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948" w:rsidRPr="007D5948" w:rsidRDefault="007D5948" w:rsidP="007D5948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bookmarkStart w:id="0" w:name="OLE_LINK2"/>
      <w:bookmarkStart w:id="1" w:name="OLE_LINK1"/>
      <w:bookmarkStart w:id="2" w:name="OLE_LINK5"/>
      <w:r w:rsidRPr="007D594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青原区天玉港港口作业抓料机采购项目</w:t>
      </w:r>
    </w:p>
    <w:p w:rsidR="00163899" w:rsidRPr="0014463B" w:rsidRDefault="0014463B" w:rsidP="0014463B">
      <w:pPr>
        <w:pStyle w:val="a9"/>
        <w:snapToGrid w:val="0"/>
        <w:jc w:val="center"/>
        <w:rPr>
          <w:b/>
          <w:bCs/>
          <w:sz w:val="28"/>
          <w:szCs w:val="28"/>
        </w:rPr>
      </w:pPr>
      <w:r w:rsidRPr="0014463B">
        <w:rPr>
          <w:rFonts w:hint="eastAsia"/>
          <w:b/>
          <w:bCs/>
          <w:sz w:val="28"/>
          <w:szCs w:val="28"/>
        </w:rPr>
        <w:t>采购清单及参数</w:t>
      </w:r>
    </w:p>
    <w:p w:rsidR="00E64AF9" w:rsidRDefault="007D5948" w:rsidP="00E64AF9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</w:pPr>
      <w:bookmarkStart w:id="3" w:name="OLE_LINK4"/>
      <w:bookmarkStart w:id="4" w:name="OLE_LINK3"/>
      <w:r w:rsidRPr="007D5948">
        <w:rPr>
          <w:rFonts w:hint="eastAsia"/>
        </w:rPr>
        <w:t>吉安市青原区丹青交通建设发展有限公司</w:t>
      </w:r>
      <w:r w:rsidR="00E64AF9">
        <w:rPr>
          <w:rFonts w:hint="eastAsia"/>
        </w:rPr>
        <w:t>准备组织实施</w:t>
      </w:r>
      <w:r w:rsidRPr="007D5948">
        <w:rPr>
          <w:rFonts w:hint="eastAsia"/>
        </w:rPr>
        <w:t>青原区天玉港港口作业抓料机采购项目</w:t>
      </w:r>
      <w:r w:rsidR="006211AF" w:rsidRPr="006211AF">
        <w:rPr>
          <w:rFonts w:hint="eastAsia"/>
        </w:rPr>
        <w:t>采购</w:t>
      </w:r>
      <w:r w:rsidR="00E64AF9">
        <w:rPr>
          <w:rFonts w:hint="eastAsia"/>
        </w:rPr>
        <w:t>招标，为保证本项目的公平、公正、公开，现向潜在供应商公开征集技术方案。</w:t>
      </w:r>
    </w:p>
    <w:p w:rsidR="0014463B" w:rsidRDefault="0014463B" w:rsidP="00AB2243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t>采购清单及参数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01"/>
      </w:tblGrid>
      <w:tr w:rsidR="00A04644" w:rsidTr="000F5926">
        <w:tc>
          <w:tcPr>
            <w:tcW w:w="8901" w:type="dxa"/>
          </w:tcPr>
          <w:bookmarkEnd w:id="0"/>
          <w:bookmarkEnd w:id="1"/>
          <w:bookmarkEnd w:id="2"/>
          <w:bookmarkEnd w:id="3"/>
          <w:bookmarkEnd w:id="4"/>
          <w:p w:rsidR="00A04644" w:rsidRDefault="00A04644" w:rsidP="0014463B">
            <w:pPr>
              <w:pStyle w:val="BodyText1I2"/>
              <w:spacing w:line="440" w:lineRule="exact"/>
              <w:ind w:leftChars="0" w:left="0" w:firstLineChars="0" w:firstLine="0"/>
              <w:jc w:val="left"/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产品参数</w:t>
            </w:r>
          </w:p>
        </w:tc>
      </w:tr>
      <w:tr w:rsidR="00A04644" w:rsidTr="000F5926">
        <w:tc>
          <w:tcPr>
            <w:tcW w:w="8901" w:type="dxa"/>
          </w:tcPr>
          <w:p w:rsidR="00A04644" w:rsidRDefault="00A04644" w:rsidP="00A04644">
            <w:pPr>
              <w:pStyle w:val="BodyText1I2"/>
              <w:numPr>
                <w:ilvl w:val="0"/>
                <w:numId w:val="7"/>
              </w:numPr>
              <w:spacing w:line="440" w:lineRule="exact"/>
              <w:ind w:leftChars="0" w:firstLineChars="0"/>
              <w:jc w:val="left"/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整机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重量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≥47t</w:t>
            </w:r>
          </w:p>
          <w:p w:rsidR="00A04644" w:rsidRDefault="00A04644" w:rsidP="00A04644">
            <w:pPr>
              <w:pStyle w:val="BodyText1I2"/>
              <w:numPr>
                <w:ilvl w:val="0"/>
                <w:numId w:val="7"/>
              </w:numPr>
              <w:spacing w:line="440" w:lineRule="exact"/>
              <w:ind w:leftChars="0" w:firstLineChars="0"/>
              <w:jc w:val="left"/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动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臂长度</w:t>
            </w:r>
            <w:r w:rsidRPr="00A04644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≥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10500mm</w:t>
            </w:r>
          </w:p>
          <w:p w:rsidR="00A04644" w:rsidRDefault="00A04644" w:rsidP="00A04644">
            <w:pPr>
              <w:pStyle w:val="BodyText1I2"/>
              <w:numPr>
                <w:ilvl w:val="0"/>
                <w:numId w:val="7"/>
              </w:numPr>
              <w:spacing w:line="440" w:lineRule="exact"/>
              <w:ind w:leftChars="0" w:firstLineChars="0"/>
              <w:jc w:val="left"/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斗杆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长度</w:t>
            </w:r>
            <w:r w:rsidRPr="00A04644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≥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95000</w:t>
            </w:r>
            <w:r w:rsidRPr="00A04644"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mm</w:t>
            </w:r>
          </w:p>
          <w:p w:rsidR="00A04644" w:rsidRDefault="00A04644" w:rsidP="00A04644">
            <w:pPr>
              <w:pStyle w:val="BodyText1I2"/>
              <w:numPr>
                <w:ilvl w:val="0"/>
                <w:numId w:val="7"/>
              </w:numPr>
              <w:spacing w:line="440" w:lineRule="exact"/>
              <w:ind w:leftChars="0" w:firstLineChars="0"/>
              <w:jc w:val="left"/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最大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抓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取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高度</w:t>
            </w:r>
            <w:r w:rsidRPr="00A04644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≥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18000</w:t>
            </w:r>
            <w:r>
              <w:t xml:space="preserve"> </w:t>
            </w:r>
            <w:r w:rsidRPr="00A04644"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mm</w:t>
            </w:r>
          </w:p>
          <w:p w:rsidR="00A04644" w:rsidRDefault="00A04644" w:rsidP="00A04644">
            <w:pPr>
              <w:pStyle w:val="BodyText1I2"/>
              <w:numPr>
                <w:ilvl w:val="0"/>
                <w:numId w:val="7"/>
              </w:numPr>
              <w:spacing w:line="440" w:lineRule="exact"/>
              <w:ind w:leftChars="0" w:firstLineChars="0"/>
              <w:jc w:val="left"/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最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大</w:t>
            </w:r>
            <w:r w:rsidRPr="00A04644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抓取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半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径</w:t>
            </w:r>
            <w:r w:rsidRPr="00A04644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≥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19</w:t>
            </w:r>
            <w:r w:rsidR="00200198"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000</w:t>
            </w:r>
            <w:r w:rsidRPr="00A04644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 xml:space="preserve"> mm</w:t>
            </w:r>
          </w:p>
          <w:p w:rsidR="00A04644" w:rsidRDefault="00A04644" w:rsidP="00A04644">
            <w:pPr>
              <w:pStyle w:val="BodyText1I2"/>
              <w:numPr>
                <w:ilvl w:val="0"/>
                <w:numId w:val="7"/>
              </w:numPr>
              <w:spacing w:line="440" w:lineRule="exact"/>
              <w:ind w:leftChars="0" w:firstLineChars="0"/>
              <w:jc w:val="left"/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</w:pPr>
            <w:r w:rsidRPr="00A04644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最大抓取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深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度</w:t>
            </w:r>
            <w:r w:rsidRPr="00A04644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≥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7500</w:t>
            </w:r>
            <w:r w:rsidRPr="00A04644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mm</w:t>
            </w:r>
          </w:p>
          <w:p w:rsidR="00A04644" w:rsidRDefault="00A04644" w:rsidP="00A04644">
            <w:pPr>
              <w:pStyle w:val="BodyText1I2"/>
              <w:numPr>
                <w:ilvl w:val="0"/>
                <w:numId w:val="7"/>
              </w:numPr>
              <w:spacing w:line="440" w:lineRule="exact"/>
              <w:ind w:leftChars="0" w:firstLineChars="0"/>
              <w:jc w:val="left"/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最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大行走速度</w:t>
            </w:r>
            <w:r w:rsidRPr="00A04644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≥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16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km/h</w:t>
            </w:r>
          </w:p>
          <w:p w:rsidR="00A04644" w:rsidRDefault="00A04644" w:rsidP="00A04644">
            <w:pPr>
              <w:pStyle w:val="BodyText1I2"/>
              <w:numPr>
                <w:ilvl w:val="0"/>
                <w:numId w:val="7"/>
              </w:numPr>
              <w:spacing w:line="440" w:lineRule="exact"/>
              <w:ind w:leftChars="0" w:firstLineChars="0"/>
              <w:jc w:val="left"/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最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大爬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坡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能力</w:t>
            </w:r>
            <w:r w:rsidRPr="00A04644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≥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28%</w:t>
            </w:r>
          </w:p>
          <w:p w:rsidR="00A04644" w:rsidRDefault="00A04644" w:rsidP="00A04644">
            <w:pPr>
              <w:pStyle w:val="BodyText1I2"/>
              <w:numPr>
                <w:ilvl w:val="0"/>
                <w:numId w:val="7"/>
              </w:numPr>
              <w:spacing w:line="440" w:lineRule="exact"/>
              <w:ind w:leftChars="0" w:firstLineChars="0"/>
              <w:jc w:val="left"/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最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大回转速度</w:t>
            </w:r>
            <w:r w:rsidRPr="00A04644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≥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7.3r/min</w:t>
            </w:r>
          </w:p>
          <w:p w:rsidR="00A04644" w:rsidRDefault="00A04644" w:rsidP="00A04644">
            <w:pPr>
              <w:pStyle w:val="BodyText1I2"/>
              <w:numPr>
                <w:ilvl w:val="0"/>
                <w:numId w:val="7"/>
              </w:numPr>
              <w:spacing w:line="440" w:lineRule="exact"/>
              <w:ind w:leftChars="0" w:firstLineChars="0"/>
              <w:jc w:val="left"/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驾驶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室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升降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高度</w:t>
            </w:r>
            <w:r w:rsidRPr="00A04644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≥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2495mm</w:t>
            </w:r>
          </w:p>
          <w:p w:rsidR="00A04644" w:rsidRDefault="00345F86" w:rsidP="002E7059">
            <w:pPr>
              <w:pStyle w:val="BodyText1I2"/>
              <w:numPr>
                <w:ilvl w:val="0"/>
                <w:numId w:val="7"/>
              </w:numPr>
              <w:spacing w:line="440" w:lineRule="exact"/>
              <w:ind w:leftChars="0" w:firstLineChars="0"/>
              <w:jc w:val="left"/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</w:pPr>
            <w:r w:rsidRPr="00345F86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抓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具配置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：梅花</w:t>
            </w:r>
            <w:r w:rsidRPr="00345F86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抓斗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双瓣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贝壳</w:t>
            </w:r>
            <w:r w:rsidRPr="00345F86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抓斗</w:t>
            </w: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、</w:t>
            </w:r>
            <w:r w:rsidR="002E7059" w:rsidRPr="002E7059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电磁吸盘</w:t>
            </w:r>
            <w:bookmarkStart w:id="5" w:name="_GoBack"/>
            <w:bookmarkEnd w:id="5"/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。</w:t>
            </w:r>
          </w:p>
          <w:p w:rsidR="00345F86" w:rsidRDefault="00345F86" w:rsidP="00345F86">
            <w:pPr>
              <w:pStyle w:val="BodyText1I2"/>
              <w:numPr>
                <w:ilvl w:val="0"/>
                <w:numId w:val="7"/>
              </w:numPr>
              <w:spacing w:line="440" w:lineRule="exact"/>
              <w:ind w:leftChars="0" w:firstLineChars="0"/>
              <w:jc w:val="left"/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电</w:t>
            </w:r>
            <w:r>
              <w:rPr>
                <w:rFonts w:ascii="宋体" w:eastAsia="宋体" w:cs="宋体"/>
                <w:b w:val="0"/>
                <w:bCs/>
                <w:kern w:val="0"/>
                <w:sz w:val="24"/>
                <w:szCs w:val="24"/>
              </w:rPr>
              <w:t>动型</w:t>
            </w:r>
            <w:r w:rsidRPr="00345F86">
              <w:rPr>
                <w:rFonts w:ascii="宋体" w:eastAsia="宋体" w:cs="宋体" w:hint="eastAsia"/>
                <w:b w:val="0"/>
                <w:bCs/>
                <w:kern w:val="0"/>
                <w:sz w:val="24"/>
                <w:szCs w:val="24"/>
              </w:rPr>
              <w:t>抓料机</w:t>
            </w:r>
          </w:p>
        </w:tc>
      </w:tr>
    </w:tbl>
    <w:p w:rsidR="00163899" w:rsidRPr="00371FB1" w:rsidRDefault="00163899" w:rsidP="0014463B">
      <w:pPr>
        <w:pStyle w:val="BodyText1I2"/>
        <w:spacing w:line="440" w:lineRule="exact"/>
        <w:ind w:leftChars="0" w:left="0" w:firstLineChars="0" w:firstLine="0"/>
        <w:jc w:val="left"/>
        <w:rPr>
          <w:rFonts w:ascii="宋体" w:eastAsia="宋体" w:cs="宋体"/>
          <w:b w:val="0"/>
          <w:bCs/>
          <w:kern w:val="0"/>
          <w:sz w:val="24"/>
          <w:szCs w:val="24"/>
        </w:rPr>
      </w:pPr>
    </w:p>
    <w:sectPr w:rsidR="00163899" w:rsidRPr="00371FB1" w:rsidSect="00371FB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78F" w:rsidRDefault="00D6078F" w:rsidP="00D64FD3">
      <w:r>
        <w:separator/>
      </w:r>
    </w:p>
  </w:endnote>
  <w:endnote w:type="continuationSeparator" w:id="0">
    <w:p w:rsidR="00D6078F" w:rsidRDefault="00D6078F" w:rsidP="00D6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78F" w:rsidRDefault="00D6078F" w:rsidP="00D64FD3">
      <w:r>
        <w:separator/>
      </w:r>
    </w:p>
  </w:footnote>
  <w:footnote w:type="continuationSeparator" w:id="0">
    <w:p w:rsidR="00D6078F" w:rsidRDefault="00D6078F" w:rsidP="00D64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3ACC7C"/>
    <w:multiLevelType w:val="singleLevel"/>
    <w:tmpl w:val="CB3ACC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18DCC40"/>
    <w:multiLevelType w:val="singleLevel"/>
    <w:tmpl w:val="118DCC4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C4B2168"/>
    <w:multiLevelType w:val="multilevel"/>
    <w:tmpl w:val="1C4B2168"/>
    <w:lvl w:ilvl="0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5A3E23B"/>
    <w:multiLevelType w:val="singleLevel"/>
    <w:tmpl w:val="35A3E2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C580DEF"/>
    <w:multiLevelType w:val="hybridMultilevel"/>
    <w:tmpl w:val="9D02D0C8"/>
    <w:lvl w:ilvl="0" w:tplc="D1D438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AADD42"/>
    <w:multiLevelType w:val="singleLevel"/>
    <w:tmpl w:val="6EAADD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73E31C07"/>
    <w:multiLevelType w:val="multilevel"/>
    <w:tmpl w:val="73E31C0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5YTNhMmM4NmRiYjkyZTgzMTMyOWU4YzQzN2MzNjUifQ=="/>
  </w:docVars>
  <w:rsids>
    <w:rsidRoot w:val="67C565E4"/>
    <w:rsid w:val="00036585"/>
    <w:rsid w:val="00075512"/>
    <w:rsid w:val="00090239"/>
    <w:rsid w:val="000C2626"/>
    <w:rsid w:val="000D3D00"/>
    <w:rsid w:val="00111C07"/>
    <w:rsid w:val="00143CE8"/>
    <w:rsid w:val="0014463B"/>
    <w:rsid w:val="001627D3"/>
    <w:rsid w:val="00162DC2"/>
    <w:rsid w:val="00163899"/>
    <w:rsid w:val="00191721"/>
    <w:rsid w:val="001A19D8"/>
    <w:rsid w:val="001F2150"/>
    <w:rsid w:val="00200198"/>
    <w:rsid w:val="002414C0"/>
    <w:rsid w:val="0024747B"/>
    <w:rsid w:val="00261FB7"/>
    <w:rsid w:val="00283519"/>
    <w:rsid w:val="002875D6"/>
    <w:rsid w:val="002A265E"/>
    <w:rsid w:val="002E7059"/>
    <w:rsid w:val="00345F86"/>
    <w:rsid w:val="00371FB1"/>
    <w:rsid w:val="0038079A"/>
    <w:rsid w:val="00394F26"/>
    <w:rsid w:val="003C495C"/>
    <w:rsid w:val="00413FBD"/>
    <w:rsid w:val="0048782D"/>
    <w:rsid w:val="004A6C9C"/>
    <w:rsid w:val="004C7CEE"/>
    <w:rsid w:val="00512FCA"/>
    <w:rsid w:val="00530CB7"/>
    <w:rsid w:val="005A71E9"/>
    <w:rsid w:val="005C4ACE"/>
    <w:rsid w:val="005E66ED"/>
    <w:rsid w:val="005E72F7"/>
    <w:rsid w:val="005F0A64"/>
    <w:rsid w:val="005F4768"/>
    <w:rsid w:val="00600BB6"/>
    <w:rsid w:val="00600C1B"/>
    <w:rsid w:val="006211AF"/>
    <w:rsid w:val="00634A16"/>
    <w:rsid w:val="006B59AC"/>
    <w:rsid w:val="006D0B06"/>
    <w:rsid w:val="006D1915"/>
    <w:rsid w:val="006D4D07"/>
    <w:rsid w:val="006E63DD"/>
    <w:rsid w:val="006E68FC"/>
    <w:rsid w:val="00791199"/>
    <w:rsid w:val="007A6807"/>
    <w:rsid w:val="007D5948"/>
    <w:rsid w:val="007F2064"/>
    <w:rsid w:val="00841A0F"/>
    <w:rsid w:val="00852018"/>
    <w:rsid w:val="0087122D"/>
    <w:rsid w:val="00871E0E"/>
    <w:rsid w:val="00996D6A"/>
    <w:rsid w:val="009A44C1"/>
    <w:rsid w:val="009C2196"/>
    <w:rsid w:val="009C6F14"/>
    <w:rsid w:val="009E4092"/>
    <w:rsid w:val="009F2617"/>
    <w:rsid w:val="00A04644"/>
    <w:rsid w:val="00A35F50"/>
    <w:rsid w:val="00AA2F40"/>
    <w:rsid w:val="00AB2243"/>
    <w:rsid w:val="00AB4295"/>
    <w:rsid w:val="00AC1D0F"/>
    <w:rsid w:val="00AF5426"/>
    <w:rsid w:val="00B42EE0"/>
    <w:rsid w:val="00B434BA"/>
    <w:rsid w:val="00B454CA"/>
    <w:rsid w:val="00B71254"/>
    <w:rsid w:val="00B92A9E"/>
    <w:rsid w:val="00B972F8"/>
    <w:rsid w:val="00BA6FBA"/>
    <w:rsid w:val="00BD721E"/>
    <w:rsid w:val="00BE3A84"/>
    <w:rsid w:val="00BE52E0"/>
    <w:rsid w:val="00BE7285"/>
    <w:rsid w:val="00BF39CB"/>
    <w:rsid w:val="00C43CC8"/>
    <w:rsid w:val="00C57719"/>
    <w:rsid w:val="00C710E7"/>
    <w:rsid w:val="00C947C3"/>
    <w:rsid w:val="00CB5B25"/>
    <w:rsid w:val="00CD1E5C"/>
    <w:rsid w:val="00CD24A1"/>
    <w:rsid w:val="00CE252D"/>
    <w:rsid w:val="00D15984"/>
    <w:rsid w:val="00D20955"/>
    <w:rsid w:val="00D6078F"/>
    <w:rsid w:val="00D64FD3"/>
    <w:rsid w:val="00D95BB9"/>
    <w:rsid w:val="00DB74D8"/>
    <w:rsid w:val="00DC0EFB"/>
    <w:rsid w:val="00DC2123"/>
    <w:rsid w:val="00E1305E"/>
    <w:rsid w:val="00E2000E"/>
    <w:rsid w:val="00E44B57"/>
    <w:rsid w:val="00E507EF"/>
    <w:rsid w:val="00E53F93"/>
    <w:rsid w:val="00E64A80"/>
    <w:rsid w:val="00E64AF9"/>
    <w:rsid w:val="00ED396E"/>
    <w:rsid w:val="00ED7380"/>
    <w:rsid w:val="00EE3015"/>
    <w:rsid w:val="00F174A3"/>
    <w:rsid w:val="00F25B95"/>
    <w:rsid w:val="00F3171B"/>
    <w:rsid w:val="00F329FC"/>
    <w:rsid w:val="00F33BFE"/>
    <w:rsid w:val="00F4209B"/>
    <w:rsid w:val="00F4673E"/>
    <w:rsid w:val="00F50FB6"/>
    <w:rsid w:val="00F5637B"/>
    <w:rsid w:val="00F56D71"/>
    <w:rsid w:val="00F76455"/>
    <w:rsid w:val="00F76C9F"/>
    <w:rsid w:val="00FA7C84"/>
    <w:rsid w:val="048A161D"/>
    <w:rsid w:val="06F40E14"/>
    <w:rsid w:val="0BF101A1"/>
    <w:rsid w:val="0E140E06"/>
    <w:rsid w:val="20344F28"/>
    <w:rsid w:val="2A044A20"/>
    <w:rsid w:val="33776974"/>
    <w:rsid w:val="403B2C5F"/>
    <w:rsid w:val="4865210C"/>
    <w:rsid w:val="4A6874CC"/>
    <w:rsid w:val="5C995D19"/>
    <w:rsid w:val="612E6757"/>
    <w:rsid w:val="67C565E4"/>
    <w:rsid w:val="79F0004A"/>
    <w:rsid w:val="7FAF2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E121BE-C0F8-4682-A898-D08AE475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6389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rsid w:val="00AB2243"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qFormat/>
    <w:rsid w:val="00163899"/>
    <w:pPr>
      <w:ind w:left="117"/>
    </w:pPr>
    <w:rPr>
      <w:rFonts w:ascii="微软雅黑" w:eastAsia="微软雅黑" w:hint="eastAsia"/>
      <w:sz w:val="24"/>
    </w:rPr>
  </w:style>
  <w:style w:type="paragraph" w:styleId="a5">
    <w:name w:val="footer"/>
    <w:basedOn w:val="a"/>
    <w:link w:val="a6"/>
    <w:uiPriority w:val="99"/>
    <w:qFormat/>
    <w:rsid w:val="00163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rsid w:val="00163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1638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qFormat/>
    <w:rsid w:val="001638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uiPriority w:val="99"/>
    <w:qFormat/>
    <w:rsid w:val="00163899"/>
    <w:rPr>
      <w:kern w:val="2"/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sid w:val="00163899"/>
    <w:rPr>
      <w:kern w:val="2"/>
      <w:sz w:val="18"/>
      <w:szCs w:val="18"/>
    </w:rPr>
  </w:style>
  <w:style w:type="paragraph" w:customStyle="1" w:styleId="BodyText1I2">
    <w:name w:val="BodyText1I2"/>
    <w:basedOn w:val="BodyTextIndent"/>
    <w:qFormat/>
    <w:rsid w:val="00163899"/>
    <w:pPr>
      <w:spacing w:after="120" w:line="240" w:lineRule="auto"/>
      <w:ind w:leftChars="200" w:left="420" w:firstLineChars="200" w:firstLine="420"/>
    </w:pPr>
    <w:rPr>
      <w:rFonts w:ascii="Times New Roman"/>
      <w:sz w:val="21"/>
    </w:rPr>
  </w:style>
  <w:style w:type="paragraph" w:customStyle="1" w:styleId="BodyTextIndent">
    <w:name w:val="BodyTextIndent"/>
    <w:basedOn w:val="a"/>
    <w:next w:val="BodyText1I2"/>
    <w:qFormat/>
    <w:rsid w:val="00163899"/>
    <w:pPr>
      <w:spacing w:line="360" w:lineRule="auto"/>
      <w:ind w:firstLine="480"/>
      <w:textAlignment w:val="baseline"/>
    </w:pPr>
    <w:rPr>
      <w:rFonts w:ascii="宋体" w:eastAsia="仿宋_GB2312" w:hAnsi="宋体"/>
      <w:b/>
      <w:spacing w:val="4"/>
      <w:sz w:val="24"/>
      <w:szCs w:val="28"/>
    </w:rPr>
  </w:style>
  <w:style w:type="character" w:customStyle="1" w:styleId="a4">
    <w:name w:val="正文文本 字符"/>
    <w:basedOn w:val="a1"/>
    <w:link w:val="a0"/>
    <w:uiPriority w:val="99"/>
    <w:rsid w:val="00871E0E"/>
    <w:rPr>
      <w:rFonts w:ascii="微软雅黑" w:eastAsia="微软雅黑"/>
      <w:kern w:val="2"/>
      <w:sz w:val="24"/>
      <w:szCs w:val="22"/>
    </w:rPr>
  </w:style>
  <w:style w:type="paragraph" w:styleId="ab">
    <w:name w:val="List Paragraph"/>
    <w:basedOn w:val="a"/>
    <w:uiPriority w:val="99"/>
    <w:qFormat/>
    <w:rsid w:val="0014463B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c">
    <w:name w:val="Balloon Text"/>
    <w:basedOn w:val="a"/>
    <w:link w:val="ad"/>
    <w:uiPriority w:val="99"/>
    <w:rsid w:val="0014463B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rsid w:val="0014463B"/>
    <w:rPr>
      <w:kern w:val="2"/>
      <w:sz w:val="18"/>
      <w:szCs w:val="18"/>
    </w:rPr>
  </w:style>
  <w:style w:type="character" w:customStyle="1" w:styleId="20">
    <w:name w:val="标题 2 字符"/>
    <w:basedOn w:val="a1"/>
    <w:link w:val="2"/>
    <w:rsid w:val="00AB2243"/>
    <w:rPr>
      <w:rFonts w:ascii="Arial" w:eastAsia="黑体" w:hAnsi="Arial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王文华</dc:creator>
  <cp:lastModifiedBy>User</cp:lastModifiedBy>
  <cp:revision>9</cp:revision>
  <dcterms:created xsi:type="dcterms:W3CDTF">2023-07-29T03:39:00Z</dcterms:created>
  <dcterms:modified xsi:type="dcterms:W3CDTF">2026-06-11T09:04:00Z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FB63F295C40144E2A4AC9660A6574E33</vt:lpwstr>
  </property>
</Properties>
</file>