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F9216">
      <w:pPr>
        <w:pStyle w:val="12"/>
        <w:spacing w:line="261" w:lineRule="auto"/>
        <w:rPr>
          <w:rFonts w:hint="eastAsia" w:ascii="仿宋" w:hAnsi="仿宋" w:eastAsia="仿宋" w:cs="仿宋"/>
        </w:rPr>
      </w:pPr>
    </w:p>
    <w:p w14:paraId="3F7444BD">
      <w:pPr>
        <w:pStyle w:val="12"/>
        <w:spacing w:line="261" w:lineRule="auto"/>
        <w:rPr>
          <w:rFonts w:hint="eastAsia" w:ascii="仿宋" w:hAnsi="仿宋" w:eastAsia="仿宋" w:cs="仿宋"/>
        </w:rPr>
      </w:pPr>
    </w:p>
    <w:p w14:paraId="6A7DCC1E">
      <w:pPr>
        <w:pStyle w:val="12"/>
        <w:spacing w:line="261" w:lineRule="auto"/>
        <w:rPr>
          <w:rFonts w:hint="eastAsia" w:ascii="仿宋" w:hAnsi="仿宋" w:eastAsia="仿宋" w:cs="仿宋"/>
        </w:rPr>
      </w:pPr>
    </w:p>
    <w:p w14:paraId="770C8358">
      <w:pPr>
        <w:pStyle w:val="12"/>
        <w:spacing w:line="261" w:lineRule="auto"/>
        <w:rPr>
          <w:rFonts w:hint="eastAsia" w:ascii="仿宋" w:hAnsi="仿宋" w:eastAsia="仿宋" w:cs="仿宋"/>
        </w:rPr>
      </w:pPr>
    </w:p>
    <w:p w14:paraId="3617CF1D">
      <w:pPr>
        <w:pStyle w:val="12"/>
        <w:spacing w:line="261" w:lineRule="auto"/>
        <w:rPr>
          <w:rFonts w:hint="eastAsia" w:ascii="仿宋" w:hAnsi="仿宋" w:eastAsia="仿宋" w:cs="仿宋"/>
        </w:rPr>
      </w:pPr>
    </w:p>
    <w:p w14:paraId="4A716706">
      <w:pPr>
        <w:pStyle w:val="12"/>
        <w:spacing w:line="262" w:lineRule="auto"/>
        <w:rPr>
          <w:rFonts w:hint="eastAsia" w:ascii="仿宋" w:hAnsi="仿宋" w:eastAsia="仿宋" w:cs="仿宋"/>
        </w:rPr>
      </w:pPr>
    </w:p>
    <w:p w14:paraId="7B8A22B3">
      <w:pPr>
        <w:pStyle w:val="12"/>
        <w:spacing w:line="262" w:lineRule="auto"/>
        <w:rPr>
          <w:rFonts w:hint="eastAsia" w:ascii="仿宋" w:hAnsi="仿宋" w:eastAsia="仿宋" w:cs="仿宋"/>
        </w:rPr>
      </w:pPr>
    </w:p>
    <w:p w14:paraId="7D621ED7">
      <w:pPr>
        <w:pStyle w:val="12"/>
        <w:spacing w:line="262" w:lineRule="auto"/>
        <w:rPr>
          <w:rFonts w:hint="eastAsia" w:ascii="仿宋" w:hAnsi="仿宋" w:eastAsia="仿宋" w:cs="仿宋"/>
        </w:rPr>
      </w:pPr>
    </w:p>
    <w:p w14:paraId="38461B03">
      <w:pPr>
        <w:pStyle w:val="12"/>
        <w:spacing w:line="262" w:lineRule="auto"/>
        <w:rPr>
          <w:rFonts w:hint="eastAsia" w:ascii="仿宋" w:hAnsi="仿宋" w:eastAsia="仿宋" w:cs="仿宋"/>
        </w:rPr>
      </w:pPr>
    </w:p>
    <w:p w14:paraId="45810891">
      <w:pPr>
        <w:spacing w:before="309" w:line="222" w:lineRule="auto"/>
        <w:jc w:val="center"/>
        <w:rPr>
          <w:rFonts w:hint="eastAsia" w:ascii="仿宋" w:hAnsi="仿宋" w:eastAsia="仿宋" w:cs="仿宋"/>
          <w:b/>
          <w:bCs/>
          <w:spacing w:val="-5"/>
          <w:sz w:val="72"/>
          <w:szCs w:val="72"/>
          <w:lang w:eastAsia="zh-CN"/>
        </w:rPr>
      </w:pPr>
      <w:r>
        <w:rPr>
          <w:rFonts w:hint="eastAsia" w:ascii="仿宋" w:hAnsi="仿宋" w:eastAsia="仿宋" w:cs="仿宋"/>
          <w:b/>
          <w:bCs/>
          <w:spacing w:val="-5"/>
          <w:sz w:val="72"/>
          <w:szCs w:val="72"/>
          <w:lang w:eastAsia="zh-CN"/>
        </w:rPr>
        <w:t>采购需求方案征集</w:t>
      </w:r>
    </w:p>
    <w:p w14:paraId="74871422">
      <w:pPr>
        <w:spacing w:before="309" w:line="222" w:lineRule="auto"/>
        <w:jc w:val="center"/>
        <w:rPr>
          <w:rFonts w:hint="eastAsia" w:ascii="仿宋" w:hAnsi="仿宋" w:eastAsia="仿宋" w:cs="仿宋"/>
          <w:sz w:val="72"/>
          <w:szCs w:val="72"/>
          <w:lang w:eastAsia="zh-CN"/>
        </w:rPr>
      </w:pPr>
      <w:r>
        <w:rPr>
          <w:rFonts w:hint="eastAsia" w:ascii="仿宋" w:hAnsi="仿宋" w:eastAsia="仿宋" w:cs="仿宋"/>
          <w:b/>
          <w:bCs/>
          <w:spacing w:val="-5"/>
          <w:sz w:val="72"/>
          <w:szCs w:val="72"/>
          <w:lang w:eastAsia="zh-CN"/>
        </w:rPr>
        <w:t>响应文件</w:t>
      </w:r>
    </w:p>
    <w:p w14:paraId="7D1C5894">
      <w:pPr>
        <w:pStyle w:val="12"/>
        <w:spacing w:line="269" w:lineRule="auto"/>
        <w:rPr>
          <w:rFonts w:hint="eastAsia" w:ascii="仿宋" w:hAnsi="仿宋" w:eastAsia="仿宋" w:cs="仿宋"/>
          <w:lang w:eastAsia="zh-CN"/>
        </w:rPr>
      </w:pPr>
    </w:p>
    <w:p w14:paraId="437F2C43">
      <w:pPr>
        <w:pStyle w:val="12"/>
        <w:spacing w:line="269" w:lineRule="auto"/>
        <w:rPr>
          <w:rFonts w:hint="eastAsia" w:ascii="仿宋" w:hAnsi="仿宋" w:eastAsia="仿宋" w:cs="仿宋"/>
          <w:lang w:eastAsia="zh-CN"/>
        </w:rPr>
      </w:pPr>
    </w:p>
    <w:p w14:paraId="00D1E1FB">
      <w:pPr>
        <w:pStyle w:val="12"/>
        <w:spacing w:line="269" w:lineRule="auto"/>
        <w:rPr>
          <w:rFonts w:hint="eastAsia" w:ascii="仿宋" w:hAnsi="仿宋" w:eastAsia="仿宋" w:cs="仿宋"/>
          <w:lang w:eastAsia="zh-CN"/>
        </w:rPr>
      </w:pPr>
    </w:p>
    <w:p w14:paraId="0ED71348">
      <w:pPr>
        <w:pStyle w:val="12"/>
        <w:spacing w:line="269" w:lineRule="auto"/>
        <w:rPr>
          <w:rFonts w:hint="eastAsia" w:ascii="仿宋" w:hAnsi="仿宋" w:eastAsia="仿宋" w:cs="仿宋"/>
          <w:lang w:eastAsia="zh-CN"/>
        </w:rPr>
      </w:pPr>
    </w:p>
    <w:p w14:paraId="6C0B745E">
      <w:pPr>
        <w:pStyle w:val="12"/>
        <w:spacing w:line="269" w:lineRule="auto"/>
        <w:rPr>
          <w:rFonts w:hint="eastAsia" w:ascii="仿宋" w:hAnsi="仿宋" w:eastAsia="仿宋" w:cs="仿宋"/>
          <w:lang w:eastAsia="zh-CN"/>
        </w:rPr>
      </w:pPr>
    </w:p>
    <w:p w14:paraId="0E7C1CDF">
      <w:pPr>
        <w:pStyle w:val="12"/>
        <w:spacing w:line="269" w:lineRule="auto"/>
        <w:rPr>
          <w:rFonts w:hint="eastAsia" w:ascii="仿宋" w:hAnsi="仿宋" w:eastAsia="仿宋" w:cs="仿宋"/>
          <w:lang w:eastAsia="zh-CN"/>
        </w:rPr>
      </w:pPr>
    </w:p>
    <w:p w14:paraId="4A6C434B">
      <w:pPr>
        <w:pStyle w:val="12"/>
        <w:spacing w:line="269" w:lineRule="auto"/>
        <w:rPr>
          <w:rFonts w:hint="eastAsia" w:ascii="仿宋" w:hAnsi="仿宋" w:eastAsia="仿宋" w:cs="仿宋"/>
          <w:lang w:eastAsia="zh-CN"/>
        </w:rPr>
      </w:pPr>
    </w:p>
    <w:p w14:paraId="365E7B80">
      <w:pPr>
        <w:pStyle w:val="12"/>
        <w:spacing w:line="480" w:lineRule="auto"/>
        <w:rPr>
          <w:rFonts w:hint="eastAsia" w:ascii="仿宋" w:hAnsi="仿宋" w:eastAsia="仿宋" w:cs="仿宋"/>
          <w:lang w:eastAsia="zh-CN"/>
        </w:rPr>
      </w:pPr>
    </w:p>
    <w:p w14:paraId="61B49C83">
      <w:pPr>
        <w:pStyle w:val="12"/>
        <w:spacing w:line="480" w:lineRule="auto"/>
        <w:ind w:left="2605" w:leftChars="466" w:hanging="1626" w:hangingChars="500"/>
        <w:rPr>
          <w:rFonts w:hint="eastAsia" w:ascii="仿宋" w:hAnsi="仿宋" w:eastAsia="仿宋" w:cs="仿宋"/>
          <w:lang w:eastAsia="zh-CN"/>
        </w:rPr>
      </w:pPr>
      <w:r>
        <w:rPr>
          <w:rFonts w:hint="eastAsia" w:ascii="仿宋" w:hAnsi="仿宋" w:eastAsia="仿宋" w:cs="仿宋"/>
          <w:b/>
          <w:bCs/>
          <w:spacing w:val="7"/>
          <w:sz w:val="31"/>
          <w:szCs w:val="31"/>
          <w:lang w:eastAsia="zh-CN"/>
        </w:rPr>
        <w:t>项目名称：某单位2026年材料学院无人机教学科研仪器设备采购项目</w:t>
      </w:r>
    </w:p>
    <w:p w14:paraId="009DFF74">
      <w:pPr>
        <w:pStyle w:val="12"/>
        <w:spacing w:line="243" w:lineRule="auto"/>
        <w:rPr>
          <w:rFonts w:hint="eastAsia" w:ascii="仿宋" w:hAnsi="仿宋" w:eastAsia="仿宋" w:cs="仿宋"/>
          <w:lang w:eastAsia="zh-CN"/>
        </w:rPr>
      </w:pPr>
    </w:p>
    <w:p w14:paraId="485DB685">
      <w:pPr>
        <w:pStyle w:val="12"/>
        <w:spacing w:line="243" w:lineRule="auto"/>
        <w:rPr>
          <w:rFonts w:hint="eastAsia" w:ascii="仿宋" w:hAnsi="仿宋" w:eastAsia="仿宋" w:cs="仿宋"/>
          <w:lang w:eastAsia="zh-CN"/>
        </w:rPr>
      </w:pPr>
    </w:p>
    <w:p w14:paraId="4E2FDAB1">
      <w:pPr>
        <w:pStyle w:val="12"/>
        <w:spacing w:line="243" w:lineRule="auto"/>
        <w:rPr>
          <w:rFonts w:hint="eastAsia" w:ascii="仿宋" w:hAnsi="仿宋" w:eastAsia="仿宋" w:cs="仿宋"/>
          <w:lang w:eastAsia="zh-CN"/>
        </w:rPr>
      </w:pPr>
    </w:p>
    <w:p w14:paraId="1CE59D75">
      <w:pPr>
        <w:pStyle w:val="12"/>
        <w:spacing w:line="243" w:lineRule="auto"/>
        <w:rPr>
          <w:rFonts w:hint="eastAsia" w:ascii="仿宋" w:hAnsi="仿宋" w:eastAsia="仿宋" w:cs="仿宋"/>
          <w:lang w:eastAsia="zh-CN"/>
        </w:rPr>
      </w:pPr>
    </w:p>
    <w:p w14:paraId="2FD64D39">
      <w:pPr>
        <w:pStyle w:val="12"/>
        <w:spacing w:line="243" w:lineRule="auto"/>
        <w:rPr>
          <w:rFonts w:hint="eastAsia" w:ascii="仿宋" w:hAnsi="仿宋" w:eastAsia="仿宋" w:cs="仿宋"/>
          <w:lang w:eastAsia="zh-CN"/>
        </w:rPr>
      </w:pPr>
    </w:p>
    <w:p w14:paraId="4B5D54A1">
      <w:pPr>
        <w:pStyle w:val="12"/>
        <w:spacing w:line="244" w:lineRule="auto"/>
        <w:rPr>
          <w:rFonts w:hint="eastAsia" w:ascii="仿宋" w:hAnsi="仿宋" w:eastAsia="仿宋" w:cs="仿宋"/>
          <w:lang w:eastAsia="zh-CN"/>
        </w:rPr>
      </w:pPr>
    </w:p>
    <w:p w14:paraId="568484EC">
      <w:pPr>
        <w:pStyle w:val="12"/>
        <w:spacing w:line="244" w:lineRule="auto"/>
        <w:rPr>
          <w:rFonts w:hint="eastAsia" w:ascii="仿宋" w:hAnsi="仿宋" w:eastAsia="仿宋" w:cs="仿宋"/>
          <w:lang w:eastAsia="zh-CN"/>
        </w:rPr>
      </w:pPr>
    </w:p>
    <w:p w14:paraId="34EC22CF">
      <w:pPr>
        <w:pStyle w:val="12"/>
        <w:spacing w:line="244" w:lineRule="auto"/>
        <w:rPr>
          <w:rFonts w:hint="eastAsia" w:ascii="仿宋" w:hAnsi="仿宋" w:eastAsia="仿宋" w:cs="仿宋"/>
          <w:lang w:eastAsia="zh-CN"/>
        </w:rPr>
      </w:pPr>
    </w:p>
    <w:p w14:paraId="62002734">
      <w:pPr>
        <w:spacing w:before="91" w:line="220" w:lineRule="auto"/>
        <w:ind w:left="3802"/>
        <w:rPr>
          <w:rFonts w:hint="eastAsia" w:ascii="仿宋" w:hAnsi="仿宋" w:eastAsia="仿宋" w:cs="仿宋"/>
          <w:sz w:val="28"/>
          <w:szCs w:val="28"/>
          <w:lang w:eastAsia="zh-CN"/>
        </w:rPr>
      </w:pPr>
      <w:r>
        <w:rPr>
          <w:rFonts w:hint="eastAsia" w:ascii="仿宋" w:hAnsi="仿宋" w:eastAsia="仿宋" w:cs="仿宋"/>
          <w:spacing w:val="-2"/>
          <w:sz w:val="28"/>
          <w:szCs w:val="28"/>
          <w:lang w:eastAsia="zh-CN"/>
        </w:rPr>
        <w:t>应征单位（盖章）</w:t>
      </w:r>
    </w:p>
    <w:p w14:paraId="3AECE516">
      <w:pPr>
        <w:pStyle w:val="12"/>
        <w:spacing w:line="284" w:lineRule="auto"/>
        <w:rPr>
          <w:rFonts w:hint="eastAsia" w:ascii="仿宋" w:hAnsi="仿宋" w:eastAsia="仿宋" w:cs="仿宋"/>
          <w:lang w:eastAsia="zh-CN"/>
        </w:rPr>
      </w:pPr>
    </w:p>
    <w:p w14:paraId="2D1D45C0">
      <w:pPr>
        <w:pStyle w:val="12"/>
        <w:spacing w:line="285" w:lineRule="auto"/>
        <w:rPr>
          <w:rFonts w:hint="eastAsia" w:ascii="仿宋" w:hAnsi="仿宋" w:eastAsia="仿宋" w:cs="仿宋"/>
          <w:lang w:eastAsia="zh-CN"/>
        </w:rPr>
      </w:pPr>
    </w:p>
    <w:p w14:paraId="57099889">
      <w:pPr>
        <w:spacing w:before="91" w:line="221" w:lineRule="auto"/>
        <w:ind w:left="4079"/>
        <w:rPr>
          <w:rFonts w:hint="eastAsia" w:ascii="仿宋" w:hAnsi="仿宋" w:eastAsia="仿宋" w:cs="仿宋"/>
          <w:sz w:val="28"/>
          <w:szCs w:val="28"/>
          <w:lang w:eastAsia="zh-CN"/>
        </w:rPr>
      </w:pPr>
      <w:r>
        <w:rPr>
          <w:rFonts w:hint="eastAsia" w:ascii="仿宋" w:hAnsi="仿宋" w:eastAsia="仿宋" w:cs="仿宋"/>
          <w:spacing w:val="-10"/>
          <w:sz w:val="28"/>
          <w:szCs w:val="28"/>
          <w:lang w:eastAsia="zh-CN"/>
        </w:rPr>
        <w:t>年</w:t>
      </w:r>
      <w:r>
        <w:rPr>
          <w:rFonts w:hint="eastAsia" w:ascii="仿宋" w:hAnsi="仿宋" w:eastAsia="仿宋" w:cs="仿宋"/>
          <w:spacing w:val="6"/>
          <w:sz w:val="28"/>
          <w:szCs w:val="28"/>
          <w:lang w:eastAsia="zh-CN"/>
        </w:rPr>
        <w:t xml:space="preserve">   </w:t>
      </w:r>
      <w:r>
        <w:rPr>
          <w:rFonts w:hint="eastAsia" w:ascii="仿宋" w:hAnsi="仿宋" w:eastAsia="仿宋" w:cs="仿宋"/>
          <w:spacing w:val="-10"/>
          <w:sz w:val="28"/>
          <w:szCs w:val="28"/>
          <w:lang w:eastAsia="zh-CN"/>
        </w:rPr>
        <w:t>月</w:t>
      </w:r>
      <w:r>
        <w:rPr>
          <w:rFonts w:hint="eastAsia" w:ascii="仿宋" w:hAnsi="仿宋" w:eastAsia="仿宋" w:cs="仿宋"/>
          <w:spacing w:val="19"/>
          <w:sz w:val="28"/>
          <w:szCs w:val="28"/>
          <w:lang w:eastAsia="zh-CN"/>
        </w:rPr>
        <w:t xml:space="preserve">   </w:t>
      </w:r>
      <w:r>
        <w:rPr>
          <w:rFonts w:hint="eastAsia" w:ascii="仿宋" w:hAnsi="仿宋" w:eastAsia="仿宋" w:cs="仿宋"/>
          <w:spacing w:val="-10"/>
          <w:sz w:val="28"/>
          <w:szCs w:val="28"/>
          <w:lang w:eastAsia="zh-CN"/>
        </w:rPr>
        <w:t>日</w:t>
      </w:r>
    </w:p>
    <w:p w14:paraId="262DAC0B">
      <w:pPr>
        <w:spacing w:line="221" w:lineRule="auto"/>
        <w:rPr>
          <w:rFonts w:hint="eastAsia" w:ascii="仿宋" w:hAnsi="仿宋" w:eastAsia="仿宋" w:cs="仿宋"/>
          <w:sz w:val="28"/>
          <w:szCs w:val="28"/>
          <w:lang w:eastAsia="zh-CN"/>
        </w:rPr>
        <w:sectPr>
          <w:headerReference r:id="rId5" w:type="first"/>
          <w:footerReference r:id="rId8" w:type="first"/>
          <w:headerReference r:id="rId3" w:type="default"/>
          <w:footerReference r:id="rId6" w:type="default"/>
          <w:headerReference r:id="rId4" w:type="even"/>
          <w:footerReference r:id="rId7" w:type="even"/>
          <w:pgSz w:w="11907" w:h="16840"/>
          <w:pgMar w:top="1431" w:right="1786" w:bottom="1134" w:left="1466" w:header="850" w:footer="850" w:gutter="0"/>
          <w:cols w:space="720" w:num="1"/>
          <w:docGrid w:linePitch="286" w:charSpace="0"/>
        </w:sectPr>
      </w:pPr>
    </w:p>
    <w:p w14:paraId="412DE788">
      <w:pPr>
        <w:spacing w:before="86" w:line="360" w:lineRule="auto"/>
        <w:ind w:left="27" w:right="385" w:firstLine="562"/>
        <w:jc w:val="both"/>
        <w:rPr>
          <w:rFonts w:hint="eastAsia" w:ascii="仿宋" w:hAnsi="仿宋" w:eastAsia="仿宋" w:cs="仿宋"/>
          <w:spacing w:val="-1"/>
          <w:sz w:val="28"/>
          <w:szCs w:val="28"/>
          <w:lang w:eastAsia="zh-CN"/>
        </w:rPr>
      </w:pPr>
      <w:r>
        <w:rPr>
          <w:rFonts w:hint="eastAsia" w:ascii="仿宋" w:hAnsi="仿宋" w:eastAsia="仿宋" w:cs="仿宋"/>
          <w:color w:val="000000"/>
          <w:sz w:val="28"/>
          <w:szCs w:val="28"/>
          <w:lang w:bidi="ar"/>
        </w:rPr>
        <w:t>根据建设需要，按照财政部《政府采购需求管理办法》有关规定，拟对</w:t>
      </w:r>
      <w:r>
        <w:rPr>
          <w:rFonts w:hint="eastAsia" w:ascii="仿宋" w:hAnsi="仿宋" w:eastAsia="仿宋" w:cs="仿宋"/>
          <w:color w:val="000000"/>
          <w:sz w:val="28"/>
          <w:szCs w:val="28"/>
          <w:u w:val="single"/>
          <w:lang w:eastAsia="zh-CN" w:bidi="ar"/>
        </w:rPr>
        <w:t>某单位2026年材料学院无人机教学科研仪器设备采购项目</w:t>
      </w:r>
      <w:r>
        <w:rPr>
          <w:rFonts w:hint="eastAsia" w:ascii="仿宋" w:hAnsi="仿宋" w:eastAsia="仿宋" w:cs="仿宋"/>
          <w:color w:val="000000"/>
          <w:sz w:val="28"/>
          <w:szCs w:val="28"/>
          <w:lang w:bidi="ar"/>
        </w:rPr>
        <w:t>进行采购需求方案征集工作，为保证本项目的公平、公正、公开</w:t>
      </w:r>
      <w:r>
        <w:rPr>
          <w:rFonts w:hint="eastAsia" w:ascii="仿宋" w:hAnsi="仿宋" w:eastAsia="仿宋" w:cs="仿宋"/>
          <w:sz w:val="28"/>
          <w:szCs w:val="28"/>
          <w:lang w:eastAsia="zh-CN"/>
        </w:rPr>
        <w:t>，现向潜在应征方公开征集项目验收方案，欢迎供应商根据本调研</w:t>
      </w:r>
      <w:r>
        <w:rPr>
          <w:rFonts w:hint="eastAsia" w:ascii="仿宋" w:hAnsi="仿宋" w:eastAsia="仿宋" w:cs="仿宋"/>
          <w:spacing w:val="-1"/>
          <w:sz w:val="28"/>
          <w:szCs w:val="28"/>
          <w:lang w:eastAsia="zh-CN"/>
        </w:rPr>
        <w:t>文件编制方案文件。</w:t>
      </w:r>
    </w:p>
    <w:p w14:paraId="2CBF5F32">
      <w:pPr>
        <w:spacing w:before="86" w:line="360" w:lineRule="auto"/>
        <w:ind w:left="27" w:right="385" w:firstLine="562"/>
        <w:jc w:val="both"/>
        <w:rPr>
          <w:rFonts w:hint="eastAsia" w:ascii="仿宋" w:hAnsi="仿宋" w:eastAsia="仿宋" w:cs="仿宋"/>
          <w:spacing w:val="-1"/>
          <w:sz w:val="28"/>
          <w:szCs w:val="28"/>
          <w:lang w:eastAsia="zh-CN"/>
        </w:rPr>
      </w:pPr>
    </w:p>
    <w:p w14:paraId="415BC44F">
      <w:pPr>
        <w:spacing w:before="86" w:line="360" w:lineRule="auto"/>
        <w:ind w:left="27" w:right="385" w:firstLine="562"/>
        <w:jc w:val="both"/>
        <w:rPr>
          <w:rFonts w:hint="eastAsia" w:ascii="仿宋" w:hAnsi="仿宋" w:eastAsia="仿宋" w:cs="仿宋"/>
          <w:spacing w:val="-1"/>
          <w:sz w:val="28"/>
          <w:szCs w:val="28"/>
          <w:lang w:eastAsia="zh-CN"/>
        </w:rPr>
      </w:pPr>
    </w:p>
    <w:p w14:paraId="3E8BF5D4">
      <w:pPr>
        <w:spacing w:before="86" w:line="360" w:lineRule="auto"/>
        <w:ind w:left="27" w:right="385" w:firstLine="562"/>
        <w:jc w:val="both"/>
        <w:rPr>
          <w:rFonts w:hint="eastAsia" w:ascii="仿宋" w:hAnsi="仿宋" w:eastAsia="仿宋" w:cs="仿宋"/>
          <w:spacing w:val="-1"/>
          <w:sz w:val="28"/>
          <w:szCs w:val="28"/>
          <w:lang w:eastAsia="zh-CN"/>
        </w:rPr>
      </w:pPr>
    </w:p>
    <w:p w14:paraId="1A939A6D">
      <w:pPr>
        <w:spacing w:before="86" w:line="360" w:lineRule="auto"/>
        <w:ind w:left="27" w:right="385" w:firstLine="562"/>
        <w:jc w:val="both"/>
        <w:rPr>
          <w:rFonts w:hint="eastAsia" w:ascii="仿宋" w:hAnsi="仿宋" w:eastAsia="仿宋" w:cs="仿宋"/>
          <w:spacing w:val="-1"/>
          <w:sz w:val="28"/>
          <w:szCs w:val="28"/>
          <w:lang w:eastAsia="zh-CN"/>
        </w:rPr>
      </w:pPr>
    </w:p>
    <w:p w14:paraId="6D638E44">
      <w:pPr>
        <w:spacing w:before="86" w:line="360" w:lineRule="auto"/>
        <w:ind w:left="27" w:right="385" w:firstLine="562"/>
        <w:jc w:val="both"/>
        <w:rPr>
          <w:rFonts w:hint="eastAsia" w:ascii="仿宋" w:hAnsi="仿宋" w:eastAsia="仿宋" w:cs="仿宋"/>
          <w:spacing w:val="-1"/>
          <w:sz w:val="28"/>
          <w:szCs w:val="28"/>
          <w:lang w:eastAsia="zh-CN"/>
        </w:rPr>
      </w:pPr>
    </w:p>
    <w:p w14:paraId="62E295D2">
      <w:pPr>
        <w:spacing w:before="86" w:line="360" w:lineRule="auto"/>
        <w:ind w:left="27" w:right="385" w:firstLine="562"/>
        <w:jc w:val="both"/>
        <w:rPr>
          <w:rFonts w:hint="eastAsia" w:ascii="仿宋" w:hAnsi="仿宋" w:eastAsia="仿宋" w:cs="仿宋"/>
          <w:spacing w:val="-1"/>
          <w:sz w:val="28"/>
          <w:szCs w:val="28"/>
          <w:lang w:eastAsia="zh-CN"/>
        </w:rPr>
      </w:pPr>
    </w:p>
    <w:p w14:paraId="576535D4">
      <w:pPr>
        <w:spacing w:before="86" w:line="360" w:lineRule="auto"/>
        <w:ind w:left="27" w:right="385" w:firstLine="562"/>
        <w:jc w:val="both"/>
        <w:rPr>
          <w:rFonts w:hint="eastAsia" w:ascii="仿宋" w:hAnsi="仿宋" w:eastAsia="仿宋" w:cs="仿宋"/>
          <w:spacing w:val="-1"/>
          <w:sz w:val="28"/>
          <w:szCs w:val="28"/>
          <w:lang w:eastAsia="zh-CN"/>
        </w:rPr>
      </w:pPr>
    </w:p>
    <w:p w14:paraId="69CF68A8">
      <w:pPr>
        <w:spacing w:before="86" w:line="360" w:lineRule="auto"/>
        <w:ind w:left="27" w:right="385" w:firstLine="562"/>
        <w:jc w:val="both"/>
        <w:rPr>
          <w:rFonts w:hint="eastAsia" w:ascii="仿宋" w:hAnsi="仿宋" w:eastAsia="仿宋" w:cs="仿宋"/>
          <w:spacing w:val="-1"/>
          <w:sz w:val="28"/>
          <w:szCs w:val="28"/>
          <w:lang w:eastAsia="zh-CN"/>
        </w:rPr>
      </w:pPr>
    </w:p>
    <w:p w14:paraId="43F65C7F">
      <w:pPr>
        <w:spacing w:before="86" w:line="360" w:lineRule="auto"/>
        <w:ind w:left="27" w:right="385" w:firstLine="562"/>
        <w:jc w:val="both"/>
        <w:rPr>
          <w:rFonts w:hint="eastAsia" w:ascii="仿宋" w:hAnsi="仿宋" w:eastAsia="仿宋" w:cs="仿宋"/>
          <w:spacing w:val="-1"/>
          <w:sz w:val="28"/>
          <w:szCs w:val="28"/>
          <w:lang w:eastAsia="zh-CN"/>
        </w:rPr>
      </w:pPr>
    </w:p>
    <w:p w14:paraId="51D77204">
      <w:pPr>
        <w:spacing w:before="86" w:line="360" w:lineRule="auto"/>
        <w:ind w:left="27" w:right="385" w:firstLine="562"/>
        <w:jc w:val="both"/>
        <w:rPr>
          <w:rFonts w:hint="eastAsia" w:ascii="仿宋" w:hAnsi="仿宋" w:eastAsia="仿宋" w:cs="仿宋"/>
          <w:spacing w:val="-1"/>
          <w:sz w:val="28"/>
          <w:szCs w:val="28"/>
          <w:lang w:eastAsia="zh-CN"/>
        </w:rPr>
      </w:pPr>
    </w:p>
    <w:p w14:paraId="3E1C0D33">
      <w:pPr>
        <w:spacing w:before="86" w:line="360" w:lineRule="auto"/>
        <w:ind w:left="27" w:right="385" w:firstLine="562"/>
        <w:jc w:val="both"/>
        <w:rPr>
          <w:rFonts w:hint="eastAsia" w:ascii="仿宋" w:hAnsi="仿宋" w:eastAsia="仿宋" w:cs="仿宋"/>
          <w:spacing w:val="-1"/>
          <w:sz w:val="28"/>
          <w:szCs w:val="28"/>
          <w:lang w:eastAsia="zh-CN"/>
        </w:rPr>
      </w:pPr>
    </w:p>
    <w:p w14:paraId="41395287">
      <w:pPr>
        <w:spacing w:before="86" w:line="360" w:lineRule="auto"/>
        <w:ind w:left="27" w:right="385" w:firstLine="562"/>
        <w:jc w:val="both"/>
        <w:rPr>
          <w:rFonts w:hint="eastAsia" w:ascii="仿宋" w:hAnsi="仿宋" w:eastAsia="仿宋" w:cs="仿宋"/>
          <w:spacing w:val="-1"/>
          <w:sz w:val="28"/>
          <w:szCs w:val="28"/>
          <w:lang w:eastAsia="zh-CN"/>
        </w:rPr>
      </w:pPr>
    </w:p>
    <w:p w14:paraId="20B654B9">
      <w:pPr>
        <w:spacing w:before="86" w:line="360" w:lineRule="auto"/>
        <w:ind w:left="27" w:right="385" w:firstLine="562"/>
        <w:jc w:val="both"/>
        <w:rPr>
          <w:rFonts w:hint="eastAsia" w:ascii="仿宋" w:hAnsi="仿宋" w:eastAsia="仿宋" w:cs="仿宋"/>
          <w:spacing w:val="-1"/>
          <w:sz w:val="28"/>
          <w:szCs w:val="28"/>
          <w:lang w:eastAsia="zh-CN"/>
        </w:rPr>
      </w:pPr>
    </w:p>
    <w:p w14:paraId="39DFF566">
      <w:pPr>
        <w:spacing w:before="86" w:line="360" w:lineRule="auto"/>
        <w:ind w:left="27" w:right="385" w:firstLine="562"/>
        <w:jc w:val="both"/>
        <w:rPr>
          <w:rFonts w:hint="eastAsia" w:ascii="仿宋" w:hAnsi="仿宋" w:eastAsia="仿宋" w:cs="仿宋"/>
          <w:spacing w:val="-1"/>
          <w:sz w:val="28"/>
          <w:szCs w:val="28"/>
          <w:lang w:eastAsia="zh-CN"/>
        </w:rPr>
      </w:pPr>
    </w:p>
    <w:p w14:paraId="33EE0D20">
      <w:pPr>
        <w:spacing w:before="86" w:line="360" w:lineRule="auto"/>
        <w:ind w:left="27" w:right="385" w:firstLine="562"/>
        <w:jc w:val="both"/>
        <w:rPr>
          <w:rFonts w:hint="eastAsia" w:ascii="仿宋" w:hAnsi="仿宋" w:eastAsia="仿宋" w:cs="仿宋"/>
          <w:spacing w:val="-1"/>
          <w:sz w:val="28"/>
          <w:szCs w:val="28"/>
          <w:lang w:eastAsia="zh-CN"/>
        </w:rPr>
      </w:pPr>
    </w:p>
    <w:p w14:paraId="3FB0A8E3">
      <w:pPr>
        <w:spacing w:before="86" w:line="360" w:lineRule="auto"/>
        <w:ind w:left="27" w:right="385" w:firstLine="562"/>
        <w:jc w:val="both"/>
        <w:rPr>
          <w:rFonts w:hint="eastAsia" w:ascii="仿宋" w:hAnsi="仿宋" w:eastAsia="仿宋" w:cs="仿宋"/>
          <w:spacing w:val="-1"/>
          <w:sz w:val="28"/>
          <w:szCs w:val="28"/>
          <w:lang w:eastAsia="zh-CN"/>
        </w:rPr>
      </w:pPr>
    </w:p>
    <w:p w14:paraId="5DD98492">
      <w:pPr>
        <w:spacing w:before="86" w:line="360" w:lineRule="auto"/>
        <w:ind w:left="27" w:right="385" w:firstLine="562"/>
        <w:jc w:val="both"/>
        <w:rPr>
          <w:rFonts w:hint="eastAsia" w:ascii="仿宋" w:hAnsi="仿宋" w:eastAsia="仿宋" w:cs="仿宋"/>
          <w:spacing w:val="-1"/>
          <w:sz w:val="28"/>
          <w:szCs w:val="28"/>
          <w:lang w:eastAsia="zh-CN"/>
        </w:rPr>
      </w:pPr>
    </w:p>
    <w:p w14:paraId="24E4DF41">
      <w:pPr>
        <w:spacing w:before="86" w:line="360" w:lineRule="auto"/>
        <w:ind w:left="27" w:right="385" w:firstLine="562"/>
        <w:jc w:val="both"/>
        <w:rPr>
          <w:rFonts w:hint="eastAsia" w:ascii="仿宋" w:hAnsi="仿宋" w:eastAsia="仿宋" w:cs="仿宋"/>
          <w:spacing w:val="-1"/>
          <w:sz w:val="28"/>
          <w:szCs w:val="28"/>
          <w:lang w:eastAsia="zh-CN"/>
        </w:rPr>
      </w:pPr>
    </w:p>
    <w:p w14:paraId="090D7E4C">
      <w:pPr>
        <w:spacing w:before="86" w:line="360" w:lineRule="auto"/>
        <w:ind w:left="27" w:right="385" w:firstLine="562"/>
        <w:jc w:val="both"/>
        <w:rPr>
          <w:rFonts w:hint="eastAsia" w:ascii="仿宋" w:hAnsi="仿宋" w:eastAsia="仿宋" w:cs="仿宋"/>
          <w:spacing w:val="-1"/>
          <w:sz w:val="28"/>
          <w:szCs w:val="28"/>
          <w:lang w:eastAsia="zh-CN"/>
        </w:rPr>
      </w:pPr>
    </w:p>
    <w:p w14:paraId="49595E3C">
      <w:pPr>
        <w:spacing w:before="86" w:line="360" w:lineRule="auto"/>
        <w:ind w:right="385"/>
        <w:jc w:val="both"/>
        <w:rPr>
          <w:rFonts w:hint="eastAsia" w:ascii="仿宋" w:hAnsi="仿宋" w:eastAsia="仿宋" w:cs="仿宋"/>
          <w:spacing w:val="-1"/>
          <w:sz w:val="28"/>
          <w:szCs w:val="28"/>
          <w:lang w:eastAsia="zh-CN"/>
        </w:rPr>
        <w:sectPr>
          <w:pgSz w:w="11907" w:h="16840"/>
          <w:pgMar w:top="1431" w:right="850" w:bottom="1134" w:left="1143" w:header="850" w:footer="850" w:gutter="0"/>
          <w:cols w:space="720" w:num="1"/>
          <w:docGrid w:linePitch="286" w:charSpace="0"/>
        </w:sectPr>
      </w:pPr>
    </w:p>
    <w:p w14:paraId="19181577">
      <w:pPr>
        <w:numPr>
          <w:ilvl w:val="0"/>
          <w:numId w:val="1"/>
        </w:numPr>
        <w:spacing w:before="31" w:line="360" w:lineRule="auto"/>
        <w:ind w:left="50"/>
        <w:rPr>
          <w:rFonts w:hint="eastAsia" w:ascii="仿宋" w:hAnsi="仿宋" w:eastAsia="仿宋" w:cs="仿宋"/>
          <w:b/>
          <w:bCs/>
          <w:spacing w:val="-6"/>
          <w:sz w:val="28"/>
          <w:szCs w:val="28"/>
        </w:rPr>
      </w:pPr>
      <w:r>
        <w:rPr>
          <w:rFonts w:hint="eastAsia" w:ascii="仿宋" w:hAnsi="仿宋" w:eastAsia="仿宋" w:cs="仿宋"/>
          <w:b/>
          <w:bCs/>
          <w:spacing w:val="-6"/>
          <w:sz w:val="28"/>
          <w:szCs w:val="28"/>
        </w:rPr>
        <w:t>采购项目内容：</w:t>
      </w:r>
    </w:p>
    <w:p w14:paraId="4BFC2D87">
      <w:pPr>
        <w:tabs>
          <w:tab w:val="left" w:pos="312"/>
        </w:tabs>
        <w:spacing w:before="31" w:line="360" w:lineRule="auto"/>
        <w:ind w:left="50" w:firstLine="281" w:firstLineChars="100"/>
        <w:rPr>
          <w:rStyle w:val="24"/>
          <w:rFonts w:hint="eastAsia" w:ascii="仿宋" w:hAnsi="仿宋" w:eastAsia="仿宋" w:cs="仿宋"/>
          <w:sz w:val="28"/>
          <w:szCs w:val="28"/>
        </w:rPr>
      </w:pPr>
      <w:r>
        <w:rPr>
          <w:rStyle w:val="24"/>
          <w:rFonts w:hint="eastAsia" w:ascii="仿宋" w:hAnsi="仿宋" w:eastAsia="仿宋" w:cs="仿宋"/>
          <w:sz w:val="28"/>
          <w:szCs w:val="28"/>
        </w:rPr>
        <w:t>总额</w:t>
      </w:r>
      <w:r>
        <w:rPr>
          <w:rStyle w:val="24"/>
          <w:rFonts w:hint="eastAsia" w:ascii="仿宋" w:hAnsi="仿宋" w:eastAsia="仿宋" w:cs="仿宋"/>
          <w:sz w:val="28"/>
          <w:szCs w:val="28"/>
          <w:lang w:val="en-US" w:eastAsia="zh-CN"/>
        </w:rPr>
        <w:t>24.5万</w:t>
      </w:r>
      <w:r>
        <w:rPr>
          <w:rStyle w:val="24"/>
          <w:rFonts w:hint="eastAsia" w:ascii="仿宋" w:hAnsi="仿宋" w:eastAsia="仿宋" w:cs="仿宋"/>
          <w:sz w:val="28"/>
          <w:szCs w:val="28"/>
        </w:rPr>
        <w:t>元</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4110"/>
        <w:gridCol w:w="1757"/>
        <w:gridCol w:w="1148"/>
        <w:gridCol w:w="3499"/>
        <w:gridCol w:w="2754"/>
      </w:tblGrid>
      <w:tr w14:paraId="0E74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420" w:type="pct"/>
            <w:vAlign w:val="center"/>
          </w:tcPr>
          <w:p w14:paraId="0EDE91B0">
            <w:pPr>
              <w:widowControl/>
              <w:jc w:val="center"/>
              <w:textAlignment w:val="center"/>
              <w:rPr>
                <w:rFonts w:hint="default"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序号</w:t>
            </w:r>
          </w:p>
        </w:tc>
        <w:tc>
          <w:tcPr>
            <w:tcW w:w="1418" w:type="pct"/>
            <w:vAlign w:val="center"/>
          </w:tcPr>
          <w:p w14:paraId="269DEB22">
            <w:pPr>
              <w:widowControl/>
              <w:jc w:val="center"/>
              <w:textAlignment w:val="center"/>
              <w:rPr>
                <w:rFonts w:hint="default"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val="en-US" w:eastAsia="zh-CN" w:bidi="ar"/>
              </w:rPr>
              <w:t>货物（服务）</w:t>
            </w:r>
            <w:r>
              <w:rPr>
                <w:rFonts w:hint="eastAsia" w:ascii="仿宋" w:hAnsi="仿宋" w:eastAsia="仿宋" w:cs="仿宋"/>
                <w:b/>
                <w:bCs/>
                <w:color w:val="000000"/>
                <w:kern w:val="0"/>
                <w:sz w:val="28"/>
                <w:szCs w:val="28"/>
                <w:lang w:bidi="ar"/>
              </w:rPr>
              <w:t>名称</w:t>
            </w:r>
          </w:p>
        </w:tc>
        <w:tc>
          <w:tcPr>
            <w:tcW w:w="606" w:type="pct"/>
            <w:vAlign w:val="center"/>
          </w:tcPr>
          <w:p w14:paraId="273E6C97">
            <w:pPr>
              <w:widowControl/>
              <w:jc w:val="center"/>
              <w:textAlignment w:val="center"/>
              <w:rPr>
                <w:rFonts w:hint="eastAsia" w:ascii="仿宋" w:hAnsi="仿宋" w:eastAsia="仿宋" w:cs="仿宋"/>
                <w:b/>
                <w:bCs/>
                <w:color w:val="000000"/>
                <w:kern w:val="0"/>
                <w:sz w:val="28"/>
                <w:szCs w:val="28"/>
                <w:lang w:eastAsia="zh-CN" w:bidi="ar"/>
              </w:rPr>
            </w:pPr>
            <w:r>
              <w:rPr>
                <w:rFonts w:hint="eastAsia" w:ascii="仿宋" w:hAnsi="仿宋" w:eastAsia="仿宋" w:cs="仿宋"/>
                <w:b/>
                <w:bCs/>
                <w:color w:val="000000"/>
                <w:kern w:val="0"/>
                <w:sz w:val="28"/>
                <w:szCs w:val="28"/>
                <w:lang w:val="en-US" w:eastAsia="zh-CN" w:bidi="ar"/>
              </w:rPr>
              <w:t>数量</w:t>
            </w:r>
          </w:p>
        </w:tc>
        <w:tc>
          <w:tcPr>
            <w:tcW w:w="396" w:type="pct"/>
            <w:vAlign w:val="center"/>
          </w:tcPr>
          <w:p w14:paraId="30F701D8">
            <w:pPr>
              <w:widowControl/>
              <w:jc w:val="center"/>
              <w:textAlignment w:val="center"/>
              <w:rPr>
                <w:rFonts w:hint="default"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单位</w:t>
            </w:r>
          </w:p>
        </w:tc>
        <w:tc>
          <w:tcPr>
            <w:tcW w:w="1207" w:type="pct"/>
            <w:vAlign w:val="center"/>
          </w:tcPr>
          <w:p w14:paraId="1625BF1D">
            <w:pPr>
              <w:widowControl/>
              <w:jc w:val="center"/>
              <w:textAlignment w:val="center"/>
              <w:rPr>
                <w:rFonts w:hint="default"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单价（万元）</w:t>
            </w:r>
          </w:p>
        </w:tc>
        <w:tc>
          <w:tcPr>
            <w:tcW w:w="950" w:type="pct"/>
            <w:vAlign w:val="center"/>
          </w:tcPr>
          <w:p w14:paraId="4B325857">
            <w:pPr>
              <w:widowControl/>
              <w:jc w:val="center"/>
              <w:textAlignment w:val="center"/>
              <w:rPr>
                <w:rFonts w:hint="default"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bidi="ar"/>
              </w:rPr>
              <w:t>用途</w:t>
            </w:r>
          </w:p>
        </w:tc>
      </w:tr>
      <w:tr w14:paraId="6264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0" w:type="pct"/>
            <w:shd w:val="clear" w:color="auto" w:fill="auto"/>
            <w:vAlign w:val="center"/>
          </w:tcPr>
          <w:p w14:paraId="2F529875">
            <w:pPr>
              <w:keepNext w:val="0"/>
              <w:keepLines w:val="0"/>
              <w:widowControl/>
              <w:suppressLineNumbers w:val="0"/>
              <w:spacing w:line="240" w:lineRule="auto"/>
              <w:jc w:val="center"/>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w:t>
            </w:r>
          </w:p>
        </w:tc>
        <w:tc>
          <w:tcPr>
            <w:tcW w:w="4110" w:type="dxa"/>
            <w:shd w:val="clear" w:color="auto" w:fill="auto"/>
            <w:vAlign w:val="center"/>
          </w:tcPr>
          <w:p w14:paraId="55DA91A0">
            <w:pPr>
              <w:keepNext w:val="0"/>
              <w:keepLines w:val="0"/>
              <w:widowControl/>
              <w:suppressLineNumbers w:val="0"/>
              <w:spacing w:line="240" w:lineRule="auto"/>
              <w:jc w:val="center"/>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无人机动力系统测试台</w:t>
            </w:r>
          </w:p>
        </w:tc>
        <w:tc>
          <w:tcPr>
            <w:tcW w:w="606" w:type="pct"/>
            <w:shd w:val="clear" w:color="auto" w:fill="auto"/>
            <w:vAlign w:val="center"/>
          </w:tcPr>
          <w:p w14:paraId="3D8CAAA3">
            <w:pPr>
              <w:keepNext w:val="0"/>
              <w:keepLines w:val="0"/>
              <w:widowControl/>
              <w:suppressLineNumbers w:val="0"/>
              <w:spacing w:line="240" w:lineRule="auto"/>
              <w:jc w:val="center"/>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5</w:t>
            </w:r>
          </w:p>
        </w:tc>
        <w:tc>
          <w:tcPr>
            <w:tcW w:w="396" w:type="pct"/>
            <w:shd w:val="clear" w:color="auto" w:fill="auto"/>
            <w:vAlign w:val="center"/>
          </w:tcPr>
          <w:p w14:paraId="5DC2182D">
            <w:pPr>
              <w:keepNext w:val="0"/>
              <w:keepLines w:val="0"/>
              <w:widowControl/>
              <w:suppressLineNumbers w:val="0"/>
              <w:spacing w:line="240" w:lineRule="auto"/>
              <w:jc w:val="center"/>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台</w:t>
            </w:r>
          </w:p>
        </w:tc>
        <w:tc>
          <w:tcPr>
            <w:tcW w:w="3499" w:type="dxa"/>
            <w:shd w:val="clear" w:color="auto" w:fill="auto"/>
            <w:vAlign w:val="center"/>
          </w:tcPr>
          <w:p w14:paraId="056F7AA9">
            <w:pPr>
              <w:keepNext w:val="0"/>
              <w:keepLines w:val="0"/>
              <w:widowControl/>
              <w:suppressLineNumbers w:val="0"/>
              <w:spacing w:line="240" w:lineRule="auto"/>
              <w:jc w:val="center"/>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1.85</w:t>
            </w:r>
          </w:p>
        </w:tc>
        <w:tc>
          <w:tcPr>
            <w:tcW w:w="950" w:type="pct"/>
            <w:vAlign w:val="center"/>
          </w:tcPr>
          <w:p w14:paraId="673E4C16">
            <w:pPr>
              <w:keepNext w:val="0"/>
              <w:keepLines w:val="0"/>
              <w:widowControl/>
              <w:suppressLineNumbers w:val="0"/>
              <w:spacing w:line="240" w:lineRule="auto"/>
              <w:jc w:val="center"/>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教学用</w:t>
            </w:r>
          </w:p>
        </w:tc>
      </w:tr>
      <w:tr w14:paraId="471B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0" w:type="pct"/>
            <w:shd w:val="clear" w:color="auto" w:fill="auto"/>
            <w:vAlign w:val="center"/>
          </w:tcPr>
          <w:p w14:paraId="1F559028">
            <w:pPr>
              <w:keepNext w:val="0"/>
              <w:keepLines w:val="0"/>
              <w:widowControl/>
              <w:suppressLineNumbers w:val="0"/>
              <w:spacing w:line="240" w:lineRule="auto"/>
              <w:jc w:val="center"/>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2</w:t>
            </w:r>
          </w:p>
        </w:tc>
        <w:tc>
          <w:tcPr>
            <w:tcW w:w="4110" w:type="dxa"/>
            <w:shd w:val="clear" w:color="auto" w:fill="auto"/>
            <w:vAlign w:val="center"/>
          </w:tcPr>
          <w:p w14:paraId="316A0142">
            <w:pPr>
              <w:keepNext w:val="0"/>
              <w:keepLines w:val="0"/>
              <w:widowControl/>
              <w:suppressLineNumbers w:val="0"/>
              <w:spacing w:line="240" w:lineRule="auto"/>
              <w:jc w:val="center"/>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多旋翼无人机</w:t>
            </w:r>
          </w:p>
        </w:tc>
        <w:tc>
          <w:tcPr>
            <w:tcW w:w="606" w:type="pct"/>
            <w:shd w:val="clear" w:color="auto" w:fill="auto"/>
            <w:vAlign w:val="center"/>
          </w:tcPr>
          <w:p w14:paraId="66D6C07B">
            <w:pPr>
              <w:keepNext w:val="0"/>
              <w:keepLines w:val="0"/>
              <w:widowControl/>
              <w:suppressLineNumbers w:val="0"/>
              <w:spacing w:line="240" w:lineRule="auto"/>
              <w:jc w:val="center"/>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w:t>
            </w:r>
          </w:p>
        </w:tc>
        <w:tc>
          <w:tcPr>
            <w:tcW w:w="396" w:type="pct"/>
            <w:shd w:val="clear" w:color="auto" w:fill="auto"/>
            <w:vAlign w:val="center"/>
          </w:tcPr>
          <w:p w14:paraId="4741807F">
            <w:pPr>
              <w:keepNext w:val="0"/>
              <w:keepLines w:val="0"/>
              <w:widowControl/>
              <w:suppressLineNumbers w:val="0"/>
              <w:spacing w:line="240" w:lineRule="auto"/>
              <w:jc w:val="center"/>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件</w:t>
            </w:r>
          </w:p>
        </w:tc>
        <w:tc>
          <w:tcPr>
            <w:tcW w:w="3499" w:type="dxa"/>
            <w:shd w:val="clear" w:color="auto" w:fill="auto"/>
            <w:vAlign w:val="center"/>
          </w:tcPr>
          <w:p w14:paraId="113A8BCA">
            <w:pPr>
              <w:keepNext w:val="0"/>
              <w:keepLines w:val="0"/>
              <w:widowControl/>
              <w:suppressLineNumbers w:val="0"/>
              <w:spacing w:line="240" w:lineRule="auto"/>
              <w:jc w:val="center"/>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5.83</w:t>
            </w:r>
          </w:p>
        </w:tc>
        <w:tc>
          <w:tcPr>
            <w:tcW w:w="950" w:type="pct"/>
            <w:vAlign w:val="center"/>
          </w:tcPr>
          <w:p w14:paraId="6E640ABD">
            <w:pPr>
              <w:keepNext w:val="0"/>
              <w:keepLines w:val="0"/>
              <w:widowControl/>
              <w:suppressLineNumbers w:val="0"/>
              <w:spacing w:line="240" w:lineRule="auto"/>
              <w:jc w:val="center"/>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教学用</w:t>
            </w:r>
          </w:p>
        </w:tc>
      </w:tr>
      <w:tr w14:paraId="3264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0" w:type="pct"/>
            <w:shd w:val="clear" w:color="auto" w:fill="auto"/>
            <w:vAlign w:val="center"/>
          </w:tcPr>
          <w:p w14:paraId="265B9C18">
            <w:pPr>
              <w:keepNext w:val="0"/>
              <w:keepLines w:val="0"/>
              <w:widowControl/>
              <w:suppressLineNumbers w:val="0"/>
              <w:spacing w:line="240" w:lineRule="auto"/>
              <w:jc w:val="center"/>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3</w:t>
            </w:r>
          </w:p>
        </w:tc>
        <w:tc>
          <w:tcPr>
            <w:tcW w:w="4110" w:type="dxa"/>
            <w:shd w:val="clear" w:color="auto" w:fill="auto"/>
            <w:vAlign w:val="center"/>
          </w:tcPr>
          <w:p w14:paraId="0C521611">
            <w:pPr>
              <w:keepNext w:val="0"/>
              <w:keepLines w:val="0"/>
              <w:widowControl/>
              <w:suppressLineNumbers w:val="0"/>
              <w:spacing w:line="240" w:lineRule="auto"/>
              <w:jc w:val="center"/>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中型多功能无人机</w:t>
            </w:r>
          </w:p>
        </w:tc>
        <w:tc>
          <w:tcPr>
            <w:tcW w:w="606" w:type="pct"/>
            <w:shd w:val="clear" w:color="auto" w:fill="auto"/>
            <w:vAlign w:val="center"/>
          </w:tcPr>
          <w:p w14:paraId="32A16072">
            <w:pPr>
              <w:keepNext w:val="0"/>
              <w:keepLines w:val="0"/>
              <w:widowControl/>
              <w:suppressLineNumbers w:val="0"/>
              <w:spacing w:line="240" w:lineRule="auto"/>
              <w:jc w:val="center"/>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w:t>
            </w:r>
          </w:p>
        </w:tc>
        <w:tc>
          <w:tcPr>
            <w:tcW w:w="396" w:type="pct"/>
            <w:shd w:val="clear" w:color="auto" w:fill="auto"/>
            <w:vAlign w:val="center"/>
          </w:tcPr>
          <w:p w14:paraId="4EFEC594">
            <w:pPr>
              <w:keepNext w:val="0"/>
              <w:keepLines w:val="0"/>
              <w:widowControl/>
              <w:suppressLineNumbers w:val="0"/>
              <w:spacing w:line="240" w:lineRule="auto"/>
              <w:jc w:val="center"/>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件</w:t>
            </w:r>
          </w:p>
        </w:tc>
        <w:tc>
          <w:tcPr>
            <w:tcW w:w="3499" w:type="dxa"/>
            <w:shd w:val="clear" w:color="auto" w:fill="auto"/>
            <w:vAlign w:val="center"/>
          </w:tcPr>
          <w:p w14:paraId="0F2AEBBE">
            <w:pPr>
              <w:keepNext w:val="0"/>
              <w:keepLines w:val="0"/>
              <w:widowControl/>
              <w:suppressLineNumbers w:val="0"/>
              <w:spacing w:line="240" w:lineRule="auto"/>
              <w:jc w:val="center"/>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9.42</w:t>
            </w:r>
          </w:p>
        </w:tc>
        <w:tc>
          <w:tcPr>
            <w:tcW w:w="950" w:type="pct"/>
            <w:vAlign w:val="center"/>
          </w:tcPr>
          <w:p w14:paraId="556C7CB0">
            <w:pPr>
              <w:keepNext w:val="0"/>
              <w:keepLines w:val="0"/>
              <w:widowControl/>
              <w:suppressLineNumbers w:val="0"/>
              <w:spacing w:line="240" w:lineRule="auto"/>
              <w:jc w:val="center"/>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教学用</w:t>
            </w:r>
          </w:p>
        </w:tc>
      </w:tr>
    </w:tbl>
    <w:p w14:paraId="282744A5">
      <w:pPr>
        <w:pStyle w:val="20"/>
        <w:rPr>
          <w:rFonts w:hint="eastAsia"/>
          <w:lang w:eastAsia="zh-CN"/>
        </w:rPr>
      </w:pPr>
    </w:p>
    <w:tbl>
      <w:tblPr>
        <w:tblStyle w:val="21"/>
        <w:tblW w:w="14403"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2412"/>
        <w:gridCol w:w="1236"/>
        <w:gridCol w:w="8284"/>
        <w:gridCol w:w="1283"/>
      </w:tblGrid>
      <w:tr w14:paraId="5FE9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88" w:type="dxa"/>
            <w:noWrap/>
            <w:vAlign w:val="center"/>
          </w:tcPr>
          <w:p w14:paraId="26E9CA0B">
            <w:pPr>
              <w:widowControl/>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序号</w:t>
            </w:r>
          </w:p>
        </w:tc>
        <w:tc>
          <w:tcPr>
            <w:tcW w:w="2412" w:type="dxa"/>
            <w:noWrap/>
            <w:vAlign w:val="center"/>
          </w:tcPr>
          <w:p w14:paraId="35D3AFB4">
            <w:pPr>
              <w:widowControl/>
              <w:jc w:val="center"/>
              <w:textAlignment w:val="center"/>
              <w:rPr>
                <w:rFonts w:hint="default" w:ascii="仿宋" w:hAnsi="仿宋" w:eastAsia="仿宋" w:cs="仿宋"/>
                <w:b/>
                <w:bCs/>
                <w:color w:val="000000"/>
                <w:sz w:val="28"/>
                <w:szCs w:val="28"/>
                <w:lang w:val="en-US" w:eastAsia="zh-CN"/>
              </w:rPr>
            </w:pPr>
            <w:r>
              <w:rPr>
                <w:rFonts w:hint="default" w:ascii="仿宋" w:hAnsi="仿宋" w:eastAsia="仿宋" w:cs="仿宋"/>
                <w:b/>
                <w:bCs/>
                <w:color w:val="000000"/>
                <w:sz w:val="28"/>
                <w:szCs w:val="28"/>
                <w:lang w:val="en-US" w:eastAsia="zh-CN"/>
              </w:rPr>
              <w:t>货物（服务）名称</w:t>
            </w:r>
          </w:p>
        </w:tc>
        <w:tc>
          <w:tcPr>
            <w:tcW w:w="1236" w:type="dxa"/>
            <w:noWrap/>
            <w:vAlign w:val="center"/>
          </w:tcPr>
          <w:p w14:paraId="1A9CE8B3">
            <w:pPr>
              <w:widowControl/>
              <w:jc w:val="center"/>
              <w:textAlignment w:val="center"/>
              <w:rPr>
                <w:rFonts w:hint="eastAsia" w:ascii="仿宋" w:hAnsi="仿宋" w:eastAsia="仿宋" w:cs="仿宋"/>
                <w:b/>
                <w:bCs/>
                <w:color w:val="000000"/>
                <w:sz w:val="28"/>
                <w:szCs w:val="28"/>
                <w:lang w:eastAsia="zh-CN"/>
              </w:rPr>
            </w:pPr>
            <w:r>
              <w:rPr>
                <w:rFonts w:hint="eastAsia" w:ascii="仿宋" w:hAnsi="仿宋" w:eastAsia="仿宋" w:cs="仿宋"/>
                <w:b/>
                <w:bCs/>
                <w:color w:val="000000"/>
                <w:kern w:val="0"/>
                <w:sz w:val="28"/>
                <w:szCs w:val="28"/>
                <w:lang w:bidi="ar"/>
              </w:rPr>
              <w:t>数量</w:t>
            </w:r>
          </w:p>
        </w:tc>
        <w:tc>
          <w:tcPr>
            <w:tcW w:w="8284" w:type="dxa"/>
            <w:noWrap/>
            <w:vAlign w:val="center"/>
          </w:tcPr>
          <w:p w14:paraId="610A2A64">
            <w:pPr>
              <w:widowControl/>
              <w:jc w:val="center"/>
              <w:textAlignment w:val="center"/>
              <w:rPr>
                <w:rFonts w:hint="default" w:ascii="仿宋" w:hAnsi="仿宋" w:eastAsia="仿宋" w:cs="仿宋"/>
                <w:b/>
                <w:bCs/>
                <w:color w:val="000000"/>
                <w:sz w:val="28"/>
                <w:szCs w:val="28"/>
                <w:lang w:val="en-US" w:eastAsia="zh-CN"/>
              </w:rPr>
            </w:pPr>
            <w:r>
              <w:rPr>
                <w:rFonts w:hint="eastAsia" w:ascii="仿宋" w:hAnsi="仿宋" w:eastAsia="仿宋" w:cs="仿宋"/>
                <w:b/>
                <w:bCs/>
                <w:color w:val="000000"/>
                <w:kern w:val="0"/>
                <w:sz w:val="28"/>
                <w:szCs w:val="28"/>
                <w:lang w:val="en-US" w:eastAsia="zh-CN" w:bidi="ar"/>
              </w:rPr>
              <w:t>服务内容</w:t>
            </w:r>
          </w:p>
        </w:tc>
        <w:tc>
          <w:tcPr>
            <w:tcW w:w="1283" w:type="dxa"/>
            <w:noWrap/>
            <w:vAlign w:val="center"/>
          </w:tcPr>
          <w:p w14:paraId="35B98273">
            <w:pPr>
              <w:widowControl/>
              <w:jc w:val="center"/>
              <w:textAlignment w:val="center"/>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单价</w:t>
            </w:r>
          </w:p>
          <w:p w14:paraId="43587D26">
            <w:pPr>
              <w:widowControl/>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w:t>
            </w:r>
            <w:r>
              <w:rPr>
                <w:rFonts w:hint="eastAsia" w:ascii="仿宋" w:hAnsi="仿宋" w:eastAsia="仿宋" w:cs="仿宋"/>
                <w:b/>
                <w:bCs/>
                <w:color w:val="000000"/>
                <w:kern w:val="0"/>
                <w:sz w:val="28"/>
                <w:szCs w:val="28"/>
                <w:lang w:val="en-US" w:eastAsia="zh-CN" w:bidi="ar"/>
              </w:rPr>
              <w:t>万</w:t>
            </w:r>
            <w:r>
              <w:rPr>
                <w:rFonts w:hint="eastAsia" w:ascii="仿宋" w:hAnsi="仿宋" w:eastAsia="仿宋" w:cs="仿宋"/>
                <w:b/>
                <w:bCs/>
                <w:color w:val="000000"/>
                <w:kern w:val="0"/>
                <w:sz w:val="28"/>
                <w:szCs w:val="28"/>
                <w:lang w:bidi="ar"/>
              </w:rPr>
              <w:t>元）</w:t>
            </w:r>
          </w:p>
        </w:tc>
      </w:tr>
      <w:tr w14:paraId="11A7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88" w:type="dxa"/>
            <w:noWrap/>
            <w:vAlign w:val="center"/>
          </w:tcPr>
          <w:p w14:paraId="731B8DE7">
            <w:pPr>
              <w:keepNext w:val="0"/>
              <w:keepLines w:val="0"/>
              <w:widowControl/>
              <w:suppressLineNumbers w:val="0"/>
              <w:spacing w:line="240" w:lineRule="auto"/>
              <w:jc w:val="center"/>
              <w:textAlignment w:val="center"/>
              <w:rPr>
                <w:rFonts w:hint="eastAsia" w:ascii="仿宋" w:hAnsi="仿宋" w:eastAsia="仿宋" w:cs="仿宋"/>
                <w:b w:val="0"/>
                <w:bCs w:val="0"/>
                <w:color w:val="000000"/>
                <w:sz w:val="28"/>
                <w:szCs w:val="28"/>
              </w:rPr>
            </w:pPr>
            <w:r>
              <w:rPr>
                <w:rFonts w:hint="eastAsia" w:ascii="仿宋" w:hAnsi="仿宋" w:eastAsia="仿宋" w:cs="仿宋"/>
                <w:b w:val="0"/>
                <w:bCs w:val="0"/>
                <w:i w:val="0"/>
                <w:iCs w:val="0"/>
                <w:color w:val="000000"/>
                <w:kern w:val="0"/>
                <w:sz w:val="28"/>
                <w:szCs w:val="28"/>
                <w:u w:val="none"/>
                <w:lang w:val="en-US" w:eastAsia="zh-CN" w:bidi="ar"/>
                <w14:ligatures w14:val="none"/>
              </w:rPr>
              <w:t>1</w:t>
            </w:r>
          </w:p>
        </w:tc>
        <w:tc>
          <w:tcPr>
            <w:tcW w:w="2412" w:type="dxa"/>
            <w:noWrap/>
            <w:vAlign w:val="center"/>
          </w:tcPr>
          <w:p w14:paraId="60807BFA">
            <w:pPr>
              <w:keepNext w:val="0"/>
              <w:keepLines w:val="0"/>
              <w:widowControl/>
              <w:suppressLineNumbers w:val="0"/>
              <w:spacing w:line="240" w:lineRule="auto"/>
              <w:jc w:val="center"/>
              <w:textAlignment w:val="center"/>
              <w:rPr>
                <w:rFonts w:hint="eastAsia" w:ascii="仿宋" w:hAnsi="仿宋" w:eastAsia="仿宋" w:cs="仿宋"/>
                <w:b w:val="0"/>
                <w:bCs w:val="0"/>
                <w:color w:val="000000"/>
                <w:sz w:val="28"/>
                <w:szCs w:val="28"/>
                <w:lang w:eastAsia="zh-CN"/>
              </w:rPr>
            </w:pPr>
            <w:r>
              <w:rPr>
                <w:rFonts w:hint="eastAsia" w:ascii="仿宋" w:hAnsi="仿宋" w:eastAsia="仿宋" w:cs="仿宋"/>
                <w:b w:val="0"/>
                <w:bCs w:val="0"/>
                <w:color w:val="000000"/>
                <w:sz w:val="28"/>
                <w:szCs w:val="28"/>
                <w:lang w:eastAsia="zh-CN"/>
              </w:rPr>
              <w:t>无人机动力系统测试台</w:t>
            </w:r>
          </w:p>
        </w:tc>
        <w:tc>
          <w:tcPr>
            <w:tcW w:w="1236" w:type="dxa"/>
            <w:noWrap/>
            <w:vAlign w:val="center"/>
          </w:tcPr>
          <w:p w14:paraId="6788BCBD">
            <w:pPr>
              <w:keepNext w:val="0"/>
              <w:keepLines w:val="0"/>
              <w:widowControl/>
              <w:suppressLineNumbers w:val="0"/>
              <w:spacing w:line="240" w:lineRule="auto"/>
              <w:jc w:val="center"/>
              <w:textAlignment w:val="center"/>
              <w:rPr>
                <w:rFonts w:hint="default" w:ascii="仿宋" w:hAnsi="仿宋" w:eastAsia="仿宋" w:cs="仿宋"/>
                <w:b w:val="0"/>
                <w:bCs w:val="0"/>
                <w:color w:val="000000"/>
                <w:sz w:val="28"/>
                <w:szCs w:val="28"/>
                <w:lang w:val="en-US"/>
              </w:rPr>
            </w:pPr>
            <w:r>
              <w:rPr>
                <w:rFonts w:hint="eastAsia" w:ascii="仿宋" w:hAnsi="仿宋" w:eastAsia="仿宋" w:cs="仿宋"/>
                <w:b w:val="0"/>
                <w:bCs w:val="0"/>
                <w:i w:val="0"/>
                <w:iCs w:val="0"/>
                <w:color w:val="000000"/>
                <w:kern w:val="0"/>
                <w:sz w:val="28"/>
                <w:szCs w:val="28"/>
                <w:u w:val="none"/>
                <w:lang w:val="en-US" w:eastAsia="zh-CN" w:bidi="ar"/>
                <w14:ligatures w14:val="none"/>
              </w:rPr>
              <w:t>5台</w:t>
            </w:r>
          </w:p>
        </w:tc>
        <w:tc>
          <w:tcPr>
            <w:tcW w:w="8284" w:type="dxa"/>
            <w:shd w:val="clear" w:color="auto" w:fill="auto"/>
            <w:vAlign w:val="center"/>
          </w:tcPr>
          <w:p w14:paraId="2AA6D649">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1.设备基本参数</w:t>
            </w:r>
          </w:p>
          <w:p w14:paraId="534C684A">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（1）使用温度不小于-30℃~+300℃</w:t>
            </w:r>
          </w:p>
          <w:p w14:paraId="40ADF491">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（2）外形尺寸≤35.5cm*35.5cm*46cm(长*宽*高)</w:t>
            </w:r>
          </w:p>
          <w:p w14:paraId="5E271D1D">
            <w:pPr>
              <w:keepNext w:val="0"/>
              <w:keepLines w:val="0"/>
              <w:widowControl/>
              <w:suppressLineNumbers w:val="0"/>
              <w:spacing w:line="240" w:lineRule="auto"/>
              <w:jc w:val="left"/>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（3）测试螺旋桨最大直径范围≥9~13inch</w:t>
            </w:r>
          </w:p>
          <w:p w14:paraId="3CA5B609">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 xml:space="preserve">2.拉力测量模块 </w:t>
            </w:r>
          </w:p>
          <w:p w14:paraId="041A49D2">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（1）量程≥5 kgf</w:t>
            </w:r>
          </w:p>
          <w:p w14:paraId="70E9DB8E">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（2）传感器精度不小于0.2%F.S.±10g;</w:t>
            </w:r>
          </w:p>
          <w:p w14:paraId="3A04C37B">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 xml:space="preserve">3.扭矩测量模块 </w:t>
            </w:r>
          </w:p>
          <w:p w14:paraId="2ECB40C5">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（1）量程≥1N*M</w:t>
            </w:r>
          </w:p>
          <w:p w14:paraId="5921B76D">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（2）传感器精度不小于0.2%F.S.</w:t>
            </w:r>
          </w:p>
          <w:p w14:paraId="1967A06F">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4.换向转速测量模块</w:t>
            </w:r>
          </w:p>
          <w:p w14:paraId="04B94A13">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（1）量程（两级电机）不小于 300 〜 150000 RPM</w:t>
            </w:r>
          </w:p>
          <w:p w14:paraId="795F1417">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（2）测量传感器精度不小于 0.5% ±20RPM (示数的0.5%)</w:t>
            </w:r>
          </w:p>
          <w:p w14:paraId="48D61980">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5. 设备参数精度要求：</w:t>
            </w:r>
          </w:p>
          <w:p w14:paraId="5A64543D">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(1)转速精度</w:t>
            </w:r>
          </w:p>
          <w:p w14:paraId="205A0BF3">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①标准值(r/min):1500、允差范围(r/min): ±8</w:t>
            </w:r>
          </w:p>
          <w:p w14:paraId="1708A958">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②标准值(r/min):6000、允差范围(r/min): ±11</w:t>
            </w:r>
          </w:p>
          <w:p w14:paraId="522F02CF">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③标准值(r/min):12000、允差范围(r/min): ±13</w:t>
            </w:r>
          </w:p>
          <w:p w14:paraId="60677357">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④标准值(r/min):15000、允差范围(r/min): ±15</w:t>
            </w:r>
          </w:p>
          <w:p w14:paraId="4CE51F94">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(2)扭矩精度</w:t>
            </w:r>
          </w:p>
          <w:p w14:paraId="455C8581">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①顺时针标准值(Nm):0.2、允差范围(Nm):</w:t>
            </w:r>
          </w:p>
          <w:p w14:paraId="1E1E37BD">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-0.0060～+0.0060</w:t>
            </w:r>
          </w:p>
          <w:p w14:paraId="3BAC4BEE">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②顺时针标准值(Nm):0.4、允差范围(Nm): -0.0060～+0.0060</w:t>
            </w:r>
          </w:p>
          <w:p w14:paraId="21F1AD81">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③顺时针标准值(Nm):1.0、允差范围(Nm): -0.0060～+0.0060</w:t>
            </w:r>
          </w:p>
          <w:p w14:paraId="4BE6A325">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④逆时针标准值(Nm):0.2、允差范围(Nm): -0.0060～+0.0060</w:t>
            </w:r>
          </w:p>
          <w:p w14:paraId="30B2FE2F">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⑤逆时针标准值(Nm):0.6、允差范围(Nm):-0.0060～+0.0060</w:t>
            </w:r>
          </w:p>
          <w:p w14:paraId="7CF9DC05">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⑥逆时针标准值(Nm):1.0、允差范围(Nm): -0.0060～+0.0060</w:t>
            </w:r>
          </w:p>
          <w:p w14:paraId="3DFCE189">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(3)力值精度</w:t>
            </w:r>
          </w:p>
          <w:p w14:paraId="105C48D2">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①标准值(gf):250、允差范围(gf):±10.3</w:t>
            </w:r>
          </w:p>
          <w:p w14:paraId="16C82BE8">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②标准值(gf):500、允差范围(gf):±10.5</w:t>
            </w:r>
          </w:p>
          <w:p w14:paraId="070A194E">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③标准值(gf):1500、允差范围(gf):±11.5</w:t>
            </w:r>
          </w:p>
          <w:p w14:paraId="04A7513B">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④标准值(gf):2500、允差范围(gf):±12.5</w:t>
            </w:r>
          </w:p>
          <w:p w14:paraId="055E5740">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(4)输出电压</w:t>
            </w:r>
          </w:p>
          <w:p w14:paraId="700DBF71">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①标准值(V):6.00、允差范围(V):±0.02</w:t>
            </w:r>
          </w:p>
          <w:p w14:paraId="2981512F">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②标准值(V):12.00、允差范围(V):±0.02</w:t>
            </w:r>
          </w:p>
          <w:p w14:paraId="759ACB56">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③标准值(V):24.00、允差范围(V):±0.03</w:t>
            </w:r>
          </w:p>
          <w:p w14:paraId="3BEDBA7A">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④标准值(V):28.00、允差范围(V):±0.03</w:t>
            </w:r>
          </w:p>
          <w:p w14:paraId="3C154321">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 xml:space="preserve">6.测试系统能够实现对电机、桨叶的性能进行测试； </w:t>
            </w:r>
          </w:p>
          <w:p w14:paraId="048FFC03">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7.测试软件平台能实现对各项测试进行数据采集，显示无人机动力电机实时数据及实时图标；</w:t>
            </w:r>
          </w:p>
          <w:p w14:paraId="76035ACD">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8.至少具备自动测试及手动测试两种方式，具备电压、电流、温度、转速等超出限制的保护功能；</w:t>
            </w:r>
          </w:p>
          <w:p w14:paraId="315C1253">
            <w:pPr>
              <w:keepNext w:val="0"/>
              <w:keepLines w:val="0"/>
              <w:widowControl/>
              <w:suppressLineNumbers w:val="0"/>
              <w:spacing w:line="240" w:lineRule="auto"/>
              <w:jc w:val="left"/>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9.配备至少1套无刷电机制作材料(包含，磁铁*14、轴承*2、铝圈*1、钢圈*1、轴杆*1、定子铝座*1、转子铝壳*1等)。</w:t>
            </w:r>
          </w:p>
        </w:tc>
        <w:tc>
          <w:tcPr>
            <w:tcW w:w="1283" w:type="dxa"/>
            <w:vAlign w:val="center"/>
          </w:tcPr>
          <w:p w14:paraId="7402C196">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1.85</w:t>
            </w:r>
          </w:p>
        </w:tc>
      </w:tr>
      <w:tr w14:paraId="0628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88" w:type="dxa"/>
            <w:noWrap/>
            <w:vAlign w:val="center"/>
          </w:tcPr>
          <w:p w14:paraId="6A8468F4">
            <w:pPr>
              <w:keepNext w:val="0"/>
              <w:keepLines w:val="0"/>
              <w:widowControl/>
              <w:suppressLineNumbers w:val="0"/>
              <w:spacing w:line="240" w:lineRule="auto"/>
              <w:jc w:val="center"/>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2</w:t>
            </w:r>
          </w:p>
        </w:tc>
        <w:tc>
          <w:tcPr>
            <w:tcW w:w="2412" w:type="dxa"/>
            <w:noWrap/>
            <w:vAlign w:val="center"/>
          </w:tcPr>
          <w:p w14:paraId="0EAF3580">
            <w:pPr>
              <w:keepNext w:val="0"/>
              <w:keepLines w:val="0"/>
              <w:widowControl/>
              <w:suppressLineNumbers w:val="0"/>
              <w:spacing w:line="240" w:lineRule="auto"/>
              <w:jc w:val="center"/>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多旋翼无人机</w:t>
            </w:r>
          </w:p>
        </w:tc>
        <w:tc>
          <w:tcPr>
            <w:tcW w:w="1236" w:type="dxa"/>
            <w:noWrap/>
            <w:vAlign w:val="center"/>
          </w:tcPr>
          <w:p w14:paraId="2F1BEC0B">
            <w:pPr>
              <w:keepNext w:val="0"/>
              <w:keepLines w:val="0"/>
              <w:widowControl/>
              <w:suppressLineNumbers w:val="0"/>
              <w:spacing w:line="240" w:lineRule="auto"/>
              <w:jc w:val="center"/>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1件</w:t>
            </w:r>
          </w:p>
        </w:tc>
        <w:tc>
          <w:tcPr>
            <w:tcW w:w="8284" w:type="dxa"/>
            <w:shd w:val="clear" w:color="auto" w:fill="auto"/>
            <w:vAlign w:val="center"/>
          </w:tcPr>
          <w:p w14:paraId="6E27C698">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电动六旋翼，轴距≥1000mm，续航时间≥15min，最大飞行高度≥1000m，最大飞行速度≥10m/s，最大载重≥3kg，电池容量≥16000mah。</w:t>
            </w:r>
          </w:p>
          <w:p w14:paraId="0CA2E679">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支持包括但不限于自稳，悬停，自动返航，</w:t>
            </w:r>
          </w:p>
          <w:p w14:paraId="40BAC6A0">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云台相机≥1080P，</w:t>
            </w:r>
          </w:p>
          <w:p w14:paraId="08B22430">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通信距离：遥控≥10km、数传≥10km、图传≥10km</w:t>
            </w:r>
          </w:p>
          <w:p w14:paraId="3E3766A3">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5.配备地面站系统软件，支持包括不限于：航线规划、执行修改，控制站移交功能。显示包括不限于：姿态信息、航迹信息、剩余续航信息，辅助教学、飞行操纵。具备包括不限于：单机规划航线、模拟执行并完成航线飞行任务功能。</w:t>
            </w:r>
          </w:p>
          <w:p w14:paraId="42376739">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6.支持教育部无人机驾驶职业技能 1+x 证书初中高级的实操教学及考试，支持民用无人机专业技能证书实操教学及考试。</w:t>
            </w:r>
          </w:p>
          <w:p w14:paraId="183F6BF8">
            <w:pPr>
              <w:keepNext w:val="0"/>
              <w:keepLines w:val="0"/>
              <w:widowControl/>
              <w:suppressLineNumbers w:val="0"/>
              <w:spacing w:line="240" w:lineRule="auto"/>
              <w:jc w:val="left"/>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7.含桩桶。</w:t>
            </w:r>
          </w:p>
        </w:tc>
        <w:tc>
          <w:tcPr>
            <w:tcW w:w="1283" w:type="dxa"/>
            <w:vAlign w:val="center"/>
          </w:tcPr>
          <w:p w14:paraId="0014548C">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5.83</w:t>
            </w:r>
          </w:p>
        </w:tc>
      </w:tr>
      <w:tr w14:paraId="7542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88" w:type="dxa"/>
            <w:noWrap/>
            <w:vAlign w:val="center"/>
          </w:tcPr>
          <w:p w14:paraId="70018C6D">
            <w:pPr>
              <w:keepNext w:val="0"/>
              <w:keepLines w:val="0"/>
              <w:widowControl/>
              <w:suppressLineNumbers w:val="0"/>
              <w:spacing w:line="240" w:lineRule="auto"/>
              <w:jc w:val="center"/>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3</w:t>
            </w:r>
          </w:p>
        </w:tc>
        <w:tc>
          <w:tcPr>
            <w:tcW w:w="2412" w:type="dxa"/>
            <w:noWrap/>
            <w:vAlign w:val="center"/>
          </w:tcPr>
          <w:p w14:paraId="2FF4B831">
            <w:pPr>
              <w:keepNext w:val="0"/>
              <w:keepLines w:val="0"/>
              <w:widowControl/>
              <w:suppressLineNumbers w:val="0"/>
              <w:spacing w:line="240" w:lineRule="auto"/>
              <w:jc w:val="center"/>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中型多功能无人机</w:t>
            </w:r>
          </w:p>
        </w:tc>
        <w:tc>
          <w:tcPr>
            <w:tcW w:w="1236" w:type="dxa"/>
            <w:noWrap/>
            <w:vAlign w:val="center"/>
          </w:tcPr>
          <w:p w14:paraId="1ED35DE8">
            <w:pPr>
              <w:keepNext w:val="0"/>
              <w:keepLines w:val="0"/>
              <w:widowControl/>
              <w:suppressLineNumbers w:val="0"/>
              <w:spacing w:line="240" w:lineRule="auto"/>
              <w:jc w:val="center"/>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1件</w:t>
            </w:r>
          </w:p>
        </w:tc>
        <w:tc>
          <w:tcPr>
            <w:tcW w:w="8284" w:type="dxa"/>
            <w:shd w:val="clear" w:color="auto" w:fill="auto"/>
            <w:vAlign w:val="center"/>
          </w:tcPr>
          <w:p w14:paraId="0CA38C26">
            <w:pPr>
              <w:keepNext w:val="0"/>
              <w:keepLines w:val="0"/>
              <w:widowControl/>
              <w:suppressLineNumbers w:val="0"/>
              <w:spacing w:line="240" w:lineRule="auto"/>
              <w:jc w:val="left"/>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1.整机参数</w:t>
            </w:r>
          </w:p>
          <w:p w14:paraId="190D1F9F">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（1）对称轴距≥1925mm</w:t>
            </w:r>
          </w:p>
          <w:p w14:paraId="56917254">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（2）六轴X型多旋翼</w:t>
            </w:r>
          </w:p>
          <w:p w14:paraId="12DD07BE">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（3）桨叶尺寸≥34inch</w:t>
            </w:r>
          </w:p>
          <w:p w14:paraId="29079A43">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（4）机架拉伸强度≥900MPa、弯曲强度≥1.0x103 MPa、压缩强度≥500MPa。</w:t>
            </w:r>
          </w:p>
          <w:p w14:paraId="382BC684">
            <w:pPr>
              <w:keepNext w:val="0"/>
              <w:keepLines w:val="0"/>
              <w:widowControl/>
              <w:suppressLineNumbers w:val="0"/>
              <w:spacing w:line="240" w:lineRule="auto"/>
              <w:jc w:val="left"/>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（5）最大承重量≥80kg，额定载重≥30kg，最大起飞重量≥80kg</w:t>
            </w:r>
          </w:p>
          <w:p w14:paraId="0FA1992B">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（6）空机重量≤21.5kg（不含电池）</w:t>
            </w:r>
          </w:p>
          <w:p w14:paraId="0C7A3B65">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（7）防尘防水等级包括但不限于IP45，最大抗风等级≥7级</w:t>
            </w:r>
          </w:p>
          <w:p w14:paraId="310DA5B2">
            <w:pPr>
              <w:keepNext w:val="0"/>
              <w:keepLines w:val="0"/>
              <w:widowControl/>
              <w:suppressLineNumbers w:val="0"/>
              <w:spacing w:line="240" w:lineRule="auto"/>
              <w:jc w:val="left"/>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（8）探测半径≥40m</w:t>
            </w:r>
          </w:p>
          <w:p w14:paraId="2494412E">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（9）空机续航时间：两电空机续航≥35min，四电空机续航≥58min</w:t>
            </w:r>
          </w:p>
          <w:p w14:paraId="1A441B51">
            <w:pPr>
              <w:keepNext w:val="0"/>
              <w:keepLines w:val="0"/>
              <w:widowControl/>
              <w:suppressLineNumbers w:val="0"/>
              <w:spacing w:line="240" w:lineRule="auto"/>
              <w:jc w:val="left"/>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（10）探测半径≥40m</w:t>
            </w:r>
          </w:p>
          <w:p w14:paraId="6875D26F">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2.飞控参数</w:t>
            </w:r>
          </w:p>
          <w:p w14:paraId="05784245">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（1）潮湿环境稳定性需满足GB/T2423.17-2024，通过至少80h（小时）的盐雾测试，并提供具有CNAS或CMA第三方机构出具测试报告</w:t>
            </w:r>
          </w:p>
          <w:p w14:paraId="04120A93">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（2）工作环境温度≥-20℃~65℃.</w:t>
            </w:r>
          </w:p>
          <w:p w14:paraId="611052BD">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3.动力系统参数</w:t>
            </w:r>
          </w:p>
          <w:p w14:paraId="1FFA05CF">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（1）耐酸碱防护能力通过至少45h（小时）的酸碱测试.</w:t>
            </w:r>
          </w:p>
          <w:p w14:paraId="3501D711">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（2）电调最大安全电流≥150A</w:t>
            </w:r>
          </w:p>
          <w:p w14:paraId="24FF6B3C">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（3）分电板峰值≥1000A</w:t>
            </w:r>
          </w:p>
          <w:p w14:paraId="6087BE72">
            <w:pPr>
              <w:keepNext w:val="0"/>
              <w:keepLines w:val="0"/>
              <w:widowControl/>
              <w:suppressLineNumbers w:val="0"/>
              <w:spacing w:line="240" w:lineRule="auto"/>
              <w:jc w:val="left"/>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（4）至少提供4块锂电池，单块电池容量≥36000mAh</w:t>
            </w:r>
          </w:p>
          <w:p w14:paraId="021B06A7">
            <w:pPr>
              <w:keepNext w:val="0"/>
              <w:keepLines w:val="0"/>
              <w:widowControl/>
              <w:suppressLineNumbers w:val="0"/>
              <w:spacing w:line="240" w:lineRule="auto"/>
              <w:jc w:val="left"/>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4.遥控器参数</w:t>
            </w:r>
          </w:p>
          <w:p w14:paraId="6FECCFFB">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（1）显示屏尺寸≥5.5inch，分辨率≥1920*1080</w:t>
            </w:r>
          </w:p>
          <w:p w14:paraId="282650B7">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（2）遥控距离≥5~20km</w:t>
            </w:r>
          </w:p>
          <w:p w14:paraId="2B3F7AAE">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（3）续航时间≥4h，电池大小≥10000mAh</w:t>
            </w:r>
          </w:p>
          <w:p w14:paraId="23A11943">
            <w:pPr>
              <w:keepNext w:val="0"/>
              <w:keepLines w:val="0"/>
              <w:widowControl/>
              <w:suppressLineNumbers w:val="0"/>
              <w:spacing w:line="240" w:lineRule="auto"/>
              <w:jc w:val="left"/>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（4）运行内存≥4G，系统存储内存≥64G</w:t>
            </w:r>
          </w:p>
          <w:p w14:paraId="4BA788EA">
            <w:pPr>
              <w:keepNext w:val="0"/>
              <w:keepLines w:val="0"/>
              <w:widowControl/>
              <w:suppressLineNumbers w:val="0"/>
              <w:spacing w:line="240" w:lineRule="auto"/>
              <w:jc w:val="left"/>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（5）工作频段包括但不限于2.4G、5.8G,通道数≥12</w:t>
            </w:r>
          </w:p>
          <w:p w14:paraId="4EC40B81">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（6）工作温度范围≥-10℃~55℃</w:t>
            </w:r>
          </w:p>
          <w:p w14:paraId="04C61BAE">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5.接收机参数</w:t>
            </w:r>
          </w:p>
          <w:p w14:paraId="21846E64">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（1）工作频段包括但不限于2.4G、5.8G</w:t>
            </w:r>
          </w:p>
          <w:p w14:paraId="4E90F10E">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(2)数传口≥1路、网口数≥1路、SBUS输出数≥1路、PWM接口数≥2路</w:t>
            </w:r>
          </w:p>
          <w:p w14:paraId="225B1447">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（3）工作温度范围≥-10℃ ~60℃</w:t>
            </w:r>
          </w:p>
          <w:p w14:paraId="4BD311E7">
            <w:pPr>
              <w:keepNext w:val="0"/>
              <w:keepLines w:val="0"/>
              <w:widowControl/>
              <w:suppressLineNumbers w:val="0"/>
              <w:spacing w:line="240" w:lineRule="auto"/>
              <w:jc w:val="left"/>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（4）信道带宽包括但不限于1.25MHz/2.5 MHz/5MHz/ 10MHz/20MHz/40MHz</w:t>
            </w:r>
          </w:p>
          <w:p w14:paraId="6720B449">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6.云台相机参数</w:t>
            </w:r>
          </w:p>
          <w:p w14:paraId="1ABCE880">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（1）可控角度范围≥-90°~+10°(俯仰轴)；-90°~+90°(方向轴);-45°~+45°(横滚轴)</w:t>
            </w:r>
          </w:p>
          <w:p w14:paraId="1D5D9DC4">
            <w:pPr>
              <w:keepNext w:val="0"/>
              <w:keepLines w:val="0"/>
              <w:widowControl/>
              <w:suppressLineNumbers w:val="0"/>
              <w:spacing w:line="240" w:lineRule="auto"/>
              <w:jc w:val="left"/>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（2）相机传感器尺寸≥1/2.7inch，镜头焦距范围≥f=3.38~14.41mm，有效像素大于等于200万，图传分辨率≥2k，录制视频分辨率≥2k，支持外接存储卡内存≥32G</w:t>
            </w:r>
          </w:p>
          <w:p w14:paraId="504FD750">
            <w:pPr>
              <w:keepNext w:val="0"/>
              <w:keepLines w:val="0"/>
              <w:widowControl/>
              <w:suppressLineNumbers w:val="0"/>
              <w:spacing w:line="240" w:lineRule="auto"/>
              <w:jc w:val="left"/>
              <w:textAlignment w:val="center"/>
              <w:rPr>
                <w:rFonts w:hint="eastAsia"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7.绞盘参数</w:t>
            </w:r>
          </w:p>
          <w:p w14:paraId="6ECA20CF">
            <w:pPr>
              <w:keepNext w:val="0"/>
              <w:keepLines w:val="0"/>
              <w:widowControl/>
              <w:suppressLineNumbers w:val="0"/>
              <w:spacing w:line="240" w:lineRule="auto"/>
              <w:jc w:val="left"/>
              <w:textAlignment w:val="center"/>
              <w:rPr>
                <w:rFonts w:hint="default" w:ascii="仿宋" w:hAnsi="仿宋" w:eastAsia="仿宋" w:cs="仿宋"/>
                <w:b w:val="0"/>
                <w:bCs w:val="0"/>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（1）主体自重≤5.1kg，吊装最大重量≥50kg，最大升降速度≥0.6m/s，标配线长≥30m，机械自动脱钩器+配重环重量≤1400g，投放模块+电动脱钩器重量≤1530g</w:t>
            </w:r>
          </w:p>
        </w:tc>
        <w:tc>
          <w:tcPr>
            <w:tcW w:w="1283" w:type="dxa"/>
            <w:vAlign w:val="center"/>
          </w:tcPr>
          <w:p w14:paraId="3511E71C">
            <w:pPr>
              <w:keepNext w:val="0"/>
              <w:keepLines w:val="0"/>
              <w:widowControl/>
              <w:suppressLineNumbers w:val="0"/>
              <w:spacing w:line="360" w:lineRule="auto"/>
              <w:jc w:val="center"/>
              <w:textAlignment w:val="center"/>
              <w:rPr>
                <w:rFonts w:hint="eastAsia" w:ascii="仿宋" w:hAnsi="仿宋" w:eastAsia="仿宋" w:cs="仿宋"/>
                <w:i w:val="0"/>
                <w:iCs w:val="0"/>
                <w:color w:val="000000"/>
                <w:kern w:val="0"/>
                <w:sz w:val="28"/>
                <w:szCs w:val="28"/>
                <w:u w:val="none"/>
                <w:lang w:val="en-US" w:eastAsia="zh-CN" w:bidi="ar"/>
                <w14:ligatures w14:val="none"/>
              </w:rPr>
            </w:pPr>
            <w:r>
              <w:rPr>
                <w:rFonts w:hint="eastAsia" w:ascii="仿宋" w:hAnsi="仿宋" w:eastAsia="仿宋" w:cs="仿宋"/>
                <w:b w:val="0"/>
                <w:bCs w:val="0"/>
                <w:i w:val="0"/>
                <w:iCs w:val="0"/>
                <w:color w:val="000000"/>
                <w:kern w:val="0"/>
                <w:sz w:val="28"/>
                <w:szCs w:val="28"/>
                <w:u w:val="none"/>
                <w:lang w:val="en-US" w:eastAsia="zh-CN" w:bidi="ar"/>
                <w14:ligatures w14:val="none"/>
              </w:rPr>
              <w:t>9.42</w:t>
            </w:r>
          </w:p>
        </w:tc>
      </w:tr>
    </w:tbl>
    <w:p w14:paraId="1EF9918D">
      <w:pPr>
        <w:tabs>
          <w:tab w:val="left" w:pos="312"/>
        </w:tabs>
        <w:spacing w:before="31" w:line="360" w:lineRule="auto"/>
        <w:ind w:left="50" w:firstLine="229" w:firstLineChars="100"/>
        <w:rPr>
          <w:rFonts w:hint="eastAsia" w:ascii="仿宋" w:hAnsi="仿宋" w:eastAsia="仿宋" w:cs="仿宋"/>
          <w:b/>
          <w:bCs/>
          <w:spacing w:val="-6"/>
          <w:sz w:val="24"/>
          <w:szCs w:val="24"/>
          <w:lang w:eastAsia="zh-CN"/>
        </w:rPr>
      </w:pPr>
    </w:p>
    <w:p w14:paraId="0879ED53">
      <w:pPr>
        <w:tabs>
          <w:tab w:val="left" w:pos="312"/>
        </w:tabs>
        <w:spacing w:before="31" w:line="360" w:lineRule="auto"/>
        <w:ind w:left="50" w:firstLine="229" w:firstLineChars="100"/>
        <w:rPr>
          <w:rFonts w:hint="eastAsia" w:ascii="仿宋" w:hAnsi="仿宋" w:eastAsia="仿宋" w:cs="仿宋"/>
          <w:b/>
          <w:bCs/>
          <w:spacing w:val="-6"/>
          <w:sz w:val="24"/>
          <w:szCs w:val="24"/>
          <w:lang w:eastAsia="zh-CN"/>
        </w:rPr>
      </w:pPr>
    </w:p>
    <w:p w14:paraId="7F9B6C1E">
      <w:pPr>
        <w:tabs>
          <w:tab w:val="left" w:pos="312"/>
        </w:tabs>
        <w:spacing w:before="31" w:line="360" w:lineRule="auto"/>
        <w:rPr>
          <w:rFonts w:hint="eastAsia" w:ascii="仿宋" w:hAnsi="仿宋" w:eastAsia="仿宋" w:cs="仿宋"/>
          <w:b/>
          <w:bCs/>
          <w:spacing w:val="-6"/>
          <w:sz w:val="24"/>
          <w:szCs w:val="24"/>
          <w:lang w:eastAsia="zh-CN"/>
        </w:rPr>
        <w:sectPr>
          <w:type w:val="continuous"/>
          <w:pgSz w:w="16840" w:h="11907" w:orient="landscape"/>
          <w:pgMar w:top="1143" w:right="1431" w:bottom="850" w:left="1134" w:header="850" w:footer="850" w:gutter="0"/>
          <w:cols w:space="720" w:num="1"/>
          <w:docGrid w:linePitch="286" w:charSpace="0"/>
        </w:sectPr>
      </w:pPr>
    </w:p>
    <w:p w14:paraId="3DD2E56B">
      <w:pPr>
        <w:kinsoku/>
        <w:autoSpaceDE/>
        <w:autoSpaceDN/>
        <w:adjustRightInd/>
        <w:snapToGrid/>
        <w:textAlignment w:val="auto"/>
        <w:rPr>
          <w:rFonts w:hint="eastAsia" w:ascii="仿宋" w:hAnsi="仿宋" w:eastAsia="仿宋" w:cs="仿宋"/>
          <w:sz w:val="28"/>
          <w:szCs w:val="28"/>
          <w:lang w:eastAsia="zh-CN"/>
        </w:rPr>
      </w:pPr>
      <w:r>
        <w:rPr>
          <w:rFonts w:hint="eastAsia" w:ascii="仿宋" w:hAnsi="仿宋" w:eastAsia="仿宋" w:cs="仿宋"/>
          <w:b/>
          <w:bCs/>
          <w:spacing w:val="-3"/>
          <w:sz w:val="28"/>
          <w:szCs w:val="28"/>
          <w:lang w:eastAsia="zh-CN"/>
        </w:rPr>
        <w:t>2、应征供应商提供文件编制方案需包含以下内容</w:t>
      </w:r>
    </w:p>
    <w:p w14:paraId="6CF7278D">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（1）营业执照；</w:t>
      </w:r>
    </w:p>
    <w:p w14:paraId="60EEA7D3">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（2）法定代表授权书；</w:t>
      </w:r>
    </w:p>
    <w:p w14:paraId="0BE9667D">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（3）分报价表、技术参数和商务要求；</w:t>
      </w:r>
    </w:p>
    <w:p w14:paraId="333E41A3">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（4）人员相关证书、相关配套设备；</w:t>
      </w:r>
    </w:p>
    <w:p w14:paraId="1A5B42E6">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（5）服务方案；</w:t>
      </w:r>
    </w:p>
    <w:p w14:paraId="6CDA0DFD">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（6）服务的优势；</w:t>
      </w:r>
    </w:p>
    <w:p w14:paraId="2C233252">
      <w:pPr>
        <w:spacing w:before="190" w:line="360" w:lineRule="auto"/>
        <w:rPr>
          <w:rFonts w:hint="eastAsia" w:ascii="仿宋" w:hAnsi="仿宋" w:eastAsia="仿宋" w:cs="仿宋"/>
          <w:sz w:val="24"/>
          <w:szCs w:val="24"/>
          <w:lang w:eastAsia="zh-CN"/>
        </w:rPr>
        <w:sectPr>
          <w:type w:val="continuous"/>
          <w:pgSz w:w="11907" w:h="16840"/>
          <w:pgMar w:top="1431" w:right="850" w:bottom="1134" w:left="1143" w:header="850" w:footer="850" w:gutter="0"/>
          <w:cols w:space="720" w:num="1"/>
          <w:docGrid w:linePitch="286" w:charSpace="0"/>
        </w:sectPr>
      </w:pPr>
      <w:r>
        <w:rPr>
          <w:rFonts w:hint="eastAsia" w:ascii="仿宋" w:hAnsi="仿宋" w:eastAsia="仿宋" w:cs="仿宋"/>
          <w:spacing w:val="2"/>
          <w:sz w:val="28"/>
          <w:szCs w:val="28"/>
          <w:lang w:eastAsia="zh-CN"/>
        </w:rPr>
        <w:t>（7）其他材料（应征方认为需要提供的）。</w:t>
      </w:r>
    </w:p>
    <w:p w14:paraId="313A5F22">
      <w:pPr>
        <w:spacing w:before="212" w:line="219" w:lineRule="auto"/>
        <w:ind w:left="3497"/>
        <w:rPr>
          <w:rFonts w:hint="eastAsia" w:ascii="仿宋" w:hAnsi="仿宋" w:eastAsia="仿宋" w:cs="仿宋"/>
          <w:b/>
          <w:bCs/>
          <w:spacing w:val="-3"/>
          <w:sz w:val="28"/>
          <w:szCs w:val="28"/>
          <w:lang w:eastAsia="zh-CN"/>
        </w:rPr>
      </w:pPr>
      <w:r>
        <w:rPr>
          <w:rFonts w:hint="eastAsia" w:ascii="仿宋" w:hAnsi="仿宋" w:eastAsia="仿宋" w:cs="仿宋"/>
          <w:b/>
          <w:bCs/>
          <w:spacing w:val="-3"/>
          <w:sz w:val="28"/>
          <w:szCs w:val="28"/>
          <w:lang w:eastAsia="zh-CN"/>
        </w:rPr>
        <w:t>（1）营业执照</w:t>
      </w:r>
    </w:p>
    <w:p w14:paraId="276063CF">
      <w:pPr>
        <w:kinsoku/>
        <w:autoSpaceDE/>
        <w:autoSpaceDN/>
        <w:adjustRightInd/>
        <w:snapToGrid/>
        <w:textAlignment w:val="auto"/>
        <w:rPr>
          <w:rFonts w:hint="eastAsia" w:ascii="仿宋" w:hAnsi="仿宋" w:eastAsia="仿宋" w:cs="仿宋"/>
          <w:b/>
          <w:bCs/>
          <w:spacing w:val="-3"/>
          <w:sz w:val="24"/>
          <w:szCs w:val="24"/>
          <w:lang w:eastAsia="zh-CN"/>
        </w:rPr>
      </w:pPr>
      <w:r>
        <w:rPr>
          <w:rFonts w:hint="eastAsia" w:ascii="仿宋" w:hAnsi="仿宋" w:eastAsia="仿宋" w:cs="仿宋"/>
          <w:b/>
          <w:bCs/>
          <w:spacing w:val="-3"/>
          <w:sz w:val="24"/>
          <w:szCs w:val="24"/>
          <w:lang w:eastAsia="zh-CN"/>
        </w:rPr>
        <w:br w:type="page"/>
      </w:r>
    </w:p>
    <w:p w14:paraId="37E1C87A">
      <w:pPr>
        <w:spacing w:before="212" w:line="219" w:lineRule="auto"/>
        <w:ind w:left="3497"/>
        <w:rPr>
          <w:rFonts w:hint="eastAsia" w:ascii="仿宋" w:hAnsi="仿宋" w:eastAsia="仿宋" w:cs="仿宋"/>
          <w:sz w:val="28"/>
          <w:szCs w:val="28"/>
          <w:lang w:eastAsia="zh-CN"/>
        </w:rPr>
      </w:pPr>
      <w:r>
        <w:rPr>
          <w:rFonts w:hint="eastAsia" w:ascii="仿宋" w:hAnsi="仿宋" w:eastAsia="仿宋" w:cs="仿宋"/>
          <w:b/>
          <w:bCs/>
          <w:spacing w:val="-3"/>
          <w:sz w:val="28"/>
          <w:szCs w:val="28"/>
          <w:lang w:eastAsia="zh-CN"/>
        </w:rPr>
        <w:t>（2）法定代表人授权书</w:t>
      </w:r>
    </w:p>
    <w:p w14:paraId="6BD4C6B6">
      <w:pPr>
        <w:pStyle w:val="12"/>
        <w:spacing w:line="296" w:lineRule="auto"/>
        <w:rPr>
          <w:rFonts w:hint="eastAsia" w:ascii="仿宋" w:hAnsi="仿宋" w:eastAsia="仿宋" w:cs="仿宋"/>
          <w:lang w:eastAsia="zh-CN"/>
        </w:rPr>
      </w:pPr>
    </w:p>
    <w:p w14:paraId="471D2632">
      <w:pPr>
        <w:spacing w:before="78" w:line="220" w:lineRule="auto"/>
        <w:ind w:left="37"/>
        <w:rPr>
          <w:rFonts w:hint="eastAsia" w:ascii="仿宋" w:hAnsi="仿宋" w:eastAsia="仿宋" w:cs="仿宋"/>
          <w:spacing w:val="-2"/>
          <w:sz w:val="24"/>
          <w:szCs w:val="24"/>
          <w:lang w:eastAsia="zh-CN"/>
        </w:rPr>
      </w:pPr>
      <w:r>
        <w:rPr>
          <w:rFonts w:hint="eastAsia" w:ascii="仿宋" w:hAnsi="仿宋" w:eastAsia="仿宋" w:cs="仿宋"/>
          <w:spacing w:val="-2"/>
          <w:sz w:val="24"/>
          <w:szCs w:val="24"/>
          <w:lang w:eastAsia="zh-CN"/>
        </w:rPr>
        <w:t>致：江西诚信伟业招标咨询有限公司</w:t>
      </w:r>
    </w:p>
    <w:p w14:paraId="444F3344">
      <w:pPr>
        <w:spacing w:before="78" w:line="220" w:lineRule="auto"/>
        <w:ind w:left="37" w:firstLine="944" w:firstLineChars="400"/>
        <w:rPr>
          <w:rFonts w:hint="eastAsia" w:ascii="仿宋" w:hAnsi="仿宋" w:eastAsia="仿宋" w:cs="仿宋"/>
          <w:spacing w:val="-2"/>
          <w:sz w:val="24"/>
          <w:szCs w:val="24"/>
          <w:lang w:eastAsia="zh-CN"/>
        </w:rPr>
      </w:pPr>
    </w:p>
    <w:p w14:paraId="2D6E8F25">
      <w:pPr>
        <w:spacing w:before="78" w:line="220" w:lineRule="auto"/>
        <w:ind w:left="37" w:firstLine="944" w:firstLineChars="400"/>
        <w:rPr>
          <w:rFonts w:hint="eastAsia" w:ascii="仿宋" w:hAnsi="仿宋" w:eastAsia="仿宋" w:cs="仿宋"/>
          <w:spacing w:val="-2"/>
          <w:sz w:val="24"/>
          <w:szCs w:val="24"/>
          <w:lang w:eastAsia="zh-CN"/>
        </w:rPr>
      </w:pPr>
    </w:p>
    <w:p w14:paraId="0576574F">
      <w:pPr>
        <w:spacing w:before="78" w:line="360" w:lineRule="auto"/>
        <w:ind w:left="37" w:firstLine="976" w:firstLineChars="400"/>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（供应商全称）法定代表人授权（全权代表姓名）为全权代表</w:t>
      </w:r>
      <w:r>
        <w:rPr>
          <w:rFonts w:hint="eastAsia" w:ascii="仿宋" w:hAnsi="仿宋" w:eastAsia="仿宋" w:cs="仿宋"/>
          <w:spacing w:val="1"/>
          <w:sz w:val="24"/>
          <w:szCs w:val="24"/>
          <w:lang w:eastAsia="zh-CN"/>
        </w:rPr>
        <w:t>,参加贵处组织的</w:t>
      </w:r>
      <w:r>
        <w:rPr>
          <w:rFonts w:hint="eastAsia" w:ascii="仿宋" w:hAnsi="仿宋" w:eastAsia="仿宋" w:cs="仿宋"/>
          <w:sz w:val="24"/>
          <w:szCs w:val="24"/>
          <w:u w:val="single"/>
          <w:lang w:eastAsia="zh-CN"/>
        </w:rPr>
        <w:t xml:space="preserve"> </w:t>
      </w:r>
      <w:r>
        <w:rPr>
          <w:rFonts w:hint="eastAsia" w:ascii="仿宋" w:hAnsi="仿宋" w:eastAsia="仿宋" w:cs="仿宋"/>
          <w:spacing w:val="-1"/>
          <w:sz w:val="24"/>
          <w:szCs w:val="24"/>
          <w:u w:val="single"/>
          <w:lang w:eastAsia="zh-CN"/>
        </w:rPr>
        <w:t xml:space="preserve">     </w:t>
      </w:r>
      <w:r>
        <w:rPr>
          <w:rFonts w:hint="eastAsia" w:ascii="仿宋" w:hAnsi="仿宋" w:eastAsia="仿宋" w:cs="仿宋"/>
          <w:spacing w:val="-1"/>
          <w:sz w:val="24"/>
          <w:szCs w:val="24"/>
          <w:lang w:eastAsia="zh-CN"/>
        </w:rPr>
        <w:t>（项目编号：/）项目调研活动，全权代表我方处理调研活动中的一切事宜。</w:t>
      </w:r>
    </w:p>
    <w:p w14:paraId="28003583">
      <w:pPr>
        <w:pStyle w:val="12"/>
        <w:rPr>
          <w:rFonts w:hint="eastAsia" w:ascii="仿宋" w:hAnsi="仿宋" w:eastAsia="仿宋" w:cs="仿宋"/>
          <w:lang w:eastAsia="zh-CN"/>
        </w:rPr>
      </w:pPr>
    </w:p>
    <w:p w14:paraId="2B11A4D4">
      <w:pPr>
        <w:pStyle w:val="12"/>
        <w:spacing w:line="241" w:lineRule="auto"/>
        <w:rPr>
          <w:rFonts w:hint="eastAsia" w:ascii="仿宋" w:hAnsi="仿宋" w:eastAsia="仿宋" w:cs="仿宋"/>
          <w:lang w:eastAsia="zh-CN"/>
        </w:rPr>
      </w:pPr>
    </w:p>
    <w:p w14:paraId="5EED225E">
      <w:pPr>
        <w:pStyle w:val="12"/>
        <w:spacing w:line="241" w:lineRule="auto"/>
        <w:rPr>
          <w:rFonts w:hint="eastAsia" w:ascii="仿宋" w:hAnsi="仿宋" w:eastAsia="仿宋" w:cs="仿宋"/>
          <w:lang w:eastAsia="zh-CN"/>
        </w:rPr>
      </w:pPr>
    </w:p>
    <w:p w14:paraId="4A4C69AF">
      <w:pPr>
        <w:pStyle w:val="12"/>
        <w:spacing w:line="241" w:lineRule="auto"/>
        <w:rPr>
          <w:rFonts w:hint="eastAsia" w:ascii="仿宋" w:hAnsi="仿宋" w:eastAsia="仿宋" w:cs="仿宋"/>
          <w:lang w:eastAsia="zh-CN"/>
        </w:rPr>
      </w:pPr>
    </w:p>
    <w:p w14:paraId="707F29E0">
      <w:pPr>
        <w:pStyle w:val="12"/>
        <w:spacing w:line="241" w:lineRule="auto"/>
        <w:rPr>
          <w:rFonts w:hint="eastAsia" w:ascii="仿宋" w:hAnsi="仿宋" w:eastAsia="仿宋" w:cs="仿宋"/>
          <w:lang w:eastAsia="zh-CN"/>
        </w:rPr>
      </w:pPr>
    </w:p>
    <w:p w14:paraId="59766545">
      <w:pPr>
        <w:pStyle w:val="12"/>
        <w:spacing w:line="241" w:lineRule="auto"/>
        <w:rPr>
          <w:rFonts w:hint="eastAsia" w:ascii="仿宋" w:hAnsi="仿宋" w:eastAsia="仿宋" w:cs="仿宋"/>
          <w:lang w:eastAsia="zh-CN"/>
        </w:rPr>
      </w:pPr>
    </w:p>
    <w:p w14:paraId="2E17DB50">
      <w:pPr>
        <w:spacing w:before="78" w:line="219" w:lineRule="auto"/>
        <w:ind w:left="4598"/>
        <w:rPr>
          <w:rFonts w:hint="eastAsia" w:ascii="仿宋" w:hAnsi="仿宋" w:eastAsia="仿宋" w:cs="仿宋"/>
          <w:sz w:val="24"/>
          <w:szCs w:val="24"/>
          <w:lang w:eastAsia="zh-CN"/>
        </w:rPr>
      </w:pPr>
      <w:r>
        <w:rPr>
          <w:rFonts w:hint="eastAsia" w:ascii="仿宋" w:hAnsi="仿宋" w:eastAsia="仿宋" w:cs="仿宋"/>
          <w:spacing w:val="-1"/>
          <w:sz w:val="24"/>
          <w:szCs w:val="24"/>
          <w:lang w:eastAsia="zh-CN"/>
        </w:rPr>
        <w:t>法定代表人签字或签章：</w:t>
      </w:r>
    </w:p>
    <w:p w14:paraId="64455E55">
      <w:pPr>
        <w:pStyle w:val="12"/>
        <w:spacing w:line="317" w:lineRule="auto"/>
        <w:rPr>
          <w:rFonts w:hint="eastAsia" w:ascii="仿宋" w:hAnsi="仿宋" w:eastAsia="仿宋" w:cs="仿宋"/>
          <w:lang w:eastAsia="zh-CN"/>
        </w:rPr>
      </w:pPr>
    </w:p>
    <w:p w14:paraId="5440CDA7">
      <w:pPr>
        <w:pStyle w:val="12"/>
        <w:spacing w:line="317" w:lineRule="auto"/>
        <w:rPr>
          <w:rFonts w:hint="eastAsia" w:ascii="仿宋" w:hAnsi="仿宋" w:eastAsia="仿宋" w:cs="仿宋"/>
          <w:lang w:eastAsia="zh-CN"/>
        </w:rPr>
      </w:pPr>
    </w:p>
    <w:p w14:paraId="551E5349">
      <w:pPr>
        <w:spacing w:before="78" w:line="219" w:lineRule="auto"/>
        <w:ind w:left="4477"/>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供应商盖章：</w:t>
      </w:r>
    </w:p>
    <w:p w14:paraId="076E0CA3">
      <w:pPr>
        <w:pStyle w:val="12"/>
        <w:spacing w:line="315" w:lineRule="auto"/>
        <w:rPr>
          <w:rFonts w:hint="eastAsia" w:ascii="仿宋" w:hAnsi="仿宋" w:eastAsia="仿宋" w:cs="仿宋"/>
          <w:lang w:eastAsia="zh-CN"/>
        </w:rPr>
      </w:pPr>
    </w:p>
    <w:p w14:paraId="23E77905">
      <w:pPr>
        <w:pStyle w:val="12"/>
        <w:spacing w:line="316" w:lineRule="auto"/>
        <w:rPr>
          <w:rFonts w:hint="eastAsia" w:ascii="仿宋" w:hAnsi="仿宋" w:eastAsia="仿宋" w:cs="仿宋"/>
          <w:lang w:eastAsia="zh-CN"/>
        </w:rPr>
      </w:pPr>
    </w:p>
    <w:p w14:paraId="021A8A50">
      <w:pPr>
        <w:spacing w:before="78" w:line="221" w:lineRule="auto"/>
        <w:ind w:left="4639"/>
        <w:rPr>
          <w:rFonts w:hint="eastAsia" w:ascii="仿宋" w:hAnsi="仿宋" w:eastAsia="仿宋" w:cs="仿宋"/>
          <w:sz w:val="24"/>
          <w:szCs w:val="24"/>
          <w:lang w:eastAsia="zh-CN"/>
        </w:rPr>
      </w:pPr>
      <w:r>
        <w:rPr>
          <w:rFonts w:hint="eastAsia" w:ascii="仿宋" w:hAnsi="仿宋" w:eastAsia="仿宋" w:cs="仿宋"/>
          <w:spacing w:val="-21"/>
          <w:sz w:val="24"/>
          <w:szCs w:val="24"/>
          <w:lang w:eastAsia="zh-CN"/>
        </w:rPr>
        <w:t>日</w:t>
      </w:r>
      <w:r>
        <w:rPr>
          <w:rFonts w:hint="eastAsia" w:ascii="仿宋" w:hAnsi="仿宋" w:eastAsia="仿宋" w:cs="仿宋"/>
          <w:spacing w:val="6"/>
          <w:sz w:val="24"/>
          <w:szCs w:val="24"/>
          <w:lang w:eastAsia="zh-CN"/>
        </w:rPr>
        <w:t xml:space="preserve">  </w:t>
      </w:r>
      <w:r>
        <w:rPr>
          <w:rFonts w:hint="eastAsia" w:ascii="仿宋" w:hAnsi="仿宋" w:eastAsia="仿宋" w:cs="仿宋"/>
          <w:spacing w:val="-21"/>
          <w:sz w:val="24"/>
          <w:szCs w:val="24"/>
          <w:lang w:eastAsia="zh-CN"/>
        </w:rPr>
        <w:t>期：</w:t>
      </w:r>
    </w:p>
    <w:p w14:paraId="4F38DC34">
      <w:pPr>
        <w:pStyle w:val="12"/>
        <w:spacing w:line="316" w:lineRule="auto"/>
        <w:rPr>
          <w:rFonts w:hint="eastAsia" w:ascii="仿宋" w:hAnsi="仿宋" w:eastAsia="仿宋" w:cs="仿宋"/>
          <w:lang w:eastAsia="zh-CN"/>
        </w:rPr>
      </w:pPr>
    </w:p>
    <w:p w14:paraId="53649920">
      <w:pPr>
        <w:pStyle w:val="12"/>
        <w:spacing w:line="316" w:lineRule="auto"/>
        <w:rPr>
          <w:rFonts w:hint="eastAsia" w:ascii="仿宋" w:hAnsi="仿宋" w:eastAsia="仿宋" w:cs="仿宋"/>
          <w:lang w:eastAsia="zh-CN"/>
        </w:rPr>
      </w:pPr>
    </w:p>
    <w:p w14:paraId="5553301F">
      <w:pPr>
        <w:spacing w:before="78" w:line="219" w:lineRule="auto"/>
        <w:ind w:left="56"/>
        <w:rPr>
          <w:rFonts w:hint="eastAsia" w:ascii="仿宋" w:hAnsi="仿宋" w:eastAsia="仿宋" w:cs="仿宋"/>
          <w:sz w:val="24"/>
          <w:szCs w:val="24"/>
          <w:lang w:eastAsia="zh-CN"/>
        </w:rPr>
      </w:pPr>
      <w:r>
        <w:rPr>
          <w:rFonts w:hint="eastAsia" w:ascii="仿宋" w:hAnsi="仿宋" w:eastAsia="仿宋" w:cs="仿宋"/>
          <w:spacing w:val="-15"/>
          <w:sz w:val="24"/>
          <w:szCs w:val="24"/>
          <w:lang w:eastAsia="zh-CN"/>
        </w:rPr>
        <w:t>附：</w:t>
      </w:r>
    </w:p>
    <w:p w14:paraId="736A0ABF">
      <w:pPr>
        <w:spacing w:before="211" w:line="380" w:lineRule="auto"/>
        <w:ind w:left="37" w:right="7224"/>
        <w:rPr>
          <w:rFonts w:hint="eastAsia" w:ascii="仿宋" w:hAnsi="仿宋" w:eastAsia="仿宋" w:cs="仿宋"/>
          <w:sz w:val="24"/>
          <w:szCs w:val="24"/>
          <w:lang w:eastAsia="zh-CN"/>
        </w:rPr>
      </w:pPr>
      <w:r>
        <w:rPr>
          <w:rFonts w:hint="eastAsia" w:ascii="仿宋" w:hAnsi="仿宋" w:eastAsia="仿宋" w:cs="仿宋"/>
          <w:spacing w:val="-10"/>
          <w:sz w:val="24"/>
          <w:szCs w:val="24"/>
          <w:lang w:eastAsia="zh-CN"/>
        </w:rPr>
        <w:t>全权代表姓名：</w:t>
      </w:r>
      <w:r>
        <w:rPr>
          <w:rFonts w:hint="eastAsia" w:ascii="仿宋" w:hAnsi="仿宋" w:eastAsia="仿宋" w:cs="仿宋"/>
          <w:sz w:val="24"/>
          <w:szCs w:val="24"/>
          <w:lang w:eastAsia="zh-CN"/>
        </w:rPr>
        <w:t xml:space="preserve"> </w:t>
      </w:r>
      <w:r>
        <w:rPr>
          <w:rFonts w:hint="eastAsia" w:ascii="仿宋" w:hAnsi="仿宋" w:eastAsia="仿宋" w:cs="仿宋"/>
          <w:spacing w:val="-16"/>
          <w:sz w:val="24"/>
          <w:szCs w:val="24"/>
          <w:lang w:eastAsia="zh-CN"/>
        </w:rPr>
        <w:t>职         务：</w:t>
      </w:r>
      <w:r>
        <w:rPr>
          <w:rFonts w:hint="eastAsia" w:ascii="仿宋" w:hAnsi="仿宋" w:eastAsia="仿宋" w:cs="仿宋"/>
          <w:sz w:val="24"/>
          <w:szCs w:val="24"/>
          <w:lang w:eastAsia="zh-CN"/>
        </w:rPr>
        <w:t xml:space="preserve"> </w:t>
      </w:r>
      <w:r>
        <w:rPr>
          <w:rFonts w:hint="eastAsia" w:ascii="仿宋" w:hAnsi="仿宋" w:eastAsia="仿宋" w:cs="仿宋"/>
          <w:spacing w:val="-16"/>
          <w:sz w:val="24"/>
          <w:szCs w:val="24"/>
          <w:lang w:eastAsia="zh-CN"/>
        </w:rPr>
        <w:t>电         话：</w:t>
      </w:r>
      <w:r>
        <w:rPr>
          <w:rFonts w:hint="eastAsia" w:ascii="仿宋" w:hAnsi="仿宋" w:eastAsia="仿宋" w:cs="仿宋"/>
          <w:sz w:val="24"/>
          <w:szCs w:val="24"/>
          <w:lang w:eastAsia="zh-CN"/>
        </w:rPr>
        <w:t xml:space="preserve"> </w:t>
      </w:r>
      <w:r>
        <w:rPr>
          <w:rFonts w:hint="eastAsia" w:ascii="仿宋" w:hAnsi="仿宋" w:eastAsia="仿宋" w:cs="仿宋"/>
          <w:spacing w:val="-11"/>
          <w:sz w:val="24"/>
          <w:szCs w:val="24"/>
          <w:lang w:eastAsia="zh-CN"/>
        </w:rPr>
        <w:t>详细通讯地址：</w:t>
      </w:r>
      <w:r>
        <w:rPr>
          <w:rFonts w:hint="eastAsia" w:ascii="仿宋" w:hAnsi="仿宋" w:eastAsia="仿宋" w:cs="仿宋"/>
          <w:spacing w:val="5"/>
          <w:sz w:val="24"/>
          <w:szCs w:val="24"/>
          <w:lang w:eastAsia="zh-CN"/>
        </w:rPr>
        <w:t xml:space="preserve"> </w:t>
      </w:r>
      <w:r>
        <w:rPr>
          <w:rFonts w:hint="eastAsia" w:ascii="仿宋" w:hAnsi="仿宋" w:eastAsia="仿宋" w:cs="仿宋"/>
          <w:spacing w:val="-17"/>
          <w:sz w:val="24"/>
          <w:szCs w:val="24"/>
          <w:lang w:eastAsia="zh-CN"/>
        </w:rPr>
        <w:t>邮</w:t>
      </w:r>
      <w:r>
        <w:rPr>
          <w:rFonts w:hint="eastAsia" w:ascii="仿宋" w:hAnsi="仿宋" w:eastAsia="仿宋" w:cs="仿宋"/>
          <w:spacing w:val="10"/>
          <w:sz w:val="24"/>
          <w:szCs w:val="24"/>
          <w:lang w:eastAsia="zh-CN"/>
        </w:rPr>
        <w:t xml:space="preserve"> </w:t>
      </w:r>
      <w:r>
        <w:rPr>
          <w:rFonts w:hint="eastAsia" w:ascii="仿宋" w:hAnsi="仿宋" w:eastAsia="仿宋" w:cs="仿宋"/>
          <w:spacing w:val="-17"/>
          <w:sz w:val="24"/>
          <w:szCs w:val="24"/>
          <w:lang w:eastAsia="zh-CN"/>
        </w:rPr>
        <w:t>政</w:t>
      </w:r>
      <w:r>
        <w:rPr>
          <w:rFonts w:hint="eastAsia" w:ascii="仿宋" w:hAnsi="仿宋" w:eastAsia="仿宋" w:cs="仿宋"/>
          <w:spacing w:val="12"/>
          <w:sz w:val="24"/>
          <w:szCs w:val="24"/>
          <w:lang w:eastAsia="zh-CN"/>
        </w:rPr>
        <w:t xml:space="preserve"> </w:t>
      </w:r>
      <w:r>
        <w:rPr>
          <w:rFonts w:hint="eastAsia" w:ascii="仿宋" w:hAnsi="仿宋" w:eastAsia="仿宋" w:cs="仿宋"/>
          <w:spacing w:val="-17"/>
          <w:sz w:val="24"/>
          <w:szCs w:val="24"/>
          <w:lang w:eastAsia="zh-CN"/>
        </w:rPr>
        <w:t>编</w:t>
      </w:r>
      <w:r>
        <w:rPr>
          <w:rFonts w:hint="eastAsia" w:ascii="仿宋" w:hAnsi="仿宋" w:eastAsia="仿宋" w:cs="仿宋"/>
          <w:spacing w:val="8"/>
          <w:sz w:val="24"/>
          <w:szCs w:val="24"/>
          <w:lang w:eastAsia="zh-CN"/>
        </w:rPr>
        <w:t xml:space="preserve"> </w:t>
      </w:r>
      <w:r>
        <w:rPr>
          <w:rFonts w:hint="eastAsia" w:ascii="仿宋" w:hAnsi="仿宋" w:eastAsia="仿宋" w:cs="仿宋"/>
          <w:spacing w:val="-17"/>
          <w:sz w:val="24"/>
          <w:szCs w:val="24"/>
          <w:lang w:eastAsia="zh-CN"/>
        </w:rPr>
        <w:t>码 ：</w:t>
      </w:r>
    </w:p>
    <w:p w14:paraId="462B3A65">
      <w:pPr>
        <w:pStyle w:val="12"/>
        <w:spacing w:line="317" w:lineRule="auto"/>
        <w:rPr>
          <w:rFonts w:hint="eastAsia" w:ascii="仿宋" w:hAnsi="仿宋" w:eastAsia="仿宋" w:cs="仿宋"/>
          <w:lang w:eastAsia="zh-CN"/>
        </w:rPr>
      </w:pPr>
    </w:p>
    <w:p w14:paraId="036C1C06">
      <w:pPr>
        <w:pStyle w:val="12"/>
        <w:spacing w:line="317" w:lineRule="auto"/>
        <w:rPr>
          <w:rFonts w:hint="eastAsia" w:ascii="仿宋" w:hAnsi="仿宋" w:eastAsia="仿宋" w:cs="仿宋"/>
          <w:lang w:eastAsia="zh-CN"/>
        </w:rPr>
      </w:pPr>
    </w:p>
    <w:p w14:paraId="657BB1CC">
      <w:pPr>
        <w:pStyle w:val="12"/>
        <w:spacing w:line="317" w:lineRule="auto"/>
        <w:rPr>
          <w:rFonts w:hint="eastAsia" w:ascii="仿宋" w:hAnsi="仿宋" w:eastAsia="仿宋" w:cs="仿宋"/>
          <w:lang w:eastAsia="zh-CN"/>
        </w:rPr>
      </w:pPr>
    </w:p>
    <w:p w14:paraId="5560D1F9">
      <w:pPr>
        <w:spacing w:before="79" w:line="219" w:lineRule="auto"/>
        <w:ind w:left="56"/>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附：全权代表及法定代表人身份证复印件（正、反面）</w:t>
      </w:r>
    </w:p>
    <w:p w14:paraId="7E6428C0">
      <w:pPr>
        <w:spacing w:before="214" w:line="219" w:lineRule="auto"/>
        <w:ind w:left="40"/>
        <w:rPr>
          <w:rFonts w:hint="eastAsia" w:ascii="仿宋" w:hAnsi="仿宋" w:eastAsia="仿宋" w:cs="仿宋"/>
          <w:sz w:val="24"/>
          <w:szCs w:val="24"/>
          <w:lang w:eastAsia="zh-CN"/>
        </w:rPr>
        <w:sectPr>
          <w:pgSz w:w="11906" w:h="16839"/>
          <w:pgMar w:top="1431" w:right="1247" w:bottom="1156" w:left="1785" w:header="850" w:footer="850" w:gutter="0"/>
          <w:cols w:space="720" w:num="1"/>
          <w:docGrid w:linePitch="286" w:charSpace="0"/>
        </w:sectPr>
      </w:pPr>
      <w:r>
        <w:rPr>
          <w:rFonts w:hint="eastAsia" w:ascii="仿宋" w:hAnsi="仿宋" w:eastAsia="仿宋" w:cs="仿宋"/>
          <w:b/>
          <w:bCs/>
          <w:spacing w:val="-3"/>
          <w:sz w:val="24"/>
          <w:szCs w:val="24"/>
          <w:lang w:eastAsia="zh-CN"/>
        </w:rPr>
        <w:t>说明：法定代表人参加采购，不用提供委托（授权）</w:t>
      </w:r>
    </w:p>
    <w:p w14:paraId="33685425">
      <w:pPr>
        <w:numPr>
          <w:ilvl w:val="0"/>
          <w:numId w:val="2"/>
        </w:numPr>
        <w:spacing w:line="221" w:lineRule="auto"/>
        <w:jc w:val="center"/>
        <w:rPr>
          <w:rFonts w:hint="eastAsia" w:ascii="仿宋" w:hAnsi="仿宋" w:eastAsia="仿宋" w:cs="仿宋"/>
          <w:b/>
          <w:bCs/>
          <w:spacing w:val="-3"/>
          <w:sz w:val="28"/>
          <w:szCs w:val="28"/>
          <w:lang w:eastAsia="zh-CN"/>
        </w:rPr>
      </w:pPr>
      <w:r>
        <w:rPr>
          <w:rFonts w:hint="eastAsia" w:ascii="仿宋" w:hAnsi="仿宋" w:eastAsia="仿宋" w:cs="仿宋"/>
          <w:b/>
          <w:bCs/>
          <w:spacing w:val="-3"/>
          <w:sz w:val="28"/>
          <w:szCs w:val="28"/>
          <w:lang w:eastAsia="zh-CN"/>
        </w:rPr>
        <w:t>分报价表、技术参数和商务要求</w:t>
      </w:r>
    </w:p>
    <w:p w14:paraId="7E4BEBD4">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p w14:paraId="4071AF42">
      <w:pPr>
        <w:spacing w:before="157" w:line="219" w:lineRule="auto"/>
        <w:ind w:left="6344"/>
        <w:rPr>
          <w:rFonts w:hint="eastAsia" w:ascii="仿宋" w:hAnsi="仿宋" w:eastAsia="仿宋" w:cs="仿宋"/>
          <w:sz w:val="24"/>
          <w:szCs w:val="24"/>
        </w:rPr>
      </w:pPr>
      <w:r>
        <w:rPr>
          <w:rFonts w:hint="eastAsia" w:ascii="仿宋" w:hAnsi="仿宋" w:eastAsia="仿宋" w:cs="仿宋"/>
          <w:b/>
          <w:bCs/>
          <w:spacing w:val="-4"/>
          <w:sz w:val="24"/>
          <w:szCs w:val="24"/>
        </w:rPr>
        <w:t>分</w:t>
      </w:r>
      <w:r>
        <w:rPr>
          <w:rFonts w:hint="eastAsia" w:ascii="仿宋" w:hAnsi="仿宋" w:eastAsia="仿宋" w:cs="仿宋"/>
          <w:b/>
          <w:bCs/>
          <w:spacing w:val="-4"/>
          <w:sz w:val="24"/>
          <w:szCs w:val="24"/>
          <w:lang w:eastAsia="zh-CN"/>
        </w:rPr>
        <w:t>项</w:t>
      </w:r>
      <w:r>
        <w:rPr>
          <w:rFonts w:hint="eastAsia" w:ascii="仿宋" w:hAnsi="仿宋" w:eastAsia="仿宋" w:cs="仿宋"/>
          <w:b/>
          <w:bCs/>
          <w:spacing w:val="-4"/>
          <w:sz w:val="24"/>
          <w:szCs w:val="24"/>
        </w:rPr>
        <w:t>报价表</w:t>
      </w:r>
    </w:p>
    <w:tbl>
      <w:tblPr>
        <w:tblStyle w:val="21"/>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93"/>
        <w:gridCol w:w="1859"/>
        <w:gridCol w:w="1392"/>
        <w:gridCol w:w="1524"/>
        <w:gridCol w:w="1524"/>
        <w:gridCol w:w="1627"/>
        <w:gridCol w:w="6060"/>
      </w:tblGrid>
      <w:tr w14:paraId="6F784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jc w:val="center"/>
        </w:trPr>
        <w:tc>
          <w:tcPr>
            <w:tcW w:w="236" w:type="pct"/>
            <w:vAlign w:val="center"/>
          </w:tcPr>
          <w:p w14:paraId="0D5FFEDB">
            <w:pPr>
              <w:pStyle w:val="47"/>
              <w:spacing w:before="78" w:line="222" w:lineRule="auto"/>
              <w:ind w:left="146"/>
              <w:jc w:val="center"/>
              <w:rPr>
                <w:rFonts w:hint="eastAsia" w:ascii="仿宋" w:hAnsi="仿宋" w:eastAsia="仿宋" w:cs="仿宋"/>
                <w:sz w:val="24"/>
                <w:szCs w:val="24"/>
              </w:rPr>
            </w:pPr>
            <w:r>
              <w:rPr>
                <w:rFonts w:hint="eastAsia" w:ascii="仿宋" w:hAnsi="仿宋" w:eastAsia="仿宋" w:cs="仿宋"/>
                <w:b/>
                <w:bCs/>
                <w:spacing w:val="-7"/>
                <w:sz w:val="24"/>
                <w:szCs w:val="24"/>
              </w:rPr>
              <w:t>序号</w:t>
            </w:r>
          </w:p>
        </w:tc>
        <w:tc>
          <w:tcPr>
            <w:tcW w:w="633" w:type="pct"/>
            <w:vAlign w:val="center"/>
          </w:tcPr>
          <w:p w14:paraId="4B760644">
            <w:pPr>
              <w:pStyle w:val="47"/>
              <w:spacing w:line="228" w:lineRule="auto"/>
              <w:jc w:val="center"/>
              <w:rPr>
                <w:rFonts w:hint="eastAsia" w:ascii="仿宋" w:hAnsi="仿宋" w:eastAsia="仿宋" w:cs="仿宋"/>
                <w:sz w:val="24"/>
                <w:szCs w:val="24"/>
              </w:rPr>
            </w:pPr>
            <w:r>
              <w:rPr>
                <w:rFonts w:hint="eastAsia" w:ascii="仿宋" w:hAnsi="仿宋" w:eastAsia="仿宋" w:cs="仿宋"/>
                <w:b/>
                <w:bCs/>
                <w:spacing w:val="-17"/>
                <w:sz w:val="24"/>
                <w:szCs w:val="24"/>
                <w:lang w:val="en-US" w:eastAsia="zh-CN"/>
              </w:rPr>
              <w:t>服务</w:t>
            </w:r>
            <w:r>
              <w:rPr>
                <w:rFonts w:hint="eastAsia" w:ascii="仿宋" w:hAnsi="仿宋" w:eastAsia="仿宋" w:cs="仿宋"/>
                <w:b/>
                <w:bCs/>
                <w:spacing w:val="-17"/>
                <w:sz w:val="24"/>
                <w:szCs w:val="24"/>
                <w:lang w:eastAsia="zh-CN"/>
              </w:rPr>
              <w:t>名称</w:t>
            </w:r>
          </w:p>
        </w:tc>
        <w:tc>
          <w:tcPr>
            <w:tcW w:w="474" w:type="pct"/>
            <w:vAlign w:val="center"/>
          </w:tcPr>
          <w:p w14:paraId="62938674">
            <w:pPr>
              <w:pStyle w:val="47"/>
              <w:spacing w:before="78" w:line="220" w:lineRule="auto"/>
              <w:jc w:val="center"/>
              <w:rPr>
                <w:rFonts w:hint="eastAsia" w:ascii="仿宋" w:hAnsi="仿宋" w:eastAsia="仿宋" w:cs="仿宋"/>
                <w:sz w:val="24"/>
                <w:szCs w:val="24"/>
                <w:lang w:eastAsia="zh-CN"/>
              </w:rPr>
            </w:pPr>
            <w:r>
              <w:rPr>
                <w:rFonts w:hint="eastAsia" w:ascii="仿宋" w:hAnsi="仿宋" w:eastAsia="仿宋" w:cs="仿宋"/>
                <w:b/>
                <w:bCs/>
                <w:spacing w:val="-9"/>
                <w:sz w:val="24"/>
                <w:szCs w:val="24"/>
              </w:rPr>
              <w:t>数量</w:t>
            </w:r>
          </w:p>
        </w:tc>
        <w:tc>
          <w:tcPr>
            <w:tcW w:w="519" w:type="pct"/>
            <w:vAlign w:val="center"/>
          </w:tcPr>
          <w:p w14:paraId="3EAB599E">
            <w:pPr>
              <w:pStyle w:val="47"/>
              <w:spacing w:before="78" w:line="219" w:lineRule="auto"/>
              <w:jc w:val="center"/>
              <w:rPr>
                <w:rFonts w:hint="default" w:ascii="仿宋" w:hAnsi="仿宋" w:eastAsia="仿宋" w:cs="仿宋"/>
                <w:b/>
                <w:bCs/>
                <w:spacing w:val="-9"/>
                <w:sz w:val="24"/>
                <w:szCs w:val="24"/>
                <w:lang w:val="en-US" w:eastAsia="zh-CN"/>
              </w:rPr>
            </w:pPr>
            <w:r>
              <w:rPr>
                <w:rFonts w:hint="eastAsia" w:ascii="仿宋" w:hAnsi="仿宋" w:eastAsia="仿宋" w:cs="仿宋"/>
                <w:b/>
                <w:bCs/>
                <w:spacing w:val="-9"/>
                <w:sz w:val="24"/>
                <w:szCs w:val="24"/>
                <w:lang w:val="en-US" w:eastAsia="zh-CN"/>
              </w:rPr>
              <w:t>品牌型号</w:t>
            </w:r>
          </w:p>
        </w:tc>
        <w:tc>
          <w:tcPr>
            <w:tcW w:w="519" w:type="pct"/>
            <w:vAlign w:val="center"/>
          </w:tcPr>
          <w:p w14:paraId="5A5DD596">
            <w:pPr>
              <w:pStyle w:val="47"/>
              <w:spacing w:before="78" w:line="219" w:lineRule="auto"/>
              <w:jc w:val="center"/>
              <w:rPr>
                <w:rFonts w:hint="eastAsia" w:ascii="仿宋" w:hAnsi="仿宋" w:eastAsia="仿宋" w:cs="仿宋"/>
                <w:sz w:val="24"/>
                <w:szCs w:val="24"/>
              </w:rPr>
            </w:pPr>
            <w:r>
              <w:rPr>
                <w:rFonts w:hint="eastAsia" w:ascii="仿宋" w:hAnsi="仿宋" w:eastAsia="仿宋" w:cs="仿宋"/>
                <w:b/>
                <w:bCs/>
                <w:spacing w:val="-9"/>
                <w:sz w:val="24"/>
                <w:szCs w:val="24"/>
              </w:rPr>
              <w:t>单价</w:t>
            </w:r>
            <w:r>
              <w:rPr>
                <w:rFonts w:hint="eastAsia" w:ascii="仿宋" w:hAnsi="仿宋" w:eastAsia="仿宋" w:cs="仿宋"/>
                <w:b/>
                <w:bCs/>
                <w:spacing w:val="-9"/>
                <w:sz w:val="24"/>
                <w:szCs w:val="24"/>
                <w:lang w:eastAsia="zh-CN"/>
              </w:rPr>
              <w:t>（元）</w:t>
            </w:r>
          </w:p>
        </w:tc>
        <w:tc>
          <w:tcPr>
            <w:tcW w:w="554" w:type="pct"/>
            <w:vAlign w:val="center"/>
          </w:tcPr>
          <w:p w14:paraId="3487A938">
            <w:pPr>
              <w:pStyle w:val="47"/>
              <w:spacing w:line="228" w:lineRule="auto"/>
              <w:jc w:val="center"/>
              <w:rPr>
                <w:rFonts w:hint="eastAsia" w:ascii="仿宋" w:hAnsi="仿宋" w:eastAsia="仿宋" w:cs="仿宋"/>
                <w:sz w:val="24"/>
                <w:szCs w:val="24"/>
                <w:lang w:eastAsia="zh-CN"/>
              </w:rPr>
            </w:pPr>
            <w:r>
              <w:rPr>
                <w:rFonts w:hint="eastAsia" w:ascii="仿宋" w:hAnsi="仿宋" w:eastAsia="仿宋" w:cs="仿宋"/>
                <w:b/>
                <w:bCs/>
                <w:spacing w:val="-17"/>
                <w:sz w:val="24"/>
                <w:szCs w:val="24"/>
                <w:lang w:eastAsia="zh-CN"/>
              </w:rPr>
              <w:t>是否中、小微企</w:t>
            </w:r>
            <w:r>
              <w:rPr>
                <w:rFonts w:hint="eastAsia" w:ascii="仿宋" w:hAnsi="仿宋" w:eastAsia="仿宋" w:cs="仿宋"/>
                <w:b/>
                <w:bCs/>
                <w:spacing w:val="-5"/>
                <w:sz w:val="24"/>
                <w:szCs w:val="24"/>
                <w:lang w:eastAsia="zh-CN"/>
              </w:rPr>
              <w:t>业生产</w:t>
            </w:r>
          </w:p>
        </w:tc>
        <w:tc>
          <w:tcPr>
            <w:tcW w:w="2063" w:type="pct"/>
            <w:vAlign w:val="center"/>
          </w:tcPr>
          <w:p w14:paraId="3250FAAF">
            <w:pPr>
              <w:pStyle w:val="47"/>
              <w:spacing w:before="23" w:line="219" w:lineRule="auto"/>
              <w:jc w:val="center"/>
              <w:rPr>
                <w:rFonts w:hint="eastAsia" w:ascii="仿宋" w:hAnsi="仿宋" w:eastAsia="仿宋" w:cs="仿宋"/>
                <w:b/>
                <w:bCs/>
                <w:spacing w:val="-8"/>
                <w:sz w:val="24"/>
                <w:szCs w:val="24"/>
                <w:lang w:eastAsia="zh-CN"/>
              </w:rPr>
            </w:pPr>
            <w:r>
              <w:rPr>
                <w:rFonts w:hint="eastAsia" w:ascii="仿宋" w:hAnsi="仿宋" w:eastAsia="仿宋" w:cs="仿宋"/>
                <w:b/>
                <w:bCs/>
                <w:spacing w:val="-8"/>
                <w:sz w:val="24"/>
                <w:szCs w:val="24"/>
                <w:lang w:eastAsia="zh-CN"/>
              </w:rPr>
              <w:t>技术参数（如存在排它性内容，请备注）</w:t>
            </w:r>
          </w:p>
        </w:tc>
      </w:tr>
      <w:tr w14:paraId="78E72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1" w:hRule="atLeast"/>
          <w:jc w:val="center"/>
        </w:trPr>
        <w:tc>
          <w:tcPr>
            <w:tcW w:w="236" w:type="pct"/>
            <w:vAlign w:val="center"/>
          </w:tcPr>
          <w:p w14:paraId="39CE2281">
            <w:pPr>
              <w:spacing w:line="240" w:lineRule="auto"/>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1</w:t>
            </w:r>
          </w:p>
        </w:tc>
        <w:tc>
          <w:tcPr>
            <w:tcW w:w="633" w:type="pct"/>
            <w:vAlign w:val="center"/>
          </w:tcPr>
          <w:p w14:paraId="03F006AC">
            <w:pPr>
              <w:keepNext w:val="0"/>
              <w:keepLines w:val="0"/>
              <w:widowControl/>
              <w:suppressLineNumbers w:val="0"/>
              <w:spacing w:line="240" w:lineRule="auto"/>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eastAsia="zh-CN"/>
              </w:rPr>
              <w:t>某单位2026年材料学院无人机教学科研仪器设备采购项目</w:t>
            </w:r>
          </w:p>
        </w:tc>
        <w:tc>
          <w:tcPr>
            <w:tcW w:w="474" w:type="pct"/>
            <w:vAlign w:val="center"/>
          </w:tcPr>
          <w:p w14:paraId="26EE1220">
            <w:pPr>
              <w:keepNext w:val="0"/>
              <w:keepLines w:val="0"/>
              <w:widowControl/>
              <w:suppressLineNumbers w:val="0"/>
              <w:spacing w:line="240" w:lineRule="auto"/>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14:ligatures w14:val="none"/>
              </w:rPr>
              <w:t>1项</w:t>
            </w:r>
          </w:p>
        </w:tc>
        <w:tc>
          <w:tcPr>
            <w:tcW w:w="519" w:type="pct"/>
            <w:vAlign w:val="center"/>
          </w:tcPr>
          <w:p w14:paraId="711A09D4">
            <w:pPr>
              <w:spacing w:line="360" w:lineRule="auto"/>
              <w:jc w:val="center"/>
              <w:rPr>
                <w:rFonts w:hint="eastAsia" w:ascii="仿宋" w:hAnsi="仿宋" w:eastAsia="仿宋" w:cs="仿宋"/>
                <w:sz w:val="24"/>
                <w:szCs w:val="24"/>
              </w:rPr>
            </w:pPr>
          </w:p>
        </w:tc>
        <w:tc>
          <w:tcPr>
            <w:tcW w:w="519" w:type="pct"/>
            <w:vAlign w:val="center"/>
          </w:tcPr>
          <w:p w14:paraId="3A1B5CA7">
            <w:pPr>
              <w:spacing w:line="360" w:lineRule="auto"/>
              <w:jc w:val="center"/>
              <w:rPr>
                <w:rFonts w:hint="eastAsia" w:ascii="仿宋" w:hAnsi="仿宋" w:eastAsia="仿宋" w:cs="仿宋"/>
                <w:sz w:val="24"/>
                <w:szCs w:val="24"/>
              </w:rPr>
            </w:pPr>
          </w:p>
        </w:tc>
        <w:tc>
          <w:tcPr>
            <w:tcW w:w="554" w:type="pct"/>
            <w:vAlign w:val="center"/>
          </w:tcPr>
          <w:p w14:paraId="5B87ADD4">
            <w:pPr>
              <w:spacing w:line="360" w:lineRule="auto"/>
              <w:jc w:val="center"/>
              <w:rPr>
                <w:rFonts w:hint="eastAsia" w:ascii="仿宋" w:hAnsi="仿宋" w:eastAsia="仿宋" w:cs="仿宋"/>
                <w:sz w:val="24"/>
                <w:szCs w:val="24"/>
              </w:rPr>
            </w:pPr>
          </w:p>
        </w:tc>
        <w:tc>
          <w:tcPr>
            <w:tcW w:w="2063" w:type="pct"/>
            <w:vAlign w:val="center"/>
          </w:tcPr>
          <w:p w14:paraId="1FF9268C">
            <w:pPr>
              <w:spacing w:line="360" w:lineRule="auto"/>
              <w:jc w:val="center"/>
              <w:rPr>
                <w:rFonts w:hint="eastAsia" w:ascii="仿宋" w:hAnsi="仿宋" w:eastAsia="仿宋" w:cs="仿宋"/>
                <w:sz w:val="24"/>
                <w:szCs w:val="24"/>
              </w:rPr>
            </w:pPr>
          </w:p>
        </w:tc>
      </w:tr>
    </w:tbl>
    <w:p w14:paraId="0D413B38">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r>
        <w:rPr>
          <w:rFonts w:hint="eastAsia" w:ascii="仿宋" w:hAnsi="仿宋" w:eastAsia="仿宋" w:cs="仿宋"/>
          <w:b/>
          <w:lang w:eastAsia="zh-CN"/>
        </w:rPr>
        <w:t>注：报价需为包干价，包括完成本项目所需的安装费、运输费、调试费、人工费、税费等一切相关费用。</w:t>
      </w:r>
    </w:p>
    <w:p w14:paraId="2425CEA5">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p w14:paraId="74C32104">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r>
        <w:rPr>
          <w:rFonts w:hint="eastAsia" w:ascii="仿宋" w:hAnsi="仿宋" w:eastAsia="仿宋" w:cs="仿宋"/>
          <w:b/>
          <w:bCs/>
          <w:spacing w:val="-3"/>
          <w:sz w:val="24"/>
          <w:szCs w:val="24"/>
          <w:lang w:eastAsia="zh-CN"/>
        </w:rPr>
        <w:t>技术参数和商务要求</w:t>
      </w:r>
    </w:p>
    <w:p w14:paraId="087731FF">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tbl>
      <w:tblPr>
        <w:tblStyle w:val="21"/>
        <w:tblW w:w="5154" w:type="pct"/>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197"/>
        <w:gridCol w:w="3544"/>
        <w:gridCol w:w="5672"/>
        <w:gridCol w:w="4935"/>
      </w:tblGrid>
      <w:tr w14:paraId="016A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822" w:hRule="atLeast"/>
        </w:trPr>
        <w:tc>
          <w:tcPr>
            <w:tcW w:w="390" w:type="pct"/>
            <w:shd w:val="clear" w:color="auto" w:fill="FFFFFF"/>
            <w:tcMar>
              <w:left w:w="105" w:type="dxa"/>
              <w:right w:w="105" w:type="dxa"/>
            </w:tcMar>
            <w:vAlign w:val="center"/>
          </w:tcPr>
          <w:p w14:paraId="52BD0181">
            <w:pPr>
              <w:pStyle w:val="18"/>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1154" w:type="pct"/>
            <w:shd w:val="clear" w:color="auto" w:fill="FFFFFF"/>
            <w:tcMar>
              <w:left w:w="105" w:type="dxa"/>
              <w:right w:w="105" w:type="dxa"/>
            </w:tcMar>
            <w:vAlign w:val="center"/>
          </w:tcPr>
          <w:p w14:paraId="6705B388">
            <w:pPr>
              <w:pStyle w:val="18"/>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lang w:val="en-US" w:eastAsia="zh-CN"/>
              </w:rPr>
              <w:t>服务</w:t>
            </w:r>
            <w:r>
              <w:rPr>
                <w:rFonts w:hint="eastAsia" w:ascii="仿宋" w:hAnsi="仿宋" w:eastAsia="仿宋" w:cs="仿宋"/>
                <w:b/>
                <w:bCs/>
                <w:sz w:val="24"/>
                <w:szCs w:val="24"/>
              </w:rPr>
              <w:t>名称</w:t>
            </w:r>
          </w:p>
        </w:tc>
        <w:tc>
          <w:tcPr>
            <w:tcW w:w="1847" w:type="pct"/>
            <w:shd w:val="clear" w:color="auto" w:fill="FFFFFF"/>
            <w:tcMar>
              <w:left w:w="105" w:type="dxa"/>
              <w:right w:w="105" w:type="dxa"/>
            </w:tcMar>
            <w:vAlign w:val="center"/>
          </w:tcPr>
          <w:p w14:paraId="5BF8442A">
            <w:pPr>
              <w:pStyle w:val="18"/>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技术参数</w:t>
            </w:r>
          </w:p>
        </w:tc>
        <w:tc>
          <w:tcPr>
            <w:tcW w:w="1607" w:type="pct"/>
            <w:shd w:val="clear" w:color="auto" w:fill="FFFFFF"/>
            <w:tcMar>
              <w:left w:w="105" w:type="dxa"/>
              <w:right w:w="105" w:type="dxa"/>
            </w:tcMar>
            <w:vAlign w:val="center"/>
          </w:tcPr>
          <w:p w14:paraId="70F0FAD7">
            <w:pPr>
              <w:pStyle w:val="18"/>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商务要求</w:t>
            </w:r>
          </w:p>
        </w:tc>
      </w:tr>
      <w:tr w14:paraId="2BFC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911" w:hRule="atLeast"/>
        </w:trPr>
        <w:tc>
          <w:tcPr>
            <w:tcW w:w="390" w:type="pct"/>
            <w:shd w:val="clear" w:color="auto" w:fill="FFFFFF"/>
            <w:tcMar>
              <w:left w:w="105" w:type="dxa"/>
              <w:right w:w="105" w:type="dxa"/>
            </w:tcMar>
            <w:vAlign w:val="center"/>
          </w:tcPr>
          <w:p w14:paraId="4F11EC89">
            <w:pPr>
              <w:spacing w:line="240" w:lineRule="auto"/>
              <w:jc w:val="center"/>
              <w:rPr>
                <w:rFonts w:hint="eastAsia" w:ascii="仿宋" w:hAnsi="仿宋" w:eastAsia="仿宋" w:cs="仿宋"/>
                <w:sz w:val="24"/>
                <w:szCs w:val="24"/>
              </w:rPr>
            </w:pPr>
            <w:r>
              <w:rPr>
                <w:rFonts w:hint="eastAsia" w:ascii="仿宋" w:hAnsi="仿宋" w:eastAsia="仿宋" w:cs="仿宋"/>
                <w:sz w:val="24"/>
                <w:szCs w:val="24"/>
                <w:lang w:eastAsia="zh-CN"/>
              </w:rPr>
              <w:t>1</w:t>
            </w:r>
          </w:p>
        </w:tc>
        <w:tc>
          <w:tcPr>
            <w:tcW w:w="1154" w:type="pct"/>
            <w:shd w:val="clear" w:color="auto" w:fill="FFFFFF"/>
            <w:tcMar>
              <w:left w:w="105" w:type="dxa"/>
              <w:right w:w="105" w:type="dxa"/>
            </w:tcMar>
            <w:vAlign w:val="center"/>
          </w:tcPr>
          <w:p w14:paraId="4941B8B4">
            <w:pPr>
              <w:keepNext w:val="0"/>
              <w:keepLines w:val="0"/>
              <w:widowControl/>
              <w:suppressLineNumbers w:val="0"/>
              <w:spacing w:line="240" w:lineRule="auto"/>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eastAsia="zh-CN"/>
              </w:rPr>
              <w:t>某单位2026年材料学院无人机教学科研仪器设备采购项目</w:t>
            </w:r>
          </w:p>
        </w:tc>
        <w:tc>
          <w:tcPr>
            <w:tcW w:w="1847" w:type="pct"/>
            <w:shd w:val="clear" w:color="auto" w:fill="FFFFFF"/>
            <w:tcMar>
              <w:left w:w="105" w:type="dxa"/>
              <w:right w:w="105" w:type="dxa"/>
            </w:tcMar>
            <w:vAlign w:val="center"/>
          </w:tcPr>
          <w:p w14:paraId="6F333181">
            <w:pPr>
              <w:pStyle w:val="18"/>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sz w:val="24"/>
                <w:szCs w:val="24"/>
              </w:rPr>
              <w:t>注：本项内容供应商在征集公告要求的基础上填写跟本项目相关的技术参数等内容。</w:t>
            </w:r>
          </w:p>
        </w:tc>
        <w:tc>
          <w:tcPr>
            <w:tcW w:w="1607" w:type="pct"/>
            <w:shd w:val="clear" w:color="auto" w:fill="FFFFFF"/>
            <w:tcMar>
              <w:left w:w="105" w:type="dxa"/>
              <w:right w:w="105" w:type="dxa"/>
            </w:tcMar>
            <w:vAlign w:val="center"/>
          </w:tcPr>
          <w:p w14:paraId="4913E51A">
            <w:pPr>
              <w:pStyle w:val="18"/>
              <w:widowControl/>
              <w:spacing w:before="0" w:beforeAutospacing="0" w:after="0" w:afterAutospacing="0"/>
              <w:jc w:val="center"/>
              <w:rPr>
                <w:rFonts w:hint="eastAsia" w:ascii="仿宋" w:hAnsi="仿宋" w:eastAsia="仿宋" w:cs="仿宋"/>
                <w:sz w:val="24"/>
                <w:szCs w:val="24"/>
              </w:rPr>
            </w:pPr>
            <w:r>
              <w:rPr>
                <w:rFonts w:hint="eastAsia" w:ascii="仿宋" w:hAnsi="仿宋" w:eastAsia="仿宋" w:cs="仿宋"/>
                <w:sz w:val="24"/>
                <w:szCs w:val="24"/>
              </w:rPr>
              <w:t>1.供货期：自合同签署之日起   15   工作日内按采购人指定地点安装、调试、试运行（用）合格并通过验收。</w:t>
            </w:r>
          </w:p>
          <w:p w14:paraId="0C25B236">
            <w:pPr>
              <w:pStyle w:val="18"/>
              <w:widowControl/>
              <w:spacing w:before="0" w:beforeAutospacing="0" w:after="0" w:afterAutospacing="0"/>
              <w:jc w:val="center"/>
              <w:rPr>
                <w:rFonts w:hint="eastAsia" w:ascii="仿宋" w:hAnsi="仿宋" w:eastAsia="仿宋" w:cs="仿宋"/>
                <w:sz w:val="24"/>
                <w:szCs w:val="24"/>
              </w:rPr>
            </w:pPr>
            <w:r>
              <w:rPr>
                <w:rFonts w:hint="eastAsia" w:ascii="仿宋" w:hAnsi="仿宋" w:eastAsia="仿宋" w:cs="仿宋"/>
                <w:sz w:val="24"/>
                <w:szCs w:val="24"/>
              </w:rPr>
              <w:t>2.质保期：提供原厂商   3  年的质保，质保期自甲方最终验收合格之日起开始计算。</w:t>
            </w:r>
          </w:p>
          <w:p w14:paraId="53C9F409">
            <w:pPr>
              <w:pStyle w:val="18"/>
              <w:widowControl/>
              <w:spacing w:before="0" w:beforeAutospacing="0" w:after="0" w:afterAutospacing="0"/>
              <w:jc w:val="center"/>
              <w:rPr>
                <w:rFonts w:hint="eastAsia" w:ascii="仿宋" w:hAnsi="仿宋" w:eastAsia="仿宋" w:cs="仿宋"/>
                <w:sz w:val="24"/>
                <w:szCs w:val="24"/>
              </w:rPr>
            </w:pPr>
            <w:r>
              <w:rPr>
                <w:rFonts w:hint="eastAsia" w:ascii="仿宋" w:hAnsi="仿宋" w:eastAsia="仿宋" w:cs="仿宋"/>
                <w:sz w:val="24"/>
                <w:szCs w:val="24"/>
              </w:rPr>
              <w:t>质保期内，本项目所有货物质保期内的维保、保养的费用包含在报价内，每年至少提供一次对本项目所供货物及安装线路的免费巡检，并提供巡检报告，保证设备正常运行使用。</w:t>
            </w:r>
          </w:p>
          <w:p w14:paraId="3C5791DB">
            <w:pPr>
              <w:pStyle w:val="18"/>
              <w:widowControl/>
              <w:spacing w:before="0" w:beforeAutospacing="0" w:after="0" w:afterAutospacing="0"/>
              <w:jc w:val="center"/>
              <w:rPr>
                <w:rFonts w:hint="eastAsia" w:ascii="仿宋" w:hAnsi="仿宋" w:eastAsia="仿宋" w:cs="仿宋"/>
                <w:sz w:val="24"/>
                <w:szCs w:val="24"/>
              </w:rPr>
            </w:pPr>
            <w:r>
              <w:rPr>
                <w:rFonts w:hint="eastAsia" w:ascii="仿宋" w:hAnsi="仿宋" w:eastAsia="仿宋" w:cs="仿宋"/>
                <w:sz w:val="24"/>
                <w:szCs w:val="24"/>
              </w:rPr>
              <w:t>3.乙方所投货物必须是原厂生产的合格正品。对包含软件的货物，所投软件必须是合法、正版的原厂家软件且是目前最新版本，质量保证期内提供免费维护和升级服务。</w:t>
            </w:r>
          </w:p>
          <w:p w14:paraId="70F56BA7">
            <w:pPr>
              <w:pStyle w:val="18"/>
              <w:widowControl/>
              <w:spacing w:before="0" w:beforeAutospacing="0" w:after="0" w:afterAutospacing="0"/>
              <w:jc w:val="center"/>
              <w:rPr>
                <w:rFonts w:hint="eastAsia" w:ascii="仿宋" w:hAnsi="仿宋" w:eastAsia="仿宋" w:cs="仿宋"/>
                <w:sz w:val="24"/>
                <w:szCs w:val="24"/>
              </w:rPr>
            </w:pPr>
            <w:r>
              <w:rPr>
                <w:rFonts w:hint="eastAsia" w:ascii="仿宋" w:hAnsi="仿宋" w:eastAsia="仿宋" w:cs="仿宋"/>
                <w:sz w:val="24"/>
                <w:szCs w:val="24"/>
              </w:rPr>
              <w:t>3.售后服务：供应商提供硬件终身保修、软件终身升级维护且采购人具有软件终身使用权，电话报修后   12   小时内上门服务、    6小时内能够排除故障。货物质保期内，如果货物产品故障仍无法排除，乙方应及时提供不低于故障产品规格型号档次的备用产品供甲方暂时使用，直至故障产品修复后甲方退还备用产品。质量保证期内售后服务发生的一切费用由乙方承担。</w:t>
            </w:r>
          </w:p>
          <w:p w14:paraId="73D689C7">
            <w:pPr>
              <w:pStyle w:val="18"/>
              <w:widowControl/>
              <w:spacing w:before="0" w:beforeAutospacing="0" w:after="0" w:afterAutospacing="0"/>
              <w:jc w:val="center"/>
              <w:rPr>
                <w:rFonts w:hint="eastAsia" w:ascii="仿宋" w:hAnsi="仿宋" w:eastAsia="仿宋" w:cs="仿宋"/>
                <w:sz w:val="24"/>
                <w:szCs w:val="24"/>
              </w:rPr>
            </w:pPr>
            <w:r>
              <w:rPr>
                <w:rFonts w:hint="eastAsia" w:ascii="仿宋" w:hAnsi="仿宋" w:eastAsia="仿宋" w:cs="仿宋"/>
                <w:sz w:val="24"/>
                <w:szCs w:val="24"/>
              </w:rPr>
              <w:t>4.培训：（1）提供不少于  10天  的线下培训，培训授课人必须是工程师、技术员等，且熟悉产品的操作和日常维护。（2）通过培训必须能保证参加培训人员对产品有较全面的了解，并熟悉掌握产品的操作和日常维护；（3）需为参训人为提供相关文字资料、讲义等资料，培训课程双方商定；（4）场地、交通等与培训相关的费用均由成交供应商承担。</w:t>
            </w:r>
          </w:p>
          <w:p w14:paraId="0D6C57F3">
            <w:pPr>
              <w:pStyle w:val="18"/>
              <w:widowControl/>
              <w:spacing w:before="0" w:beforeAutospacing="0" w:after="0" w:afterAutospacing="0"/>
              <w:jc w:val="center"/>
              <w:rPr>
                <w:rFonts w:hint="eastAsia" w:ascii="仿宋" w:hAnsi="仿宋" w:eastAsia="仿宋" w:cs="仿宋"/>
                <w:sz w:val="24"/>
                <w:szCs w:val="24"/>
              </w:rPr>
            </w:pPr>
            <w:r>
              <w:rPr>
                <w:rFonts w:hint="eastAsia" w:ascii="仿宋" w:hAnsi="仿宋" w:eastAsia="仿宋" w:cs="仿宋"/>
                <w:sz w:val="24"/>
                <w:szCs w:val="24"/>
              </w:rPr>
              <w:t>5.验收标准：（1）货物运抵买方指定地点后，由采购人和成交供应商组织相关人员共同对到货货物数量、型号、外观、包装质量、技术资料等进行检查，双方确认后开始安装，安装后进行破损性抽查；</w:t>
            </w:r>
          </w:p>
          <w:p w14:paraId="74BACE6F">
            <w:pPr>
              <w:pStyle w:val="18"/>
              <w:widowControl/>
              <w:spacing w:before="0" w:beforeAutospacing="0" w:after="0" w:afterAutospacing="0"/>
              <w:jc w:val="center"/>
              <w:rPr>
                <w:rFonts w:hint="eastAsia" w:ascii="仿宋" w:hAnsi="仿宋" w:eastAsia="仿宋" w:cs="仿宋"/>
                <w:sz w:val="24"/>
                <w:szCs w:val="24"/>
              </w:rPr>
            </w:pPr>
            <w:r>
              <w:rPr>
                <w:rFonts w:hint="eastAsia" w:ascii="仿宋" w:hAnsi="仿宋" w:eastAsia="仿宋" w:cs="仿宋"/>
                <w:sz w:val="24"/>
                <w:szCs w:val="24"/>
              </w:rPr>
              <w:t>（2）交付验收标准：依次序对照适用标准为：①符合中华人民共和国国家安全质量标准、环保标准或行业标准；②符合招标文件和投标文件承诺中买方认可的合理最佳配置、参数、及各项要求；技术参数需进行现场测试的，应以现场测试数据为准。③货物来源国官方标准。上述标准必须是有关官方机构发布的最新版本的标准。</w:t>
            </w:r>
          </w:p>
          <w:p w14:paraId="16A97546">
            <w:pPr>
              <w:pStyle w:val="18"/>
              <w:widowControl/>
              <w:spacing w:before="0" w:beforeAutospacing="0" w:after="0" w:afterAutospacing="0"/>
              <w:jc w:val="center"/>
              <w:rPr>
                <w:rFonts w:hint="eastAsia" w:ascii="仿宋" w:hAnsi="仿宋" w:eastAsia="仿宋" w:cs="仿宋"/>
                <w:sz w:val="24"/>
                <w:szCs w:val="24"/>
              </w:rPr>
            </w:pPr>
            <w:r>
              <w:rPr>
                <w:rFonts w:hint="eastAsia" w:ascii="仿宋" w:hAnsi="仿宋" w:eastAsia="仿宋" w:cs="仿宋"/>
                <w:sz w:val="24"/>
                <w:szCs w:val="24"/>
              </w:rPr>
              <w:t>6.对于不合格的货物，成交供应商必须在5个工作日内及时完成更换并重新进行验收。</w:t>
            </w:r>
          </w:p>
          <w:p w14:paraId="25ADBCED">
            <w:pPr>
              <w:pStyle w:val="18"/>
              <w:widowControl/>
              <w:spacing w:before="0" w:beforeAutospacing="0" w:after="0" w:afterAutospacing="0"/>
              <w:jc w:val="center"/>
              <w:rPr>
                <w:rFonts w:hint="eastAsia" w:ascii="仿宋" w:hAnsi="仿宋" w:eastAsia="仿宋" w:cs="仿宋"/>
                <w:sz w:val="24"/>
                <w:szCs w:val="24"/>
              </w:rPr>
            </w:pPr>
            <w:r>
              <w:rPr>
                <w:rFonts w:hint="eastAsia" w:ascii="仿宋" w:hAnsi="仿宋" w:eastAsia="仿宋" w:cs="仿宋"/>
                <w:sz w:val="24"/>
                <w:szCs w:val="24"/>
              </w:rPr>
              <w:t>7.所有产品必修标有产品名称、厂家、规格型号等的铭牌，铭牌信息必须与中标合同上一致。</w:t>
            </w:r>
          </w:p>
          <w:p w14:paraId="4C8FD92A">
            <w:pPr>
              <w:pStyle w:val="18"/>
              <w:widowControl/>
              <w:spacing w:before="0" w:beforeAutospacing="0" w:after="0" w:afterAutospacing="0"/>
              <w:jc w:val="center"/>
              <w:rPr>
                <w:rFonts w:hint="eastAsia" w:ascii="仿宋" w:hAnsi="仿宋" w:eastAsia="仿宋" w:cs="仿宋"/>
                <w:sz w:val="24"/>
                <w:szCs w:val="24"/>
              </w:rPr>
            </w:pPr>
            <w:r>
              <w:rPr>
                <w:rFonts w:hint="eastAsia" w:ascii="仿宋" w:hAnsi="仿宋" w:eastAsia="仿宋" w:cs="仿宋"/>
                <w:sz w:val="24"/>
                <w:szCs w:val="24"/>
              </w:rPr>
              <w:t>8.报价要求包含税费、材料费、人工费、运输费、安装以及不可预见的所有费用。</w:t>
            </w:r>
          </w:p>
          <w:p w14:paraId="00A2272C">
            <w:pPr>
              <w:pStyle w:val="18"/>
              <w:widowControl/>
              <w:spacing w:before="0" w:beforeAutospacing="0" w:after="0" w:afterAutospacing="0"/>
              <w:jc w:val="center"/>
              <w:rPr>
                <w:rFonts w:hint="eastAsia" w:ascii="仿宋" w:hAnsi="仿宋" w:eastAsia="仿宋" w:cs="仿宋"/>
                <w:sz w:val="24"/>
                <w:szCs w:val="24"/>
              </w:rPr>
            </w:pPr>
            <w:r>
              <w:rPr>
                <w:rFonts w:hint="eastAsia" w:ascii="仿宋" w:hAnsi="仿宋" w:eastAsia="仿宋" w:cs="仿宋"/>
                <w:sz w:val="24"/>
                <w:szCs w:val="24"/>
              </w:rPr>
              <w:t>9.付款方式：本项目履约保证金为合同金额的5%</w:t>
            </w:r>
            <w:bookmarkStart w:id="0" w:name="_GoBack"/>
            <w:bookmarkEnd w:id="0"/>
            <w:r>
              <w:rPr>
                <w:rFonts w:hint="eastAsia" w:ascii="仿宋" w:hAnsi="仿宋" w:eastAsia="仿宋" w:cs="仿宋"/>
                <w:sz w:val="24"/>
                <w:szCs w:val="24"/>
              </w:rPr>
              <w:t>,合同签订时乙方将履约保证金转至甲方指定帐户，货到甲方指定使用现场安装、调试、试运行合格并通过验收后，乙方按要求开具供货发票，甲方于收到规范、合格的供货发票后15个工作日内支付货款的100%，履约保证金待履约完成后无息返还。</w:t>
            </w:r>
          </w:p>
          <w:p w14:paraId="75C56818">
            <w:pPr>
              <w:pStyle w:val="18"/>
              <w:widowControl/>
              <w:spacing w:before="0" w:beforeAutospacing="0" w:after="0" w:afterAutospacing="0"/>
              <w:jc w:val="center"/>
              <w:rPr>
                <w:rFonts w:hint="eastAsia" w:ascii="仿宋" w:hAnsi="仿宋" w:eastAsia="仿宋" w:cs="仿宋"/>
                <w:sz w:val="24"/>
                <w:szCs w:val="24"/>
              </w:rPr>
            </w:pPr>
          </w:p>
          <w:p w14:paraId="28247E86">
            <w:pPr>
              <w:pStyle w:val="18"/>
              <w:widowControl/>
              <w:spacing w:before="0" w:beforeAutospacing="0" w:after="0" w:afterAutospacing="0"/>
              <w:jc w:val="center"/>
              <w:rPr>
                <w:rFonts w:hint="eastAsia" w:ascii="仿宋" w:hAnsi="仿宋" w:eastAsia="仿宋" w:cs="仿宋"/>
                <w:sz w:val="24"/>
                <w:szCs w:val="24"/>
              </w:rPr>
            </w:pPr>
          </w:p>
          <w:p w14:paraId="2F1D4A64">
            <w:pPr>
              <w:pStyle w:val="18"/>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sz w:val="24"/>
                <w:szCs w:val="24"/>
              </w:rPr>
              <w:t>注：本项内容供应商可填写跟本项目相关的售后服务条款、质保期等内容。</w:t>
            </w:r>
          </w:p>
        </w:tc>
      </w:tr>
    </w:tbl>
    <w:p w14:paraId="559D8A02">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p w14:paraId="761D5E0F">
      <w:pPr>
        <w:numPr>
          <w:ilvl w:val="0"/>
          <w:numId w:val="0"/>
        </w:numPr>
        <w:kinsoku w:val="0"/>
        <w:autoSpaceDE w:val="0"/>
        <w:autoSpaceDN w:val="0"/>
        <w:adjustRightInd w:val="0"/>
        <w:snapToGrid w:val="0"/>
        <w:spacing w:line="221" w:lineRule="auto"/>
        <w:jc w:val="both"/>
        <w:textAlignment w:val="baseline"/>
        <w:rPr>
          <w:rFonts w:hint="eastAsia" w:ascii="仿宋" w:hAnsi="仿宋" w:eastAsia="仿宋" w:cs="仿宋"/>
          <w:b/>
          <w:bCs/>
          <w:spacing w:val="-3"/>
          <w:sz w:val="24"/>
          <w:szCs w:val="24"/>
          <w:lang w:eastAsia="zh-CN"/>
        </w:rPr>
        <w:sectPr>
          <w:footerReference r:id="rId9" w:type="default"/>
          <w:pgSz w:w="16839" w:h="11905" w:orient="landscape"/>
          <w:pgMar w:top="1440" w:right="1080" w:bottom="1440" w:left="1080" w:header="850" w:footer="850" w:gutter="0"/>
          <w:cols w:space="720" w:num="1"/>
          <w:docGrid w:linePitch="286" w:charSpace="0"/>
        </w:sectPr>
      </w:pPr>
    </w:p>
    <w:p w14:paraId="3B95569D">
      <w:pPr>
        <w:spacing w:line="221" w:lineRule="auto"/>
        <w:jc w:val="center"/>
        <w:rPr>
          <w:rFonts w:hint="eastAsia" w:ascii="仿宋" w:hAnsi="仿宋" w:eastAsia="仿宋" w:cs="仿宋"/>
          <w:sz w:val="28"/>
          <w:szCs w:val="28"/>
          <w:lang w:eastAsia="zh-CN"/>
        </w:rPr>
        <w:sectPr>
          <w:pgSz w:w="11905" w:h="16839"/>
          <w:pgMar w:top="1431" w:right="1785" w:bottom="882" w:left="1785" w:header="850" w:footer="850" w:gutter="0"/>
          <w:cols w:space="720" w:num="1"/>
          <w:docGrid w:linePitch="286" w:charSpace="0"/>
        </w:sectPr>
      </w:pPr>
      <w:r>
        <w:rPr>
          <w:rFonts w:hint="eastAsia" w:ascii="仿宋" w:hAnsi="仿宋" w:eastAsia="仿宋" w:cs="仿宋"/>
          <w:b/>
          <w:bCs/>
          <w:spacing w:val="-2"/>
          <w:sz w:val="28"/>
          <w:szCs w:val="28"/>
          <w:lang w:eastAsia="zh-CN"/>
        </w:rPr>
        <w:t>（4）人员相关证书、相关配套设备</w:t>
      </w:r>
    </w:p>
    <w:p w14:paraId="0D86CA07">
      <w:pPr>
        <w:spacing w:line="221" w:lineRule="auto"/>
        <w:jc w:val="center"/>
        <w:rPr>
          <w:rFonts w:hint="eastAsia" w:ascii="仿宋" w:hAnsi="仿宋" w:eastAsia="仿宋" w:cs="仿宋"/>
          <w:b/>
          <w:sz w:val="28"/>
          <w:szCs w:val="28"/>
          <w:lang w:eastAsia="zh-CN"/>
        </w:rPr>
        <w:sectPr>
          <w:pgSz w:w="11905" w:h="16839"/>
          <w:pgMar w:top="1431" w:right="1785" w:bottom="882" w:left="1785" w:header="850" w:footer="850" w:gutter="0"/>
          <w:cols w:space="720" w:num="1"/>
          <w:docGrid w:linePitch="286" w:charSpace="0"/>
        </w:sectPr>
      </w:pPr>
      <w:r>
        <w:rPr>
          <w:rFonts w:hint="eastAsia" w:ascii="仿宋" w:hAnsi="仿宋" w:eastAsia="仿宋" w:cs="仿宋"/>
          <w:b/>
          <w:color w:val="0D0D0D"/>
          <w:spacing w:val="-2"/>
          <w:sz w:val="28"/>
          <w:szCs w:val="28"/>
          <w:lang w:eastAsia="zh-CN"/>
        </w:rPr>
        <w:t>（5）服务方案</w:t>
      </w:r>
    </w:p>
    <w:p w14:paraId="53B65224">
      <w:pPr>
        <w:spacing w:line="220" w:lineRule="auto"/>
        <w:jc w:val="center"/>
        <w:rPr>
          <w:rFonts w:hint="eastAsia" w:ascii="仿宋" w:hAnsi="仿宋" w:eastAsia="仿宋" w:cs="仿宋"/>
          <w:b/>
          <w:sz w:val="28"/>
          <w:szCs w:val="28"/>
          <w:lang w:eastAsia="zh-CN"/>
        </w:rPr>
        <w:sectPr>
          <w:pgSz w:w="11905" w:h="16839"/>
          <w:pgMar w:top="1431" w:right="1785" w:bottom="882" w:left="1785" w:header="850" w:footer="850" w:gutter="0"/>
          <w:cols w:space="720" w:num="1"/>
          <w:docGrid w:linePitch="286" w:charSpace="0"/>
        </w:sectPr>
      </w:pPr>
      <w:r>
        <w:rPr>
          <w:rFonts w:hint="eastAsia" w:ascii="仿宋" w:hAnsi="仿宋" w:eastAsia="仿宋" w:cs="仿宋"/>
          <w:b/>
          <w:color w:val="0D0D0D"/>
          <w:spacing w:val="-3"/>
          <w:sz w:val="28"/>
          <w:szCs w:val="28"/>
          <w:lang w:eastAsia="zh-CN"/>
        </w:rPr>
        <w:t>（6）服务的优势</w:t>
      </w:r>
    </w:p>
    <w:p w14:paraId="67250730">
      <w:pPr>
        <w:spacing w:before="79" w:line="360" w:lineRule="auto"/>
        <w:ind w:left="121" w:right="71" w:firstLine="1"/>
        <w:jc w:val="center"/>
        <w:rPr>
          <w:rFonts w:hint="eastAsia" w:ascii="仿宋" w:hAnsi="仿宋" w:eastAsia="仿宋" w:cs="仿宋"/>
          <w:b/>
          <w:sz w:val="28"/>
          <w:szCs w:val="28"/>
          <w:lang w:eastAsia="zh-CN"/>
        </w:rPr>
      </w:pPr>
      <w:r>
        <w:rPr>
          <w:rFonts w:hint="eastAsia" w:ascii="仿宋" w:hAnsi="仿宋" w:eastAsia="仿宋" w:cs="仿宋"/>
          <w:b/>
          <w:color w:val="0D0D0D"/>
          <w:spacing w:val="-3"/>
          <w:sz w:val="28"/>
          <w:szCs w:val="28"/>
          <w:lang w:eastAsia="zh-CN"/>
        </w:rPr>
        <w:t>（7）其他材料（应征方认为需要提供的）</w:t>
      </w:r>
    </w:p>
    <w:sectPr>
      <w:pgSz w:w="11905" w:h="16839"/>
      <w:pgMar w:top="1431" w:right="1785" w:bottom="882" w:left="1785" w:header="850" w:footer="85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2DB7A8E2-5D8B-4E80-809B-7B9621426083}"/>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2" w:fontKey="{832CCF25-C587-4D47-9F84-007D3AB6A682}"/>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7717382"/>
      <w:docPartObj>
        <w:docPartGallery w:val="autotext"/>
      </w:docPartObj>
    </w:sdtPr>
    <w:sdtContent>
      <w:p w14:paraId="65E8A5EC">
        <w:pPr>
          <w:pStyle w:val="13"/>
          <w:jc w:val="center"/>
          <w:rPr>
            <w:rFonts w:hint="eastAsia"/>
          </w:rPr>
        </w:pPr>
        <w:r>
          <w:fldChar w:fldCharType="begin"/>
        </w:r>
        <w:r>
          <w:instrText xml:space="preserve">PAGE   \* MERGEFORMAT</w:instrText>
        </w:r>
        <w:r>
          <w:fldChar w:fldCharType="separate"/>
        </w:r>
        <w:r>
          <w:rPr>
            <w:lang w:val="zh-CN" w:eastAsia="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793AF">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24F1E">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19292001"/>
      <w:docPartObj>
        <w:docPartGallery w:val="autotext"/>
      </w:docPartObj>
    </w:sdtPr>
    <w:sdtContent>
      <w:p w14:paraId="43EC6D0C">
        <w:pPr>
          <w:pStyle w:val="13"/>
          <w:jc w:val="center"/>
          <w:rPr>
            <w:rFonts w:hint="eastAsia"/>
          </w:rPr>
        </w:pPr>
        <w:r>
          <w:fldChar w:fldCharType="begin"/>
        </w:r>
        <w:r>
          <w:instrText xml:space="preserve">PAGE   \* MERGEFORMAT</w:instrText>
        </w:r>
        <w:r>
          <w:fldChar w:fldCharType="separate"/>
        </w:r>
        <w:r>
          <w:rPr>
            <w:lang w:val="zh-CN" w:eastAsia="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C597F">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59F2C">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A2C42">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56109D"/>
    <w:multiLevelType w:val="singleLevel"/>
    <w:tmpl w:val="9E56109D"/>
    <w:lvl w:ilvl="0" w:tentative="0">
      <w:start w:val="3"/>
      <w:numFmt w:val="decimal"/>
      <w:suff w:val="nothing"/>
      <w:lvlText w:val="（%1）"/>
      <w:lvlJc w:val="left"/>
    </w:lvl>
  </w:abstractNum>
  <w:abstractNum w:abstractNumId="1">
    <w:nsid w:val="C9DF4C82"/>
    <w:multiLevelType w:val="singleLevel"/>
    <w:tmpl w:val="C9DF4C82"/>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80F"/>
    <w:rsid w:val="000D239A"/>
    <w:rsid w:val="0010309C"/>
    <w:rsid w:val="0019429B"/>
    <w:rsid w:val="00197FE1"/>
    <w:rsid w:val="00284156"/>
    <w:rsid w:val="004B30A7"/>
    <w:rsid w:val="008B66C1"/>
    <w:rsid w:val="00913476"/>
    <w:rsid w:val="0091780F"/>
    <w:rsid w:val="009D373B"/>
    <w:rsid w:val="00CD3B5A"/>
    <w:rsid w:val="00CF5502"/>
    <w:rsid w:val="00D149EB"/>
    <w:rsid w:val="00F31055"/>
    <w:rsid w:val="02344EEC"/>
    <w:rsid w:val="036358AE"/>
    <w:rsid w:val="143329BA"/>
    <w:rsid w:val="1AF37BE5"/>
    <w:rsid w:val="1EF12658"/>
    <w:rsid w:val="1FCE106E"/>
    <w:rsid w:val="1FF62A1D"/>
    <w:rsid w:val="1FFE5062"/>
    <w:rsid w:val="224E3596"/>
    <w:rsid w:val="2AF75C96"/>
    <w:rsid w:val="311D118B"/>
    <w:rsid w:val="33666065"/>
    <w:rsid w:val="393F13B6"/>
    <w:rsid w:val="3D695935"/>
    <w:rsid w:val="4074002B"/>
    <w:rsid w:val="42821601"/>
    <w:rsid w:val="436F4CB9"/>
    <w:rsid w:val="43A65325"/>
    <w:rsid w:val="453F4FCD"/>
    <w:rsid w:val="4E6F4E89"/>
    <w:rsid w:val="4F832ED3"/>
    <w:rsid w:val="524C2520"/>
    <w:rsid w:val="54FD6FAA"/>
    <w:rsid w:val="5CE72226"/>
    <w:rsid w:val="5F750471"/>
    <w:rsid w:val="60002976"/>
    <w:rsid w:val="641D73D4"/>
    <w:rsid w:val="6B480E55"/>
    <w:rsid w:val="6BBE6052"/>
    <w:rsid w:val="6CE72613"/>
    <w:rsid w:val="722D3F99"/>
    <w:rsid w:val="77EF5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Times New Roman" w:hAnsi="Times New Roman" w:eastAsia="Arial" w:cs="Times New Roman"/>
      <w:snapToGrid w:val="0"/>
      <w:color w:val="000000"/>
      <w:kern w:val="0"/>
      <w:sz w:val="21"/>
      <w:szCs w:val="21"/>
      <w:lang w:val="en-US" w:eastAsia="en-US" w:bidi="ar-SA"/>
      <w14:ligatures w14:val="none"/>
    </w:rPr>
  </w:style>
  <w:style w:type="paragraph" w:styleId="2">
    <w:name w:val="heading 1"/>
    <w:basedOn w:val="1"/>
    <w:next w:val="1"/>
    <w:link w:val="2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8"/>
    <w:semiHidden/>
    <w:unhideWhenUsed/>
    <w:qFormat/>
    <w:uiPriority w:val="9"/>
    <w:pPr>
      <w:keepNext/>
      <w:keepLines/>
      <w:spacing w:before="80" w:after="40"/>
      <w:outlineLvl w:val="3"/>
    </w:pPr>
    <w:rPr>
      <w:rFonts w:eastAsiaTheme="minorEastAsia" w:cstheme="majorBidi"/>
      <w:color w:val="2F5597" w:themeColor="accent1" w:themeShade="BF"/>
      <w:szCs w:val="28"/>
    </w:rPr>
  </w:style>
  <w:style w:type="paragraph" w:styleId="6">
    <w:name w:val="heading 5"/>
    <w:basedOn w:val="1"/>
    <w:next w:val="1"/>
    <w:link w:val="29"/>
    <w:semiHidden/>
    <w:unhideWhenUsed/>
    <w:qFormat/>
    <w:uiPriority w:val="9"/>
    <w:pPr>
      <w:keepNext/>
      <w:keepLines/>
      <w:spacing w:before="80" w:after="40"/>
      <w:outlineLvl w:val="4"/>
    </w:pPr>
    <w:rPr>
      <w:rFonts w:eastAsiaTheme="minorEastAsia" w:cstheme="majorBidi"/>
      <w:color w:val="2F5597" w:themeColor="accent1" w:themeShade="BF"/>
      <w:sz w:val="24"/>
    </w:rPr>
  </w:style>
  <w:style w:type="paragraph" w:styleId="7">
    <w:name w:val="heading 6"/>
    <w:basedOn w:val="1"/>
    <w:next w:val="1"/>
    <w:link w:val="30"/>
    <w:semiHidden/>
    <w:unhideWhenUsed/>
    <w:qFormat/>
    <w:uiPriority w:val="9"/>
    <w:pPr>
      <w:keepNext/>
      <w:keepLines/>
      <w:spacing w:before="40"/>
      <w:outlineLvl w:val="5"/>
    </w:pPr>
    <w:rPr>
      <w:rFonts w:eastAsiaTheme="minorEastAsia" w:cstheme="majorBidi"/>
      <w:b/>
      <w:bCs/>
      <w:color w:val="2F5597" w:themeColor="accent1" w:themeShade="BF"/>
    </w:rPr>
  </w:style>
  <w:style w:type="paragraph" w:styleId="8">
    <w:name w:val="heading 7"/>
    <w:basedOn w:val="1"/>
    <w:next w:val="1"/>
    <w:link w:val="31"/>
    <w:semiHidden/>
    <w:unhideWhenUsed/>
    <w:qFormat/>
    <w:uiPriority w:val="9"/>
    <w:pPr>
      <w:keepNext/>
      <w:keepLines/>
      <w:spacing w:before="40"/>
      <w:outlineLvl w:val="6"/>
    </w:pPr>
    <w:rPr>
      <w:rFonts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2"/>
    <w:semiHidden/>
    <w:unhideWhenUsed/>
    <w:qFormat/>
    <w:uiPriority w:val="9"/>
    <w:pPr>
      <w:keepNext/>
      <w:keepLines/>
      <w:outlineLvl w:val="7"/>
    </w:pPr>
    <w:rPr>
      <w:rFonts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5"/>
    <w:unhideWhenUsed/>
    <w:qFormat/>
    <w:uiPriority w:val="99"/>
  </w:style>
  <w:style w:type="paragraph" w:styleId="12">
    <w:name w:val="Body Text"/>
    <w:basedOn w:val="1"/>
    <w:link w:val="46"/>
    <w:semiHidden/>
    <w:qFormat/>
    <w:uiPriority w:val="0"/>
  </w:style>
  <w:style w:type="paragraph" w:styleId="13">
    <w:name w:val="footer"/>
    <w:basedOn w:val="1"/>
    <w:link w:val="44"/>
    <w:unhideWhenUsed/>
    <w:qFormat/>
    <w:uiPriority w:val="99"/>
    <w:pPr>
      <w:tabs>
        <w:tab w:val="center" w:pos="4153"/>
        <w:tab w:val="right" w:pos="8306"/>
      </w:tabs>
    </w:pPr>
    <w:rPr>
      <w:sz w:val="18"/>
      <w:szCs w:val="18"/>
    </w:rPr>
  </w:style>
  <w:style w:type="paragraph" w:styleId="14">
    <w:name w:val="header"/>
    <w:basedOn w:val="1"/>
    <w:link w:val="43"/>
    <w:unhideWhenUsed/>
    <w:qFormat/>
    <w:uiPriority w:val="99"/>
    <w:pPr>
      <w:tabs>
        <w:tab w:val="center" w:pos="4153"/>
        <w:tab w:val="right" w:pos="8306"/>
      </w:tabs>
      <w:jc w:val="center"/>
    </w:pPr>
    <w:rPr>
      <w:sz w:val="18"/>
      <w:szCs w:val="18"/>
    </w:rPr>
  </w:style>
  <w:style w:type="paragraph" w:styleId="15">
    <w:name w:val="toc 1"/>
    <w:basedOn w:val="16"/>
    <w:next w:val="1"/>
    <w:qFormat/>
    <w:uiPriority w:val="39"/>
    <w:pPr>
      <w:spacing w:before="360"/>
      <w:jc w:val="left"/>
    </w:pPr>
    <w:rPr>
      <w:rFonts w:ascii="Cambria" w:hAnsi="Cambria" w:eastAsia="宋体" w:cs="Times New Roman"/>
      <w:b/>
      <w:bCs/>
      <w:caps/>
      <w:sz w:val="24"/>
    </w:rPr>
  </w:style>
  <w:style w:type="paragraph" w:styleId="16">
    <w:name w:val="index 1"/>
    <w:basedOn w:val="1"/>
    <w:next w:val="1"/>
    <w:qFormat/>
    <w:uiPriority w:val="0"/>
    <w:pPr>
      <w:outlineLvl w:val="1"/>
    </w:pPr>
    <w:rPr>
      <w:rFonts w:ascii="Times New Roman" w:hAnsi="Times New Roman" w:eastAsia="宋体" w:cs="Times New Roman"/>
      <w:color w:val="000000"/>
    </w:rPr>
  </w:style>
  <w:style w:type="paragraph" w:styleId="17">
    <w:name w:val="Subtitle"/>
    <w:basedOn w:val="1"/>
    <w:next w:val="1"/>
    <w:link w:val="35"/>
    <w:qFormat/>
    <w:uiPriority w:val="11"/>
    <w:pPr>
      <w:spacing w:after="160"/>
      <w:jc w:val="center"/>
    </w:pPr>
    <w:rPr>
      <w:rFonts w:asciiTheme="majorHAnsi" w:hAnsiTheme="maj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18">
    <w:name w:val="Normal (Web)"/>
    <w:basedOn w:val="1"/>
    <w:qFormat/>
    <w:uiPriority w:val="0"/>
    <w:pPr>
      <w:widowControl w:val="0"/>
      <w:kinsoku/>
      <w:autoSpaceDE/>
      <w:autoSpaceDN/>
      <w:adjustRightInd/>
      <w:snapToGrid/>
      <w:spacing w:before="100" w:beforeAutospacing="1" w:after="100" w:afterAutospacing="1"/>
      <w:textAlignment w:val="auto"/>
    </w:pPr>
    <w:rPr>
      <w:rFonts w:ascii="Calibri" w:hAnsi="Calibri" w:eastAsia="宋体"/>
      <w:snapToGrid/>
      <w:color w:val="auto"/>
      <w:sz w:val="24"/>
      <w:szCs w:val="24"/>
      <w:lang w:eastAsia="zh-CN"/>
    </w:rPr>
  </w:style>
  <w:style w:type="paragraph" w:styleId="19">
    <w:name w:val="Title"/>
    <w:basedOn w:val="1"/>
    <w:next w:val="1"/>
    <w:link w:val="34"/>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0">
    <w:name w:val="Body Text First Indent"/>
    <w:basedOn w:val="12"/>
    <w:qFormat/>
    <w:uiPriority w:val="0"/>
    <w:pPr>
      <w:ind w:firstLine="420" w:firstLineChars="100"/>
    </w:pPr>
    <w:rPr>
      <w:rFonts w:ascii="宋体" w:hAnsi="Times New Roman" w:cs="Times New Roman"/>
      <w:kern w:val="0"/>
      <w:sz w:val="34"/>
      <w:szCs w:val="20"/>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customStyle="1" w:styleId="25">
    <w:name w:val="标题 1 字符"/>
    <w:basedOn w:val="23"/>
    <w:link w:val="2"/>
    <w:qFormat/>
    <w:uiPriority w:val="9"/>
    <w:rPr>
      <w:rFonts w:asciiTheme="majorHAnsi" w:hAnsiTheme="majorHAnsi" w:eastAsiaTheme="majorEastAsia" w:cstheme="majorBidi"/>
      <w:color w:val="2F5597" w:themeColor="accent1" w:themeShade="BF"/>
      <w:sz w:val="48"/>
      <w:szCs w:val="48"/>
    </w:rPr>
  </w:style>
  <w:style w:type="character" w:customStyle="1" w:styleId="26">
    <w:name w:val="标题 2 字符"/>
    <w:basedOn w:val="23"/>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7">
    <w:name w:val="标题 3 字符"/>
    <w:basedOn w:val="23"/>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8">
    <w:name w:val="标题 4 字符"/>
    <w:basedOn w:val="23"/>
    <w:link w:val="5"/>
    <w:semiHidden/>
    <w:qFormat/>
    <w:uiPriority w:val="9"/>
    <w:rPr>
      <w:rFonts w:cstheme="majorBidi"/>
      <w:color w:val="2F5597" w:themeColor="accent1" w:themeShade="BF"/>
      <w:sz w:val="28"/>
      <w:szCs w:val="28"/>
    </w:rPr>
  </w:style>
  <w:style w:type="character" w:customStyle="1" w:styleId="29">
    <w:name w:val="标题 5 字符"/>
    <w:basedOn w:val="23"/>
    <w:link w:val="6"/>
    <w:semiHidden/>
    <w:qFormat/>
    <w:uiPriority w:val="9"/>
    <w:rPr>
      <w:rFonts w:cstheme="majorBidi"/>
      <w:color w:val="2F5597" w:themeColor="accent1" w:themeShade="BF"/>
      <w:sz w:val="24"/>
    </w:rPr>
  </w:style>
  <w:style w:type="character" w:customStyle="1" w:styleId="30">
    <w:name w:val="标题 6 字符"/>
    <w:basedOn w:val="23"/>
    <w:link w:val="7"/>
    <w:semiHidden/>
    <w:qFormat/>
    <w:uiPriority w:val="9"/>
    <w:rPr>
      <w:rFonts w:cstheme="majorBidi"/>
      <w:b/>
      <w:bCs/>
      <w:color w:val="2F5597" w:themeColor="accent1" w:themeShade="BF"/>
      <w:sz w:val="28"/>
    </w:rPr>
  </w:style>
  <w:style w:type="character" w:customStyle="1" w:styleId="31">
    <w:name w:val="标题 7 字符"/>
    <w:basedOn w:val="23"/>
    <w:link w:val="8"/>
    <w:semiHidden/>
    <w:qFormat/>
    <w:uiPriority w:val="9"/>
    <w:rPr>
      <w:rFonts w:cstheme="majorBidi"/>
      <w:b/>
      <w:bCs/>
      <w:color w:val="595959" w:themeColor="text1" w:themeTint="A6"/>
      <w:sz w:val="28"/>
      <w14:textFill>
        <w14:solidFill>
          <w14:schemeClr w14:val="tx1">
            <w14:lumMod w14:val="65000"/>
            <w14:lumOff w14:val="35000"/>
          </w14:schemeClr>
        </w14:solidFill>
      </w14:textFill>
    </w:rPr>
  </w:style>
  <w:style w:type="character" w:customStyle="1" w:styleId="32">
    <w:name w:val="标题 8 字符"/>
    <w:basedOn w:val="23"/>
    <w:link w:val="9"/>
    <w:semiHidden/>
    <w:qFormat/>
    <w:uiPriority w:val="9"/>
    <w:rPr>
      <w:rFonts w:cstheme="majorBidi"/>
      <w:color w:val="595959" w:themeColor="text1" w:themeTint="A6"/>
      <w:sz w:val="28"/>
      <w14:textFill>
        <w14:solidFill>
          <w14:schemeClr w14:val="tx1">
            <w14:lumMod w14:val="65000"/>
            <w14:lumOff w14:val="35000"/>
          </w14:schemeClr>
        </w14:solidFill>
      </w14:textFill>
    </w:rPr>
  </w:style>
  <w:style w:type="character" w:customStyle="1" w:styleId="33">
    <w:name w:val="标题 9 字符"/>
    <w:basedOn w:val="23"/>
    <w:link w:val="10"/>
    <w:semiHidden/>
    <w:qFormat/>
    <w:uiPriority w:val="9"/>
    <w:rPr>
      <w:rFonts w:eastAsiaTheme="majorEastAsia" w:cstheme="majorBidi"/>
      <w:color w:val="595959" w:themeColor="text1" w:themeTint="A6"/>
      <w:sz w:val="28"/>
      <w14:textFill>
        <w14:solidFill>
          <w14:schemeClr w14:val="tx1">
            <w14:lumMod w14:val="65000"/>
            <w14:lumOff w14:val="35000"/>
          </w14:schemeClr>
        </w14:solidFill>
      </w14:textFill>
    </w:rPr>
  </w:style>
  <w:style w:type="character" w:customStyle="1" w:styleId="34">
    <w:name w:val="标题 字符"/>
    <w:basedOn w:val="23"/>
    <w:link w:val="19"/>
    <w:qFormat/>
    <w:uiPriority w:val="10"/>
    <w:rPr>
      <w:rFonts w:asciiTheme="majorHAnsi" w:hAnsiTheme="majorHAnsi" w:eastAsiaTheme="majorEastAsia" w:cstheme="majorBidi"/>
      <w:spacing w:val="-10"/>
      <w:kern w:val="28"/>
      <w:sz w:val="56"/>
      <w:szCs w:val="56"/>
    </w:rPr>
  </w:style>
  <w:style w:type="character" w:customStyle="1" w:styleId="35">
    <w:name w:val="副标题 字符"/>
    <w:basedOn w:val="23"/>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6">
    <w:name w:val="Quote"/>
    <w:basedOn w:val="1"/>
    <w:next w:val="1"/>
    <w:link w:val="3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7">
    <w:name w:val="引用 字符"/>
    <w:basedOn w:val="23"/>
    <w:link w:val="36"/>
    <w:qFormat/>
    <w:uiPriority w:val="29"/>
    <w:rPr>
      <w:rFonts w:eastAsia="仿宋"/>
      <w:i/>
      <w:iCs/>
      <w:color w:val="404040" w:themeColor="text1" w:themeTint="BF"/>
      <w:sz w:val="28"/>
      <w14:textFill>
        <w14:solidFill>
          <w14:schemeClr w14:val="tx1">
            <w14:lumMod w14:val="75000"/>
            <w14:lumOff w14:val="25000"/>
          </w14:schemeClr>
        </w14:solidFill>
      </w14:textFill>
    </w:rPr>
  </w:style>
  <w:style w:type="paragraph" w:styleId="38">
    <w:name w:val="List Paragraph"/>
    <w:basedOn w:val="1"/>
    <w:qFormat/>
    <w:uiPriority w:val="34"/>
    <w:pPr>
      <w:ind w:left="720"/>
      <w:contextualSpacing/>
    </w:pPr>
  </w:style>
  <w:style w:type="character" w:customStyle="1" w:styleId="39">
    <w:name w:val="Intense Emphasis"/>
    <w:basedOn w:val="23"/>
    <w:qFormat/>
    <w:uiPriority w:val="21"/>
    <w:rPr>
      <w:i/>
      <w:iCs/>
      <w:color w:val="2F5597" w:themeColor="accent1" w:themeShade="BF"/>
    </w:rPr>
  </w:style>
  <w:style w:type="paragraph" w:styleId="40">
    <w:name w:val="Intense Quote"/>
    <w:basedOn w:val="1"/>
    <w:next w:val="1"/>
    <w:link w:val="4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1">
    <w:name w:val="明显引用 字符"/>
    <w:basedOn w:val="23"/>
    <w:link w:val="40"/>
    <w:qFormat/>
    <w:uiPriority w:val="30"/>
    <w:rPr>
      <w:rFonts w:eastAsia="仿宋"/>
      <w:i/>
      <w:iCs/>
      <w:color w:val="2F5597" w:themeColor="accent1" w:themeShade="BF"/>
      <w:sz w:val="28"/>
    </w:rPr>
  </w:style>
  <w:style w:type="character" w:customStyle="1" w:styleId="42">
    <w:name w:val="Intense Reference"/>
    <w:basedOn w:val="23"/>
    <w:qFormat/>
    <w:uiPriority w:val="32"/>
    <w:rPr>
      <w:b/>
      <w:bCs/>
      <w:smallCaps/>
      <w:color w:val="2F5597" w:themeColor="accent1" w:themeShade="BF"/>
      <w:spacing w:val="5"/>
    </w:rPr>
  </w:style>
  <w:style w:type="character" w:customStyle="1" w:styleId="43">
    <w:name w:val="页眉 字符"/>
    <w:basedOn w:val="23"/>
    <w:link w:val="14"/>
    <w:qFormat/>
    <w:uiPriority w:val="99"/>
    <w:rPr>
      <w:rFonts w:eastAsia="仿宋"/>
      <w:sz w:val="18"/>
      <w:szCs w:val="18"/>
    </w:rPr>
  </w:style>
  <w:style w:type="character" w:customStyle="1" w:styleId="44">
    <w:name w:val="页脚 字符"/>
    <w:basedOn w:val="23"/>
    <w:link w:val="13"/>
    <w:qFormat/>
    <w:uiPriority w:val="99"/>
    <w:rPr>
      <w:rFonts w:eastAsia="仿宋"/>
      <w:sz w:val="18"/>
      <w:szCs w:val="18"/>
    </w:rPr>
  </w:style>
  <w:style w:type="character" w:customStyle="1" w:styleId="45">
    <w:name w:val="批注文字 字符"/>
    <w:basedOn w:val="23"/>
    <w:link w:val="11"/>
    <w:qFormat/>
    <w:uiPriority w:val="99"/>
    <w:rPr>
      <w:rFonts w:ascii="Times New Roman" w:hAnsi="Times New Roman" w:eastAsia="Arial" w:cs="Times New Roman"/>
      <w:snapToGrid w:val="0"/>
      <w:color w:val="000000"/>
      <w:kern w:val="0"/>
      <w:sz w:val="21"/>
      <w:szCs w:val="21"/>
      <w:lang w:eastAsia="en-US"/>
      <w14:ligatures w14:val="none"/>
    </w:rPr>
  </w:style>
  <w:style w:type="character" w:customStyle="1" w:styleId="46">
    <w:name w:val="正文文本 字符"/>
    <w:basedOn w:val="23"/>
    <w:link w:val="12"/>
    <w:semiHidden/>
    <w:qFormat/>
    <w:uiPriority w:val="0"/>
    <w:rPr>
      <w:rFonts w:ascii="Times New Roman" w:hAnsi="Times New Roman" w:eastAsia="Arial" w:cs="Times New Roman"/>
      <w:snapToGrid w:val="0"/>
      <w:color w:val="000000"/>
      <w:kern w:val="0"/>
      <w:sz w:val="21"/>
      <w:szCs w:val="21"/>
      <w:lang w:eastAsia="en-US"/>
      <w14:ligatures w14:val="none"/>
    </w:rPr>
  </w:style>
  <w:style w:type="paragraph" w:customStyle="1" w:styleId="47">
    <w:name w:val="Table Text"/>
    <w:basedOn w:val="1"/>
    <w:semiHidden/>
    <w:qFormat/>
    <w:uiPriority w:val="0"/>
    <w:rPr>
      <w:rFonts w:ascii="宋体" w:hAnsi="宋体" w:eastAsia="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2567</Words>
  <Characters>2932</Characters>
  <Lines>169</Lines>
  <Paragraphs>196</Paragraphs>
  <TotalTime>0</TotalTime>
  <ScaleCrop>false</ScaleCrop>
  <LinksUpToDate>false</LinksUpToDate>
  <CharactersWithSpaces>3063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2025-08-07T06:17:00Z</dcterms:created>
  <dc:creator>18770075964@163.com</dc:creator>
  <cp:lastModifiedBy>杨洁</cp:lastModifiedBy>
  <dcterms:modified xsi:type="dcterms:W3CDTF">2026-06-05T02:36:46Z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eyJoZGlkIjoiOGJhMDlkNTRiYzA4MTNiYzVkOWE2ZDNlNTgyNDI5NmQiLCJ1c2VySWQiOiI0MjQ2NzMyMDYifQ==</vt:lpwstr>
  </property>
  <property fmtid="{D5CDD505-2E9C-101B-9397-08002B2CF9AE}" pid="3" name="KSOProductBuildVer">
    <vt:lpwstr>2052-12.1.0.26895</vt:lpwstr>
  </property>
  <property fmtid="{D5CDD505-2E9C-101B-9397-08002B2CF9AE}" pid="4" name="ICV">
    <vt:lpwstr>FE7BD74A9D5041D4B83ED48CA0ADAA26_12</vt:lpwstr>
  </property>
</Properties>
</file>