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3"/>
        <w:spacing w:line="261" w:lineRule="auto"/>
        <w:rPr>
          <w:rFonts w:hint="eastAsia" w:ascii="仿宋" w:hAnsi="仿宋" w:eastAsia="仿宋" w:cs="仿宋"/>
        </w:rPr>
      </w:pPr>
    </w:p>
    <w:p w14:paraId="3F7444BD">
      <w:pPr>
        <w:pStyle w:val="13"/>
        <w:spacing w:line="261" w:lineRule="auto"/>
        <w:rPr>
          <w:rFonts w:hint="eastAsia" w:ascii="仿宋" w:hAnsi="仿宋" w:eastAsia="仿宋" w:cs="仿宋"/>
        </w:rPr>
      </w:pPr>
    </w:p>
    <w:p w14:paraId="6A7DCC1E">
      <w:pPr>
        <w:pStyle w:val="13"/>
        <w:spacing w:line="261" w:lineRule="auto"/>
        <w:rPr>
          <w:rFonts w:hint="eastAsia" w:ascii="仿宋" w:hAnsi="仿宋" w:eastAsia="仿宋" w:cs="仿宋"/>
        </w:rPr>
      </w:pPr>
    </w:p>
    <w:p w14:paraId="770C8358">
      <w:pPr>
        <w:pStyle w:val="13"/>
        <w:spacing w:line="261" w:lineRule="auto"/>
        <w:rPr>
          <w:rFonts w:hint="eastAsia" w:ascii="仿宋" w:hAnsi="仿宋" w:eastAsia="仿宋" w:cs="仿宋"/>
        </w:rPr>
      </w:pPr>
    </w:p>
    <w:p w14:paraId="3617CF1D">
      <w:pPr>
        <w:pStyle w:val="13"/>
        <w:spacing w:line="261" w:lineRule="auto"/>
        <w:rPr>
          <w:rFonts w:hint="eastAsia" w:ascii="仿宋" w:hAnsi="仿宋" w:eastAsia="仿宋" w:cs="仿宋"/>
        </w:rPr>
      </w:pPr>
    </w:p>
    <w:p w14:paraId="4A716706">
      <w:pPr>
        <w:pStyle w:val="13"/>
        <w:spacing w:line="262" w:lineRule="auto"/>
        <w:rPr>
          <w:rFonts w:hint="eastAsia" w:ascii="仿宋" w:hAnsi="仿宋" w:eastAsia="仿宋" w:cs="仿宋"/>
        </w:rPr>
      </w:pPr>
    </w:p>
    <w:p w14:paraId="7B8A22B3">
      <w:pPr>
        <w:pStyle w:val="13"/>
        <w:spacing w:line="262" w:lineRule="auto"/>
        <w:rPr>
          <w:rFonts w:hint="eastAsia" w:ascii="仿宋" w:hAnsi="仿宋" w:eastAsia="仿宋" w:cs="仿宋"/>
        </w:rPr>
      </w:pPr>
    </w:p>
    <w:p w14:paraId="7D621ED7">
      <w:pPr>
        <w:pStyle w:val="13"/>
        <w:spacing w:line="262" w:lineRule="auto"/>
        <w:rPr>
          <w:rFonts w:hint="eastAsia" w:ascii="仿宋" w:hAnsi="仿宋" w:eastAsia="仿宋" w:cs="仿宋"/>
        </w:rPr>
      </w:pPr>
    </w:p>
    <w:p w14:paraId="38461B03">
      <w:pPr>
        <w:pStyle w:val="13"/>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3"/>
        <w:spacing w:line="269" w:lineRule="auto"/>
        <w:rPr>
          <w:rFonts w:hint="eastAsia" w:ascii="仿宋" w:hAnsi="仿宋" w:eastAsia="仿宋" w:cs="仿宋"/>
          <w:lang w:eastAsia="zh-CN"/>
        </w:rPr>
      </w:pPr>
    </w:p>
    <w:p w14:paraId="437F2C43">
      <w:pPr>
        <w:pStyle w:val="13"/>
        <w:spacing w:line="269" w:lineRule="auto"/>
        <w:rPr>
          <w:rFonts w:hint="eastAsia" w:ascii="仿宋" w:hAnsi="仿宋" w:eastAsia="仿宋" w:cs="仿宋"/>
          <w:lang w:eastAsia="zh-CN"/>
        </w:rPr>
      </w:pPr>
    </w:p>
    <w:p w14:paraId="00D1E1FB">
      <w:pPr>
        <w:pStyle w:val="13"/>
        <w:spacing w:line="269" w:lineRule="auto"/>
        <w:rPr>
          <w:rFonts w:hint="eastAsia" w:ascii="仿宋" w:hAnsi="仿宋" w:eastAsia="仿宋" w:cs="仿宋"/>
          <w:lang w:eastAsia="zh-CN"/>
        </w:rPr>
      </w:pPr>
    </w:p>
    <w:p w14:paraId="0ED71348">
      <w:pPr>
        <w:pStyle w:val="13"/>
        <w:spacing w:line="269" w:lineRule="auto"/>
        <w:rPr>
          <w:rFonts w:hint="eastAsia" w:ascii="仿宋" w:hAnsi="仿宋" w:eastAsia="仿宋" w:cs="仿宋"/>
          <w:lang w:eastAsia="zh-CN"/>
        </w:rPr>
      </w:pPr>
    </w:p>
    <w:p w14:paraId="6C0B745E">
      <w:pPr>
        <w:pStyle w:val="13"/>
        <w:spacing w:line="269" w:lineRule="auto"/>
        <w:rPr>
          <w:rFonts w:hint="eastAsia" w:ascii="仿宋" w:hAnsi="仿宋" w:eastAsia="仿宋" w:cs="仿宋"/>
          <w:lang w:eastAsia="zh-CN"/>
        </w:rPr>
      </w:pPr>
    </w:p>
    <w:p w14:paraId="0E7C1CDF">
      <w:pPr>
        <w:pStyle w:val="13"/>
        <w:spacing w:line="269" w:lineRule="auto"/>
        <w:rPr>
          <w:rFonts w:hint="eastAsia" w:ascii="仿宋" w:hAnsi="仿宋" w:eastAsia="仿宋" w:cs="仿宋"/>
          <w:lang w:eastAsia="zh-CN"/>
        </w:rPr>
      </w:pPr>
    </w:p>
    <w:p w14:paraId="4A6C434B">
      <w:pPr>
        <w:pStyle w:val="13"/>
        <w:spacing w:line="269" w:lineRule="auto"/>
        <w:rPr>
          <w:rFonts w:hint="eastAsia" w:ascii="仿宋" w:hAnsi="仿宋" w:eastAsia="仿宋" w:cs="仿宋"/>
          <w:lang w:eastAsia="zh-CN"/>
        </w:rPr>
      </w:pPr>
    </w:p>
    <w:p w14:paraId="365E7B80">
      <w:pPr>
        <w:pStyle w:val="13"/>
        <w:spacing w:line="480" w:lineRule="auto"/>
        <w:rPr>
          <w:rFonts w:hint="eastAsia" w:ascii="仿宋" w:hAnsi="仿宋" w:eastAsia="仿宋" w:cs="仿宋"/>
          <w:lang w:eastAsia="zh-CN"/>
        </w:rPr>
      </w:pPr>
    </w:p>
    <w:p w14:paraId="61B49C83">
      <w:pPr>
        <w:pStyle w:val="13"/>
        <w:spacing w:line="480" w:lineRule="auto"/>
        <w:ind w:left="162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项目名称：某单位2026年后勤管理处医务室服务采购项目</w:t>
      </w:r>
    </w:p>
    <w:p w14:paraId="009DFF74">
      <w:pPr>
        <w:pStyle w:val="13"/>
        <w:spacing w:line="243" w:lineRule="auto"/>
        <w:rPr>
          <w:rFonts w:hint="eastAsia" w:ascii="仿宋" w:hAnsi="仿宋" w:eastAsia="仿宋" w:cs="仿宋"/>
          <w:lang w:eastAsia="zh-CN"/>
        </w:rPr>
      </w:pPr>
    </w:p>
    <w:p w14:paraId="485DB685">
      <w:pPr>
        <w:pStyle w:val="13"/>
        <w:spacing w:line="243" w:lineRule="auto"/>
        <w:rPr>
          <w:rFonts w:hint="eastAsia" w:ascii="仿宋" w:hAnsi="仿宋" w:eastAsia="仿宋" w:cs="仿宋"/>
          <w:lang w:eastAsia="zh-CN"/>
        </w:rPr>
      </w:pPr>
    </w:p>
    <w:p w14:paraId="4E2FDAB1">
      <w:pPr>
        <w:pStyle w:val="13"/>
        <w:spacing w:line="243" w:lineRule="auto"/>
        <w:rPr>
          <w:rFonts w:hint="eastAsia" w:ascii="仿宋" w:hAnsi="仿宋" w:eastAsia="仿宋" w:cs="仿宋"/>
          <w:lang w:eastAsia="zh-CN"/>
        </w:rPr>
      </w:pPr>
    </w:p>
    <w:p w14:paraId="1CE59D75">
      <w:pPr>
        <w:pStyle w:val="13"/>
        <w:spacing w:line="243" w:lineRule="auto"/>
        <w:rPr>
          <w:rFonts w:hint="eastAsia" w:ascii="仿宋" w:hAnsi="仿宋" w:eastAsia="仿宋" w:cs="仿宋"/>
          <w:lang w:eastAsia="zh-CN"/>
        </w:rPr>
      </w:pPr>
    </w:p>
    <w:p w14:paraId="2FD64D39">
      <w:pPr>
        <w:pStyle w:val="13"/>
        <w:spacing w:line="243" w:lineRule="auto"/>
        <w:rPr>
          <w:rFonts w:hint="eastAsia" w:ascii="仿宋" w:hAnsi="仿宋" w:eastAsia="仿宋" w:cs="仿宋"/>
          <w:lang w:eastAsia="zh-CN"/>
        </w:rPr>
      </w:pPr>
    </w:p>
    <w:p w14:paraId="4B5D54A1">
      <w:pPr>
        <w:pStyle w:val="13"/>
        <w:spacing w:line="244" w:lineRule="auto"/>
        <w:rPr>
          <w:rFonts w:hint="eastAsia" w:ascii="仿宋" w:hAnsi="仿宋" w:eastAsia="仿宋" w:cs="仿宋"/>
          <w:lang w:eastAsia="zh-CN"/>
        </w:rPr>
      </w:pPr>
    </w:p>
    <w:p w14:paraId="568484EC">
      <w:pPr>
        <w:pStyle w:val="13"/>
        <w:spacing w:line="244" w:lineRule="auto"/>
        <w:rPr>
          <w:rFonts w:hint="eastAsia" w:ascii="仿宋" w:hAnsi="仿宋" w:eastAsia="仿宋" w:cs="仿宋"/>
          <w:lang w:eastAsia="zh-CN"/>
        </w:rPr>
      </w:pPr>
    </w:p>
    <w:p w14:paraId="34EC22CF">
      <w:pPr>
        <w:pStyle w:val="13"/>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3"/>
        <w:spacing w:line="284" w:lineRule="auto"/>
        <w:rPr>
          <w:rFonts w:hint="eastAsia" w:ascii="仿宋" w:hAnsi="仿宋" w:eastAsia="仿宋" w:cs="仿宋"/>
          <w:lang w:eastAsia="zh-CN"/>
        </w:rPr>
      </w:pPr>
    </w:p>
    <w:p w14:paraId="2D1D45C0">
      <w:pPr>
        <w:pStyle w:val="13"/>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某单位2026年后勤管理处医务室服务采购项目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0D9CF26D">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2CBF5F32">
      <w:pPr>
        <w:tabs>
          <w:tab w:val="left" w:pos="312"/>
        </w:tabs>
        <w:spacing w:before="31" w:line="360" w:lineRule="auto"/>
        <w:ind w:left="50" w:firstLine="281" w:firstLineChars="100"/>
        <w:rPr>
          <w:rFonts w:hint="eastAsia" w:ascii="仿宋" w:hAnsi="仿宋" w:eastAsia="仿宋" w:cs="仿宋"/>
          <w:spacing w:val="-1"/>
          <w:sz w:val="28"/>
          <w:szCs w:val="28"/>
          <w:lang w:eastAsia="zh-CN"/>
        </w:rPr>
      </w:pPr>
      <w:r>
        <w:rPr>
          <w:rStyle w:val="25"/>
          <w:rFonts w:hint="eastAsia" w:ascii="仿宋" w:hAnsi="仿宋" w:eastAsia="仿宋" w:cs="仿宋"/>
          <w:sz w:val="28"/>
          <w:szCs w:val="28"/>
        </w:rPr>
        <w:t>总额</w:t>
      </w:r>
      <w:r>
        <w:rPr>
          <w:rStyle w:val="25"/>
          <w:rFonts w:hint="eastAsia" w:ascii="仿宋" w:hAnsi="仿宋" w:eastAsia="仿宋" w:cs="仿宋"/>
          <w:sz w:val="28"/>
          <w:szCs w:val="28"/>
          <w:lang w:val="en-US" w:eastAsia="zh-CN"/>
        </w:rPr>
        <w:t>50万</w:t>
      </w:r>
      <w:r>
        <w:rPr>
          <w:rStyle w:val="25"/>
          <w:rFonts w:hint="eastAsia" w:ascii="仿宋" w:hAnsi="仿宋" w:eastAsia="仿宋" w:cs="仿宋"/>
          <w:sz w:val="28"/>
          <w:szCs w:val="28"/>
        </w:rPr>
        <w:t>元</w:t>
      </w:r>
    </w:p>
    <w:tbl>
      <w:tblPr>
        <w:tblStyle w:val="22"/>
        <w:tblW w:w="5080" w:type="pct"/>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40"/>
        <w:gridCol w:w="962"/>
        <w:gridCol w:w="5570"/>
        <w:gridCol w:w="1300"/>
      </w:tblGrid>
      <w:tr w14:paraId="0C69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8" w:type="pct"/>
            <w:noWrap/>
            <w:vAlign w:val="center"/>
          </w:tcPr>
          <w:p w14:paraId="11EB67C8">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796" w:type="pct"/>
            <w:noWrap/>
            <w:vAlign w:val="center"/>
          </w:tcPr>
          <w:p w14:paraId="7131231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项目名称</w:t>
            </w:r>
          </w:p>
        </w:tc>
        <w:tc>
          <w:tcPr>
            <w:tcW w:w="467" w:type="pct"/>
            <w:noWrap/>
            <w:vAlign w:val="center"/>
          </w:tcPr>
          <w:p w14:paraId="7FBB1042">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2706" w:type="pct"/>
            <w:noWrap/>
            <w:vAlign w:val="center"/>
          </w:tcPr>
          <w:p w14:paraId="113B3B90">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631" w:type="pct"/>
            <w:noWrap/>
            <w:vAlign w:val="center"/>
          </w:tcPr>
          <w:p w14:paraId="22F47348">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金额</w:t>
            </w:r>
          </w:p>
          <w:p w14:paraId="02009C32">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5FE1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98" w:type="pct"/>
            <w:noWrap/>
            <w:vAlign w:val="center"/>
          </w:tcPr>
          <w:p w14:paraId="3F55C2A4">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796" w:type="pct"/>
            <w:noWrap/>
            <w:vAlign w:val="center"/>
          </w:tcPr>
          <w:p w14:paraId="55F1B118">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某单位2026年后勤管理处医务室服务采购项目</w:t>
            </w:r>
          </w:p>
        </w:tc>
        <w:tc>
          <w:tcPr>
            <w:tcW w:w="467" w:type="pct"/>
            <w:noWrap/>
            <w:vAlign w:val="center"/>
          </w:tcPr>
          <w:p w14:paraId="0F61724F">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1年</w:t>
            </w:r>
          </w:p>
        </w:tc>
        <w:tc>
          <w:tcPr>
            <w:tcW w:w="5570" w:type="dxa"/>
            <w:vAlign w:val="center"/>
          </w:tcPr>
          <w:p w14:paraId="5B114827">
            <w:p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资质要求：</w:t>
            </w:r>
            <w:r>
              <w:rPr>
                <w:rFonts w:hint="eastAsia" w:ascii="仿宋" w:hAnsi="仿宋" w:eastAsia="仿宋" w:cs="仿宋"/>
                <w:sz w:val="28"/>
                <w:szCs w:val="28"/>
              </w:rPr>
              <w:t>具有国家二甲或以上医院资质</w:t>
            </w:r>
            <w:r>
              <w:rPr>
                <w:rFonts w:hint="eastAsia" w:ascii="仿宋" w:hAnsi="仿宋" w:eastAsia="仿宋" w:cs="仿宋"/>
                <w:sz w:val="28"/>
                <w:szCs w:val="28"/>
                <w:lang w:eastAsia="zh-CN"/>
              </w:rPr>
              <w:t>。</w:t>
            </w:r>
          </w:p>
          <w:p w14:paraId="32238F1B">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人员配备：派驻医务所必须由</w:t>
            </w:r>
            <w:r>
              <w:rPr>
                <w:rFonts w:hint="eastAsia" w:ascii="仿宋" w:hAnsi="仿宋" w:eastAsia="仿宋" w:cs="仿宋"/>
                <w:sz w:val="28"/>
                <w:szCs w:val="28"/>
              </w:rPr>
              <w:t>4名具有从业资格的全科</w:t>
            </w:r>
            <w:r>
              <w:rPr>
                <w:rFonts w:hint="eastAsia" w:ascii="仿宋" w:hAnsi="仿宋" w:eastAsia="仿宋" w:cs="仿宋"/>
                <w:sz w:val="28"/>
                <w:szCs w:val="28"/>
                <w:lang w:val="en-US" w:eastAsia="zh-CN"/>
              </w:rPr>
              <w:t>医师</w:t>
            </w:r>
            <w:r>
              <w:rPr>
                <w:rFonts w:hint="eastAsia" w:ascii="仿宋" w:hAnsi="仿宋" w:eastAsia="仿宋" w:cs="仿宋"/>
                <w:sz w:val="28"/>
                <w:szCs w:val="28"/>
              </w:rPr>
              <w:t>（其中副主任</w:t>
            </w:r>
            <w:r>
              <w:rPr>
                <w:rFonts w:hint="eastAsia" w:ascii="仿宋" w:hAnsi="仿宋" w:eastAsia="仿宋" w:cs="仿宋"/>
                <w:sz w:val="28"/>
                <w:szCs w:val="28"/>
                <w:lang w:val="en-US" w:eastAsia="zh-CN"/>
              </w:rPr>
              <w:t>医师</w:t>
            </w:r>
            <w:r>
              <w:rPr>
                <w:rFonts w:hint="eastAsia" w:ascii="仿宋" w:hAnsi="仿宋" w:eastAsia="仿宋" w:cs="仿宋"/>
                <w:sz w:val="28"/>
                <w:szCs w:val="28"/>
              </w:rPr>
              <w:t>一名），2名药剂师，2名护士，共</w:t>
            </w:r>
            <w:r>
              <w:rPr>
                <w:rFonts w:hint="eastAsia" w:ascii="仿宋" w:hAnsi="仿宋" w:eastAsia="仿宋" w:cs="仿宋"/>
                <w:sz w:val="28"/>
                <w:szCs w:val="28"/>
                <w:lang w:val="en-US" w:eastAsia="zh-CN"/>
              </w:rPr>
              <w:t>8</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color w:val="auto"/>
                <w:kern w:val="0"/>
                <w:sz w:val="28"/>
                <w:szCs w:val="28"/>
                <w:lang w:val="en-US" w:eastAsia="zh-CN" w:bidi="ar"/>
              </w:rPr>
              <w:t>须指定 1 名医生作为校医所负责人，该负责人固定兼任校医所日常业务管理及与乙方衔接工作，其他派驻人员因故确有需要更换，乙方应向甲方提出书面申请并征得同意后，做好人员工作交接，确保校医所24小时医疗服务不脱节不缺岗</w:t>
            </w:r>
            <w:r>
              <w:rPr>
                <w:rFonts w:hint="eastAsia" w:ascii="仿宋" w:hAnsi="仿宋" w:eastAsia="仿宋" w:cs="仿宋"/>
                <w:sz w:val="28"/>
                <w:szCs w:val="28"/>
              </w:rPr>
              <w:t>。</w:t>
            </w:r>
          </w:p>
          <w:p w14:paraId="7B8E10B7">
            <w:pPr>
              <w:jc w:val="left"/>
              <w:rPr>
                <w:rFonts w:hint="eastAsia" w:ascii="仿宋" w:hAnsi="仿宋" w:eastAsia="仿宋" w:cs="仿宋"/>
                <w:sz w:val="28"/>
                <w:szCs w:val="28"/>
              </w:rPr>
            </w:pPr>
            <w:r>
              <w:rPr>
                <w:rFonts w:hint="eastAsia" w:ascii="仿宋" w:hAnsi="仿宋" w:eastAsia="仿宋" w:cs="仿宋"/>
                <w:sz w:val="28"/>
                <w:szCs w:val="28"/>
                <w:lang w:val="en-US" w:eastAsia="zh-CN"/>
              </w:rPr>
              <w:t>3.提供诊疗设备：</w:t>
            </w:r>
            <w:r>
              <w:rPr>
                <w:rFonts w:hint="eastAsia" w:ascii="仿宋" w:hAnsi="仿宋" w:eastAsia="仿宋" w:cs="仿宋"/>
                <w:sz w:val="28"/>
                <w:szCs w:val="28"/>
              </w:rPr>
              <w:t>提供常规检查设备和门诊所需药品，病人搬运装备：轮式担架1个、软式担架2个；肢体和上脊柱固定设备：夹板和颈托2付；供氧呼吸设备：氧气瓶1个、便携式呼吸机或多功能呼吸机1台、诊疗设备：血压计、体温计、手电照明设备、听诊器、除颤仪1台、心电监护仪(带存储和打印) 1台、血糖仪1台、标准医疗床2张、输液座椅6张、处置台1张、办公桌2张、电脑及打印机各1台；通讯器材：无线通讯设备或固定电话1台；储物设备：药品货柜若干（根据需求增加，不得少于4组）、收费设备:pos机或收费系统等</w:t>
            </w:r>
            <w:r>
              <w:rPr>
                <w:rFonts w:hint="eastAsia" w:ascii="仿宋" w:hAnsi="仿宋" w:eastAsia="仿宋" w:cs="仿宋"/>
                <w:sz w:val="28"/>
                <w:szCs w:val="28"/>
                <w:lang w:eastAsia="zh-CN"/>
              </w:rPr>
              <w:t>。</w:t>
            </w:r>
            <w:r>
              <w:rPr>
                <w:rFonts w:hint="eastAsia" w:ascii="仿宋" w:hAnsi="仿宋" w:eastAsia="仿宋" w:cs="仿宋"/>
                <w:sz w:val="28"/>
                <w:szCs w:val="28"/>
              </w:rPr>
              <w:t>医疗设备不仅限于以上描述的设备。</w:t>
            </w:r>
          </w:p>
          <w:p w14:paraId="3E7705C0">
            <w:pPr>
              <w:jc w:val="left"/>
              <w:rPr>
                <w:rFonts w:hint="eastAsia" w:ascii="仿宋" w:hAnsi="仿宋" w:eastAsia="仿宋" w:cs="仿宋"/>
                <w:color w:val="000000"/>
                <w:kern w:val="0"/>
                <w:sz w:val="28"/>
                <w:szCs w:val="28"/>
                <w:lang w:val="en-US" w:eastAsia="zh-CN" w:bidi="ar"/>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药物配备及出售：</w:t>
            </w:r>
            <w:r>
              <w:rPr>
                <w:rFonts w:hint="eastAsia" w:ascii="仿宋" w:hAnsi="仿宋" w:eastAsia="仿宋" w:cs="仿宋"/>
                <w:sz w:val="28"/>
                <w:szCs w:val="28"/>
              </w:rPr>
              <w:t>药品类别须按照医院门诊的标准备齐药物，药品价格按医院进价售卖，实行零利润。</w:t>
            </w:r>
          </w:p>
        </w:tc>
        <w:tc>
          <w:tcPr>
            <w:tcW w:w="631" w:type="pct"/>
            <w:vAlign w:val="center"/>
          </w:tcPr>
          <w:p w14:paraId="39F7FB8E">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i w:val="0"/>
                <w:iCs w:val="0"/>
                <w:color w:val="000000"/>
                <w:kern w:val="0"/>
                <w:sz w:val="28"/>
                <w:szCs w:val="28"/>
                <w:u w:val="none"/>
                <w:lang w:val="en-US" w:eastAsia="zh-CN" w:bidi="ar"/>
                <w14:ligatures w14:val="none"/>
              </w:rPr>
              <w:t>50</w:t>
            </w:r>
          </w:p>
        </w:tc>
      </w:tr>
    </w:tbl>
    <w:p w14:paraId="57520581">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3CD503B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1A80AEB8">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6BED47F">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5BCD3B20">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（4）技术评分表；</w:t>
      </w:r>
    </w:p>
    <w:p w14:paraId="3400EC6F">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（5）相关配套设备；</w:t>
      </w:r>
    </w:p>
    <w:p w14:paraId="47514A9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3"/>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3"/>
        <w:rPr>
          <w:rFonts w:hint="eastAsia" w:ascii="仿宋" w:hAnsi="仿宋" w:eastAsia="仿宋" w:cs="仿宋"/>
          <w:lang w:eastAsia="zh-CN"/>
        </w:rPr>
      </w:pPr>
    </w:p>
    <w:p w14:paraId="2B11A4D4">
      <w:pPr>
        <w:pStyle w:val="13"/>
        <w:spacing w:line="241" w:lineRule="auto"/>
        <w:rPr>
          <w:rFonts w:hint="eastAsia" w:ascii="仿宋" w:hAnsi="仿宋" w:eastAsia="仿宋" w:cs="仿宋"/>
          <w:lang w:eastAsia="zh-CN"/>
        </w:rPr>
      </w:pPr>
    </w:p>
    <w:p w14:paraId="5EED225E">
      <w:pPr>
        <w:pStyle w:val="13"/>
        <w:spacing w:line="241" w:lineRule="auto"/>
        <w:rPr>
          <w:rFonts w:hint="eastAsia" w:ascii="仿宋" w:hAnsi="仿宋" w:eastAsia="仿宋" w:cs="仿宋"/>
          <w:lang w:eastAsia="zh-CN"/>
        </w:rPr>
      </w:pPr>
    </w:p>
    <w:p w14:paraId="4A4C69AF">
      <w:pPr>
        <w:pStyle w:val="13"/>
        <w:spacing w:line="241" w:lineRule="auto"/>
        <w:rPr>
          <w:rFonts w:hint="eastAsia" w:ascii="仿宋" w:hAnsi="仿宋" w:eastAsia="仿宋" w:cs="仿宋"/>
          <w:lang w:eastAsia="zh-CN"/>
        </w:rPr>
      </w:pPr>
    </w:p>
    <w:p w14:paraId="707F29E0">
      <w:pPr>
        <w:pStyle w:val="13"/>
        <w:spacing w:line="241" w:lineRule="auto"/>
        <w:rPr>
          <w:rFonts w:hint="eastAsia" w:ascii="仿宋" w:hAnsi="仿宋" w:eastAsia="仿宋" w:cs="仿宋"/>
          <w:lang w:eastAsia="zh-CN"/>
        </w:rPr>
      </w:pPr>
    </w:p>
    <w:p w14:paraId="59766545">
      <w:pPr>
        <w:pStyle w:val="13"/>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3"/>
        <w:spacing w:line="317" w:lineRule="auto"/>
        <w:rPr>
          <w:rFonts w:hint="eastAsia" w:ascii="仿宋" w:hAnsi="仿宋" w:eastAsia="仿宋" w:cs="仿宋"/>
          <w:lang w:eastAsia="zh-CN"/>
        </w:rPr>
      </w:pPr>
    </w:p>
    <w:p w14:paraId="5440CDA7">
      <w:pPr>
        <w:pStyle w:val="13"/>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3"/>
        <w:spacing w:line="315" w:lineRule="auto"/>
        <w:rPr>
          <w:rFonts w:hint="eastAsia" w:ascii="仿宋" w:hAnsi="仿宋" w:eastAsia="仿宋" w:cs="仿宋"/>
          <w:lang w:eastAsia="zh-CN"/>
        </w:rPr>
      </w:pPr>
    </w:p>
    <w:p w14:paraId="23E77905">
      <w:pPr>
        <w:pStyle w:val="13"/>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3"/>
        <w:spacing w:line="316" w:lineRule="auto"/>
        <w:rPr>
          <w:rFonts w:hint="eastAsia" w:ascii="仿宋" w:hAnsi="仿宋" w:eastAsia="仿宋" w:cs="仿宋"/>
          <w:lang w:eastAsia="zh-CN"/>
        </w:rPr>
      </w:pPr>
    </w:p>
    <w:p w14:paraId="53649920">
      <w:pPr>
        <w:pStyle w:val="13"/>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3"/>
        <w:spacing w:line="317" w:lineRule="auto"/>
        <w:rPr>
          <w:rFonts w:hint="eastAsia" w:ascii="仿宋" w:hAnsi="仿宋" w:eastAsia="仿宋" w:cs="仿宋"/>
          <w:lang w:eastAsia="zh-CN"/>
        </w:rPr>
      </w:pPr>
    </w:p>
    <w:p w14:paraId="036C1C06">
      <w:pPr>
        <w:pStyle w:val="13"/>
        <w:spacing w:line="317" w:lineRule="auto"/>
        <w:rPr>
          <w:rFonts w:hint="eastAsia" w:ascii="仿宋" w:hAnsi="仿宋" w:eastAsia="仿宋" w:cs="仿宋"/>
          <w:lang w:eastAsia="zh-CN"/>
        </w:rPr>
      </w:pPr>
    </w:p>
    <w:p w14:paraId="657BB1CC">
      <w:pPr>
        <w:pStyle w:val="13"/>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2"/>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8"/>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8"/>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8"/>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8"/>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8"/>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8"/>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某单位2026年后勤管理处医务室服务采购项目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2"/>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92"/>
        <w:gridCol w:w="1548"/>
        <w:gridCol w:w="3814"/>
        <w:gridCol w:w="9194"/>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258" w:type="pct"/>
            <w:shd w:val="clear" w:color="auto" w:fill="FFFFFF"/>
            <w:tcMar>
              <w:left w:w="105" w:type="dxa"/>
              <w:right w:w="105" w:type="dxa"/>
            </w:tcMar>
            <w:vAlign w:val="center"/>
          </w:tcPr>
          <w:p w14:paraId="52BD0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504" w:type="pct"/>
            <w:shd w:val="clear" w:color="auto" w:fill="FFFFFF"/>
            <w:tcMar>
              <w:left w:w="105" w:type="dxa"/>
              <w:right w:w="105" w:type="dxa"/>
            </w:tcMar>
            <w:vAlign w:val="center"/>
          </w:tcPr>
          <w:p w14:paraId="6705B388">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242" w:type="pct"/>
            <w:shd w:val="clear" w:color="auto" w:fill="FFFFFF"/>
            <w:tcMar>
              <w:left w:w="105" w:type="dxa"/>
              <w:right w:w="105" w:type="dxa"/>
            </w:tcMar>
            <w:vAlign w:val="center"/>
          </w:tcPr>
          <w:p w14:paraId="5BF8442A">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2994" w:type="pct"/>
            <w:shd w:val="clear" w:color="auto" w:fill="FFFFFF"/>
            <w:tcMar>
              <w:left w:w="105" w:type="dxa"/>
              <w:right w:w="105" w:type="dxa"/>
            </w:tcMar>
            <w:vAlign w:val="center"/>
          </w:tcPr>
          <w:p w14:paraId="70F0FAD7">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5" w:hRule="atLeast"/>
        </w:trPr>
        <w:tc>
          <w:tcPr>
            <w:tcW w:w="258"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50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某单位2026年后勤管理处医务室服务采购项目</w:t>
            </w:r>
          </w:p>
        </w:tc>
        <w:tc>
          <w:tcPr>
            <w:tcW w:w="1242" w:type="pct"/>
            <w:shd w:val="clear" w:color="auto" w:fill="FFFFFF"/>
            <w:tcMar>
              <w:left w:w="105" w:type="dxa"/>
              <w:right w:w="105" w:type="dxa"/>
            </w:tcMar>
            <w:vAlign w:val="center"/>
          </w:tcPr>
          <w:p w14:paraId="51A3A6A2">
            <w:pPr>
              <w:pStyle w:val="20"/>
              <w:widowControl/>
              <w:spacing w:before="0" w:beforeAutospacing="0" w:after="0" w:afterAutospacing="0"/>
              <w:jc w:val="center"/>
              <w:rPr>
                <w:rFonts w:hint="eastAsia" w:ascii="仿宋" w:hAnsi="仿宋" w:eastAsia="仿宋" w:cs="仿宋"/>
                <w:sz w:val="24"/>
                <w:szCs w:val="24"/>
              </w:rPr>
            </w:pPr>
          </w:p>
          <w:p w14:paraId="6F333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注：本项内容供应商在征集公告要求的基础上填写跟本项目相关的技术参数等内容。</w:t>
            </w:r>
          </w:p>
        </w:tc>
        <w:tc>
          <w:tcPr>
            <w:tcW w:w="2994" w:type="pct"/>
            <w:shd w:val="clear" w:color="auto" w:fill="FFFFFF"/>
            <w:tcMar>
              <w:left w:w="105" w:type="dxa"/>
              <w:right w:w="105" w:type="dxa"/>
            </w:tcMar>
            <w:vAlign w:val="center"/>
          </w:tcPr>
          <w:p w14:paraId="7C084328">
            <w:pPr>
              <w:keepNext w:val="0"/>
              <w:keepLines w:val="0"/>
              <w:pageBreakBefore w:val="0"/>
              <w:widowControl w:val="0"/>
              <w:tabs>
                <w:tab w:val="left" w:pos="840"/>
              </w:tabs>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（一）</w:t>
            </w:r>
            <w:r>
              <w:rPr>
                <w:rFonts w:hint="eastAsia" w:ascii="仿宋" w:hAnsi="仿宋" w:eastAsia="仿宋" w:cs="仿宋"/>
                <w:b/>
                <w:bCs/>
                <w:sz w:val="24"/>
                <w:szCs w:val="24"/>
              </w:rPr>
              <w:t>付款方式及履约保证金</w:t>
            </w:r>
          </w:p>
          <w:p w14:paraId="68E2983F">
            <w:pPr>
              <w:snapToGrid w:val="0"/>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（1）中标公示结束后，签订合同，</w:t>
            </w:r>
            <w:r>
              <w:rPr>
                <w:rFonts w:hint="eastAsia" w:ascii="仿宋" w:hAnsi="仿宋" w:eastAsia="仿宋" w:cs="仿宋"/>
                <w:sz w:val="24"/>
                <w:szCs w:val="24"/>
                <w:lang w:eastAsia="zh-CN"/>
              </w:rPr>
              <w:t>合同</w:t>
            </w:r>
            <w:r>
              <w:rPr>
                <w:rFonts w:hint="eastAsia" w:ascii="仿宋" w:hAnsi="仿宋" w:eastAsia="仿宋" w:cs="仿宋"/>
                <w:sz w:val="24"/>
                <w:szCs w:val="24"/>
                <w:lang w:val="en-US" w:eastAsia="zh-CN"/>
              </w:rPr>
              <w:t>期一年</w:t>
            </w:r>
            <w:r>
              <w:rPr>
                <w:rFonts w:hint="eastAsia" w:ascii="仿宋" w:hAnsi="仿宋" w:eastAsia="仿宋" w:cs="仿宋"/>
                <w:sz w:val="24"/>
                <w:szCs w:val="24"/>
                <w:lang w:eastAsia="zh-CN"/>
              </w:rPr>
              <w:t>。签订合同时</w:t>
            </w:r>
            <w:r>
              <w:rPr>
                <w:rFonts w:hint="eastAsia" w:ascii="仿宋" w:hAnsi="仿宋" w:eastAsia="仿宋" w:cs="仿宋"/>
                <w:sz w:val="24"/>
                <w:szCs w:val="24"/>
              </w:rPr>
              <w:t>乙方向甲方支付中标价的5%作为履约保证金，合同签订后乙方</w:t>
            </w:r>
            <w:r>
              <w:rPr>
                <w:rFonts w:hint="eastAsia" w:ascii="仿宋" w:hAnsi="仿宋" w:eastAsia="仿宋" w:cs="仿宋"/>
                <w:sz w:val="24"/>
                <w:szCs w:val="24"/>
                <w:lang w:eastAsia="zh-CN"/>
              </w:rPr>
              <w:t>在</w:t>
            </w:r>
            <w:r>
              <w:rPr>
                <w:rFonts w:hint="eastAsia" w:ascii="仿宋" w:hAnsi="仿宋" w:eastAsia="仿宋" w:cs="仿宋"/>
                <w:sz w:val="24"/>
                <w:szCs w:val="24"/>
                <w:lang w:val="en-US" w:eastAsia="zh-CN"/>
              </w:rPr>
              <w:t>1天</w:t>
            </w:r>
            <w:r>
              <w:rPr>
                <w:rFonts w:hint="eastAsia" w:ascii="仿宋" w:hAnsi="仿宋" w:eastAsia="仿宋" w:cs="仿宋"/>
                <w:sz w:val="24"/>
                <w:szCs w:val="24"/>
              </w:rPr>
              <w:t>内布置好所有的医疗服务药品及器材到甲方指定场所，布置好后</w:t>
            </w:r>
            <w:r>
              <w:rPr>
                <w:rFonts w:hint="eastAsia" w:ascii="仿宋" w:hAnsi="仿宋" w:eastAsia="仿宋" w:cs="仿宋"/>
                <w:sz w:val="24"/>
                <w:szCs w:val="24"/>
                <w:lang w:eastAsia="zh-CN"/>
              </w:rPr>
              <w:t>立即</w:t>
            </w:r>
            <w:r>
              <w:rPr>
                <w:rFonts w:hint="eastAsia" w:ascii="仿宋" w:hAnsi="仿宋" w:eastAsia="仿宋" w:cs="仿宋"/>
                <w:sz w:val="24"/>
                <w:szCs w:val="24"/>
              </w:rPr>
              <w:t>开始医疗服务，服务期满后且无任何违约情况下无息返还全额履约保证金。</w:t>
            </w:r>
          </w:p>
          <w:p w14:paraId="54FCB78B">
            <w:pPr>
              <w:snapToGrid w:val="0"/>
              <w:spacing w:line="240" w:lineRule="auto"/>
              <w:ind w:firstLine="480" w:firstLineChars="200"/>
              <w:rPr>
                <w:rFonts w:hint="eastAsia" w:ascii="仿宋" w:hAnsi="仿宋" w:eastAsia="仿宋" w:cs="仿宋"/>
                <w:b w:val="0"/>
                <w:bCs/>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服务期考评</w:t>
            </w:r>
            <w:r>
              <w:rPr>
                <w:rFonts w:hint="eastAsia" w:ascii="仿宋" w:hAnsi="仿宋" w:eastAsia="仿宋" w:cs="仿宋"/>
                <w:sz w:val="24"/>
                <w:szCs w:val="24"/>
                <w:lang w:val="en-US" w:eastAsia="zh-CN"/>
              </w:rPr>
              <w:t>每季度</w:t>
            </w:r>
            <w:r>
              <w:rPr>
                <w:rFonts w:hint="eastAsia" w:ascii="仿宋" w:hAnsi="仿宋" w:eastAsia="仿宋" w:cs="仿宋"/>
                <w:sz w:val="24"/>
                <w:szCs w:val="24"/>
              </w:rPr>
              <w:t>次，考评合格后，乙方开具合法、等额的发票提供给</w:t>
            </w:r>
            <w:r>
              <w:rPr>
                <w:rFonts w:hint="eastAsia" w:ascii="仿宋" w:hAnsi="仿宋" w:eastAsia="仿宋" w:cs="仿宋"/>
                <w:sz w:val="24"/>
                <w:szCs w:val="24"/>
                <w:lang w:val="en-US" w:eastAsia="zh-CN"/>
              </w:rPr>
              <w:t>采购方</w:t>
            </w:r>
            <w:r>
              <w:rPr>
                <w:rFonts w:hint="eastAsia" w:ascii="仿宋" w:hAnsi="仿宋" w:eastAsia="仿宋" w:cs="仿宋"/>
                <w:sz w:val="24"/>
                <w:szCs w:val="24"/>
              </w:rPr>
              <w:t>，否则</w:t>
            </w:r>
            <w:r>
              <w:rPr>
                <w:rFonts w:hint="eastAsia" w:ascii="仿宋" w:hAnsi="仿宋" w:eastAsia="仿宋" w:cs="仿宋"/>
                <w:sz w:val="24"/>
                <w:szCs w:val="24"/>
                <w:lang w:val="en-US" w:eastAsia="zh-CN"/>
              </w:rPr>
              <w:t>采购方</w:t>
            </w:r>
            <w:r>
              <w:rPr>
                <w:rFonts w:hint="eastAsia" w:ascii="仿宋" w:hAnsi="仿宋" w:eastAsia="仿宋" w:cs="仿宋"/>
                <w:sz w:val="24"/>
                <w:szCs w:val="24"/>
              </w:rPr>
              <w:t>有权拒绝付款并无需承担违约责任</w:t>
            </w:r>
            <w:r>
              <w:rPr>
                <w:rFonts w:hint="eastAsia" w:ascii="仿宋" w:hAnsi="仿宋" w:eastAsia="仿宋" w:cs="仿宋"/>
                <w:sz w:val="24"/>
                <w:szCs w:val="24"/>
                <w:lang w:eastAsia="zh-CN"/>
              </w:rPr>
              <w:t>；在考评合格的情况下支付每年</w:t>
            </w:r>
            <w:r>
              <w:rPr>
                <w:rFonts w:hint="eastAsia" w:ascii="仿宋" w:hAnsi="仿宋" w:eastAsia="仿宋" w:cs="仿宋"/>
                <w:sz w:val="24"/>
                <w:szCs w:val="24"/>
                <w:lang w:val="en-US" w:eastAsia="zh-CN"/>
              </w:rPr>
              <w:t>的100%</w:t>
            </w:r>
            <w:r>
              <w:rPr>
                <w:rFonts w:hint="eastAsia" w:ascii="仿宋" w:hAnsi="仿宋" w:eastAsia="仿宋" w:cs="仿宋"/>
                <w:sz w:val="24"/>
                <w:szCs w:val="24"/>
                <w:lang w:eastAsia="zh-CN"/>
              </w:rPr>
              <w:t>服务费（即中标价的三分之一），若考评不合格，则参照</w:t>
            </w:r>
            <w:r>
              <w:rPr>
                <w:rFonts w:hint="eastAsia" w:ascii="仿宋" w:hAnsi="仿宋" w:eastAsia="仿宋" w:cs="仿宋"/>
                <w:sz w:val="24"/>
                <w:szCs w:val="24"/>
                <w:lang w:val="en-US" w:eastAsia="zh-CN"/>
              </w:rPr>
              <w:t>合同条款</w:t>
            </w:r>
            <w:r>
              <w:rPr>
                <w:rFonts w:hint="eastAsia" w:ascii="仿宋" w:hAnsi="仿宋" w:eastAsia="仿宋" w:cs="仿宋"/>
                <w:b w:val="0"/>
                <w:bCs/>
                <w:sz w:val="24"/>
                <w:szCs w:val="24"/>
              </w:rPr>
              <w:t>违约责任与赔偿损失</w:t>
            </w:r>
            <w:r>
              <w:rPr>
                <w:rFonts w:hint="eastAsia" w:ascii="仿宋" w:hAnsi="仿宋" w:eastAsia="仿宋" w:cs="仿宋"/>
                <w:b w:val="0"/>
                <w:bCs/>
                <w:sz w:val="24"/>
                <w:szCs w:val="24"/>
                <w:lang w:eastAsia="zh-CN"/>
              </w:rPr>
              <w:t>扣除中标价的</w:t>
            </w:r>
            <w:r>
              <w:rPr>
                <w:rFonts w:hint="eastAsia" w:ascii="仿宋" w:hAnsi="仿宋" w:eastAsia="仿宋" w:cs="仿宋"/>
                <w:b w:val="0"/>
                <w:bCs/>
                <w:sz w:val="24"/>
                <w:szCs w:val="24"/>
                <w:lang w:val="en-US" w:eastAsia="zh-CN"/>
              </w:rPr>
              <w:t>3%作为违约金。</w:t>
            </w:r>
          </w:p>
          <w:p w14:paraId="03D3107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（二）</w:t>
            </w:r>
            <w:r>
              <w:rPr>
                <w:rFonts w:hint="eastAsia" w:ascii="仿宋" w:hAnsi="仿宋" w:eastAsia="仿宋" w:cs="仿宋"/>
                <w:b/>
                <w:sz w:val="24"/>
                <w:szCs w:val="24"/>
              </w:rPr>
              <w:t>服务要求</w:t>
            </w:r>
          </w:p>
          <w:p w14:paraId="6750990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r>
              <w:rPr>
                <w:rFonts w:hint="eastAsia" w:ascii="仿宋" w:hAnsi="仿宋" w:eastAsia="仿宋" w:cs="仿宋"/>
                <w:kern w:val="0"/>
                <w:sz w:val="24"/>
                <w:szCs w:val="24"/>
                <w:lang w:bidi="ar"/>
              </w:rPr>
              <w:t>乙方职责范围：承担校区师生预防保健、健康教育、常见病与传染病预防及控制、急救培训讲座、突发医疗事件处理、以及必要的医疗服务。</w:t>
            </w:r>
            <w:r>
              <w:rPr>
                <w:rFonts w:hint="eastAsia" w:ascii="仿宋" w:hAnsi="仿宋" w:eastAsia="仿宋" w:cs="仿宋"/>
                <w:bCs/>
                <w:sz w:val="24"/>
                <w:szCs w:val="24"/>
                <w:lang w:eastAsia="zh-CN"/>
              </w:rPr>
              <w:t>提供</w:t>
            </w:r>
            <w:r>
              <w:rPr>
                <w:rFonts w:hint="eastAsia" w:ascii="仿宋" w:hAnsi="仿宋" w:eastAsia="仿宋" w:cs="仿宋"/>
                <w:bCs/>
                <w:sz w:val="24"/>
                <w:szCs w:val="24"/>
              </w:rPr>
              <w:t>学校迎新、军训、运动会、演出、招聘会、国家或省级考试等大型活动期间突发公共卫生事件，应急处理和卫生保健工作，为在校师生提供防暑降温药品。</w:t>
            </w:r>
            <w:r>
              <w:rPr>
                <w:rFonts w:hint="eastAsia" w:ascii="仿宋" w:hAnsi="仿宋" w:eastAsia="仿宋" w:cs="仿宋"/>
                <w:kern w:val="0"/>
                <w:sz w:val="24"/>
                <w:szCs w:val="24"/>
                <w:lang w:bidi="ar"/>
              </w:rPr>
              <w:t xml:space="preserve"> </w:t>
            </w:r>
          </w:p>
          <w:p w14:paraId="0114B674">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bidi="ar"/>
              </w:rPr>
              <w:t>2</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 xml:space="preserve">开学期间必须安排医护人员每天 24 小时的门诊诊疗、急诊和对外送诊服务，工作期间不得擅离职守。寒暑假根据甲方需求安排值班工作，乙方必须为医务室配备固定的值班手机或电话。 </w:t>
            </w:r>
          </w:p>
          <w:p w14:paraId="657B220D">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bidi="ar"/>
              </w:rPr>
              <w:t>3</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 xml:space="preserve">值班时间及人员安排的要求是： </w:t>
            </w:r>
          </w:p>
          <w:p w14:paraId="5EE2F80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bidi="ar"/>
              </w:rPr>
              <w:t xml:space="preserve">（1）开学期间周一至周五开诊时间为 24小时在岗，可视为急诊，乙方须依法依规从事诊疗活动，合理安排值班人员，规范用工。 </w:t>
            </w:r>
          </w:p>
          <w:p w14:paraId="7E9FE15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bidi="ar"/>
              </w:rPr>
              <w:t>（2）周六、日（含法定节假日）要求</w:t>
            </w:r>
            <w:r>
              <w:rPr>
                <w:rFonts w:hint="eastAsia" w:ascii="仿宋" w:hAnsi="仿宋" w:eastAsia="仿宋" w:cs="仿宋"/>
                <w:kern w:val="0"/>
                <w:sz w:val="24"/>
                <w:szCs w:val="24"/>
                <w:lang w:val="en-US" w:eastAsia="zh-CN" w:bidi="ar"/>
              </w:rPr>
              <w:t>24</w:t>
            </w:r>
            <w:r>
              <w:rPr>
                <w:rFonts w:hint="eastAsia" w:ascii="仿宋" w:hAnsi="仿宋" w:eastAsia="仿宋" w:cs="仿宋"/>
                <w:kern w:val="0"/>
                <w:sz w:val="24"/>
                <w:szCs w:val="24"/>
                <w:lang w:bidi="ar"/>
              </w:rPr>
              <w:t xml:space="preserve">个小时开诊时间，乙方须依法依规从事诊疗活动，合理安排值班人员，规范用工。 </w:t>
            </w:r>
          </w:p>
          <w:p w14:paraId="0292C992">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bidi="ar"/>
              </w:rPr>
              <w:t>（</w:t>
            </w: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bidi="ar"/>
              </w:rPr>
              <w:t xml:space="preserve">）寒暑假视甲方安排而定。 </w:t>
            </w:r>
          </w:p>
          <w:p w14:paraId="43BBD6ED">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bidi="ar"/>
              </w:rPr>
              <w:t>4</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派驻校医所必须由4名具有从业资格的全科医</w:t>
            </w:r>
            <w:r>
              <w:rPr>
                <w:rFonts w:hint="eastAsia" w:ascii="仿宋" w:hAnsi="仿宋" w:eastAsia="仿宋" w:cs="仿宋"/>
                <w:kern w:val="0"/>
                <w:sz w:val="24"/>
                <w:szCs w:val="24"/>
                <w:lang w:val="en-US" w:eastAsia="zh-CN" w:bidi="ar"/>
              </w:rPr>
              <w:t>师</w:t>
            </w:r>
            <w:r>
              <w:rPr>
                <w:rFonts w:hint="eastAsia" w:ascii="仿宋" w:hAnsi="仿宋" w:eastAsia="仿宋" w:cs="仿宋"/>
                <w:kern w:val="0"/>
                <w:sz w:val="24"/>
                <w:szCs w:val="24"/>
                <w:lang w:bidi="ar"/>
              </w:rPr>
              <w:t>（其中副主任医</w:t>
            </w:r>
            <w:r>
              <w:rPr>
                <w:rFonts w:hint="eastAsia" w:ascii="仿宋" w:hAnsi="仿宋" w:eastAsia="仿宋" w:cs="仿宋"/>
                <w:kern w:val="0"/>
                <w:sz w:val="24"/>
                <w:szCs w:val="24"/>
                <w:lang w:val="en-US" w:eastAsia="zh-CN" w:bidi="ar"/>
              </w:rPr>
              <w:t>师</w:t>
            </w:r>
            <w:r>
              <w:rPr>
                <w:rFonts w:hint="eastAsia" w:ascii="仿宋" w:hAnsi="仿宋" w:eastAsia="仿宋" w:cs="仿宋"/>
                <w:kern w:val="0"/>
                <w:sz w:val="24"/>
                <w:szCs w:val="24"/>
                <w:lang w:bidi="ar"/>
              </w:rPr>
              <w:t>一名），2名药剂师，2名护士，共</w:t>
            </w:r>
            <w:r>
              <w:rPr>
                <w:rFonts w:hint="eastAsia" w:ascii="仿宋" w:hAnsi="仿宋" w:eastAsia="仿宋" w:cs="仿宋"/>
                <w:kern w:val="0"/>
                <w:sz w:val="24"/>
                <w:szCs w:val="24"/>
                <w:lang w:val="en-US" w:eastAsia="zh-CN" w:bidi="ar"/>
              </w:rPr>
              <w:t>8</w:t>
            </w:r>
            <w:r>
              <w:rPr>
                <w:rFonts w:hint="eastAsia" w:ascii="仿宋" w:hAnsi="仿宋" w:eastAsia="仿宋" w:cs="仿宋"/>
                <w:kern w:val="0"/>
                <w:sz w:val="24"/>
                <w:szCs w:val="24"/>
                <w:lang w:bidi="ar"/>
              </w:rPr>
              <w:t>人。须指定 1 名医生作为校医所负责人，该负责人固定兼任校医所日常业务管理及与乙方衔接工作，其他派驻人员因故确有需要更换，乙方应向甲方提出书面申请并征得同意后，做好人员工作交接，确保校医所24小时医疗服务不脱节、不缺岗。对患者必须做到及时响应、诊断、处理，对急病、重病、特殊病人，要及时报告学院校医所主管人员及值班人员，并及时做好转诊工作。乙方的院部应随时保持与学院驻点的联系，确保能够及时提供送诊支持，必须开设 24 小时门诊和治疗跟进服务。校医所接到急诊电话后（含夜间），当班医务人员根据病情需迅速出诊，不得拒诊，对急、重症患者视病情需要及时联系转诊医院及运送车辆（第一时间联系 120），通知总部开通急诊绿色通道，同时进行临时性紧急救护，做到科学、规范、及时。</w:t>
            </w:r>
          </w:p>
          <w:p w14:paraId="64C32A0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5.</w:t>
            </w:r>
            <w:r>
              <w:rPr>
                <w:rFonts w:hint="eastAsia" w:ascii="仿宋" w:hAnsi="仿宋" w:eastAsia="仿宋" w:cs="仿宋"/>
                <w:kern w:val="0"/>
                <w:sz w:val="24"/>
                <w:szCs w:val="24"/>
                <w:lang w:bidi="ar"/>
              </w:rPr>
              <w:t xml:space="preserve">设备设施购置：乙方应充分了解并承担在校区开展医疗服务所需的办公家具设备和基本的医疗设备，配备急救所需要的抢救仪器。购置处方、门诊日志、发烧登记本、疑似传染病和传染病登记本、医疗垃圾登记台帐等日常办公用品。在合同签订后10日内完成配备及安装，达到正常运行使用条件。若乙方需对医务室进行改造装修，其装修改造方案应征得甲方同意。乙方对校区医务室进行的改造装修、后期硬件配备及可移动设备必须符合属地卫生行政部门考核要求，费用由乙方自行负责。 </w:t>
            </w:r>
          </w:p>
          <w:p w14:paraId="6AFEE1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
                <w:sz w:val="24"/>
                <w:szCs w:val="24"/>
              </w:rPr>
            </w:pPr>
            <w:r>
              <w:rPr>
                <w:rFonts w:hint="eastAsia" w:ascii="仿宋" w:hAnsi="仿宋" w:eastAsia="仿宋" w:cs="仿宋"/>
                <w:kern w:val="0"/>
                <w:sz w:val="24"/>
                <w:szCs w:val="24"/>
                <w:lang w:val="en-US" w:eastAsia="zh-CN" w:bidi="ar"/>
              </w:rPr>
              <w:t>6.</w:t>
            </w:r>
            <w:r>
              <w:rPr>
                <w:rFonts w:hint="eastAsia" w:ascii="仿宋" w:hAnsi="仿宋" w:eastAsia="仿宋" w:cs="仿宋"/>
                <w:kern w:val="0"/>
                <w:sz w:val="24"/>
                <w:szCs w:val="24"/>
                <w:lang w:bidi="ar"/>
              </w:rPr>
              <w:t>药品付费按医院进价收取受诊师生</w:t>
            </w:r>
            <w:r>
              <w:rPr>
                <w:rFonts w:hint="eastAsia" w:ascii="仿宋" w:hAnsi="仿宋" w:eastAsia="仿宋" w:cs="仿宋"/>
                <w:kern w:val="0"/>
                <w:sz w:val="24"/>
                <w:szCs w:val="24"/>
                <w:lang w:eastAsia="zh-CN" w:bidi="ar"/>
              </w:rPr>
              <w:t>药品费</w:t>
            </w:r>
            <w:r>
              <w:rPr>
                <w:rFonts w:hint="eastAsia" w:ascii="仿宋" w:hAnsi="仿宋" w:eastAsia="仿宋" w:cs="仿宋"/>
                <w:kern w:val="0"/>
                <w:sz w:val="24"/>
                <w:szCs w:val="24"/>
                <w:lang w:bidi="ar"/>
              </w:rPr>
              <w:t>，乙方需</w:t>
            </w:r>
            <w:r>
              <w:rPr>
                <w:rFonts w:hint="eastAsia" w:ascii="仿宋" w:hAnsi="仿宋" w:eastAsia="仿宋" w:cs="仿宋"/>
                <w:kern w:val="0"/>
                <w:sz w:val="24"/>
                <w:szCs w:val="24"/>
                <w:lang w:eastAsia="zh-CN" w:bidi="ar"/>
              </w:rPr>
              <w:t>定期（一般情况下每月提供一次，若出现进价变动，乙方需及时向学院后勤管理处提供最新的药品进价表）</w:t>
            </w:r>
            <w:r>
              <w:rPr>
                <w:rFonts w:hint="eastAsia" w:ascii="仿宋" w:hAnsi="仿宋" w:eastAsia="仿宋" w:cs="仿宋"/>
                <w:kern w:val="0"/>
                <w:sz w:val="24"/>
                <w:szCs w:val="24"/>
                <w:lang w:bidi="ar"/>
              </w:rPr>
              <w:t>向学院后勤管理处提交</w:t>
            </w:r>
            <w:r>
              <w:rPr>
                <w:rFonts w:hint="eastAsia" w:ascii="仿宋" w:hAnsi="仿宋" w:eastAsia="仿宋" w:cs="仿宋"/>
                <w:kern w:val="0"/>
                <w:sz w:val="24"/>
                <w:szCs w:val="24"/>
                <w:lang w:eastAsia="zh-CN" w:bidi="ar"/>
              </w:rPr>
              <w:t>最新的</w:t>
            </w:r>
            <w:r>
              <w:rPr>
                <w:rFonts w:hint="eastAsia" w:ascii="仿宋" w:hAnsi="仿宋" w:eastAsia="仿宋" w:cs="仿宋"/>
                <w:kern w:val="0"/>
                <w:sz w:val="24"/>
                <w:szCs w:val="24"/>
                <w:lang w:bidi="ar"/>
              </w:rPr>
              <w:t>药品进价表。</w:t>
            </w:r>
          </w:p>
          <w:p w14:paraId="6AF607E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7.</w:t>
            </w:r>
            <w:r>
              <w:rPr>
                <w:rFonts w:hint="eastAsia" w:ascii="仿宋" w:hAnsi="仿宋" w:eastAsia="仿宋" w:cs="仿宋"/>
                <w:kern w:val="0"/>
                <w:sz w:val="24"/>
                <w:szCs w:val="24"/>
                <w:lang w:bidi="ar"/>
              </w:rPr>
              <w:t>乙方必须配备的医疗器械要求见上表详细参数。</w:t>
            </w:r>
          </w:p>
          <w:p w14:paraId="38C514DB">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
                <w:sz w:val="24"/>
                <w:szCs w:val="24"/>
              </w:rPr>
            </w:pPr>
            <w:r>
              <w:rPr>
                <w:rFonts w:hint="eastAsia" w:ascii="仿宋" w:hAnsi="仿宋" w:eastAsia="仿宋" w:cs="仿宋"/>
                <w:sz w:val="24"/>
                <w:szCs w:val="24"/>
              </w:rPr>
              <w:t>（三）</w:t>
            </w:r>
            <w:r>
              <w:rPr>
                <w:rFonts w:hint="eastAsia" w:ascii="仿宋" w:hAnsi="仿宋" w:eastAsia="仿宋" w:cs="仿宋"/>
                <w:b/>
                <w:sz w:val="24"/>
                <w:szCs w:val="24"/>
              </w:rPr>
              <w:t>服务期限</w:t>
            </w:r>
          </w:p>
          <w:p w14:paraId="091FEBF9">
            <w:pPr>
              <w:tabs>
                <w:tab w:val="left" w:pos="840"/>
              </w:tabs>
              <w:spacing w:line="24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服务</w:t>
            </w:r>
            <w:r>
              <w:rPr>
                <w:rFonts w:hint="eastAsia" w:ascii="仿宋" w:hAnsi="仿宋" w:eastAsia="仿宋" w:cs="仿宋"/>
                <w:bCs/>
                <w:sz w:val="24"/>
                <w:szCs w:val="24"/>
              </w:rPr>
              <w:t>期限</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其中</w:t>
            </w:r>
            <w:r>
              <w:rPr>
                <w:rFonts w:hint="eastAsia" w:ascii="仿宋" w:hAnsi="仿宋" w:eastAsia="仿宋" w:cs="仿宋"/>
                <w:b w:val="0"/>
                <w:bCs w:val="0"/>
                <w:sz w:val="24"/>
                <w:szCs w:val="24"/>
              </w:rPr>
              <w:t>校医所医疗服务</w:t>
            </w:r>
            <w:r>
              <w:rPr>
                <w:rFonts w:hint="eastAsia" w:ascii="仿宋" w:hAnsi="仿宋" w:eastAsia="仿宋" w:cs="仿宋"/>
                <w:kern w:val="0"/>
                <w:sz w:val="24"/>
                <w:szCs w:val="24"/>
                <w:lang w:val="en-US" w:eastAsia="zh-CN"/>
              </w:rPr>
              <w:t>部分</w:t>
            </w: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eastAsia="zh-CN"/>
              </w:rPr>
              <w:t>年</w:t>
            </w:r>
            <w:r>
              <w:rPr>
                <w:rFonts w:hint="eastAsia" w:ascii="仿宋" w:hAnsi="仿宋" w:eastAsia="仿宋" w:cs="仿宋"/>
                <w:kern w:val="0"/>
                <w:sz w:val="24"/>
                <w:szCs w:val="24"/>
              </w:rPr>
              <w:t>10</w:t>
            </w:r>
            <w:r>
              <w:rPr>
                <w:rFonts w:hint="eastAsia" w:ascii="仿宋" w:hAnsi="仿宋" w:eastAsia="仿宋" w:cs="仿宋"/>
                <w:kern w:val="0"/>
                <w:sz w:val="24"/>
                <w:szCs w:val="24"/>
                <w:lang w:eastAsia="zh-CN"/>
              </w:rPr>
              <w:t>月</w:t>
            </w: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eastAsia="zh-CN"/>
              </w:rPr>
              <w:t>日</w:t>
            </w: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lang w:eastAsia="zh-CN"/>
              </w:rPr>
              <w:t>年</w:t>
            </w:r>
            <w:r>
              <w:rPr>
                <w:rFonts w:hint="eastAsia" w:ascii="仿宋" w:hAnsi="仿宋" w:eastAsia="仿宋" w:cs="仿宋"/>
                <w:kern w:val="0"/>
                <w:sz w:val="24"/>
                <w:szCs w:val="24"/>
              </w:rPr>
              <w:t>10</w:t>
            </w:r>
            <w:r>
              <w:rPr>
                <w:rFonts w:hint="eastAsia" w:ascii="仿宋" w:hAnsi="仿宋" w:eastAsia="仿宋" w:cs="仿宋"/>
                <w:kern w:val="0"/>
                <w:sz w:val="24"/>
                <w:szCs w:val="24"/>
                <w:lang w:eastAsia="zh-CN"/>
              </w:rPr>
              <w:t>月</w:t>
            </w:r>
            <w:r>
              <w:rPr>
                <w:rFonts w:hint="eastAsia" w:ascii="仿宋" w:hAnsi="仿宋" w:eastAsia="仿宋" w:cs="仿宋"/>
                <w:kern w:val="0"/>
                <w:sz w:val="24"/>
                <w:szCs w:val="24"/>
              </w:rPr>
              <w:t>24</w:t>
            </w:r>
            <w:r>
              <w:rPr>
                <w:rFonts w:hint="eastAsia" w:ascii="仿宋" w:hAnsi="仿宋" w:eastAsia="仿宋" w:cs="仿宋"/>
                <w:kern w:val="0"/>
                <w:sz w:val="24"/>
                <w:szCs w:val="24"/>
                <w:lang w:eastAsia="zh-CN"/>
              </w:rPr>
              <w:t>日</w:t>
            </w:r>
            <w:r>
              <w:rPr>
                <w:rFonts w:hint="eastAsia" w:ascii="仿宋" w:hAnsi="仿宋" w:eastAsia="仿宋" w:cs="仿宋"/>
                <w:kern w:val="0"/>
                <w:sz w:val="24"/>
                <w:szCs w:val="24"/>
              </w:rPr>
              <w:t>）。</w:t>
            </w:r>
          </w:p>
          <w:p w14:paraId="0602443F">
            <w:pPr>
              <w:pStyle w:val="2"/>
              <w:rPr>
                <w:rFonts w:hint="eastAsia" w:ascii="仿宋" w:hAnsi="仿宋" w:eastAsia="仿宋" w:cs="仿宋"/>
                <w:kern w:val="0"/>
                <w:sz w:val="24"/>
                <w:szCs w:val="24"/>
              </w:rPr>
            </w:pPr>
          </w:p>
          <w:p w14:paraId="03C654A1">
            <w:pPr>
              <w:rPr>
                <w:rFonts w:hint="eastAsia"/>
              </w:rPr>
            </w:pPr>
            <w:r>
              <w:rPr>
                <w:rFonts w:hint="eastAsia" w:ascii="仿宋" w:hAnsi="仿宋" w:eastAsia="仿宋" w:cs="仿宋"/>
                <w:b/>
                <w:bCs/>
                <w:sz w:val="24"/>
                <w:szCs w:val="24"/>
              </w:rPr>
              <w:t>注：本项内容供应商在征集公告要求的基础上填写跟本项目相关的</w:t>
            </w:r>
            <w:r>
              <w:rPr>
                <w:rFonts w:hint="eastAsia" w:ascii="仿宋" w:hAnsi="仿宋" w:eastAsia="仿宋" w:cs="仿宋"/>
                <w:b/>
                <w:bCs/>
                <w:sz w:val="24"/>
                <w:szCs w:val="24"/>
                <w:lang w:val="en-US" w:eastAsia="zh-CN"/>
              </w:rPr>
              <w:t>商务要求</w:t>
            </w:r>
            <w:r>
              <w:rPr>
                <w:rFonts w:hint="eastAsia" w:ascii="仿宋" w:hAnsi="仿宋" w:eastAsia="仿宋" w:cs="仿宋"/>
                <w:b/>
                <w:bCs/>
                <w:sz w:val="24"/>
                <w:szCs w:val="24"/>
              </w:rPr>
              <w:t>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numPr>
          <w:ilvl w:val="0"/>
          <w:numId w:val="2"/>
        </w:numPr>
        <w:spacing w:line="221" w:lineRule="auto"/>
        <w:ind w:left="0" w:leftChars="0" w:firstLine="0" w:firstLineChars="0"/>
        <w:jc w:val="center"/>
        <w:rPr>
          <w:rFonts w:hint="eastAsia" w:ascii="仿宋" w:hAnsi="仿宋" w:eastAsia="仿宋" w:cs="仿宋"/>
          <w:b/>
          <w:bCs/>
          <w:spacing w:val="-2"/>
          <w:sz w:val="28"/>
          <w:szCs w:val="28"/>
          <w:lang w:eastAsia="zh-CN"/>
        </w:rPr>
      </w:pPr>
      <w:r>
        <w:rPr>
          <w:rFonts w:hint="eastAsia" w:ascii="仿宋" w:hAnsi="仿宋" w:eastAsia="仿宋" w:cs="仿宋"/>
          <w:b/>
          <w:bCs/>
          <w:spacing w:val="-2"/>
          <w:sz w:val="28"/>
          <w:szCs w:val="28"/>
          <w:lang w:eastAsia="zh-CN"/>
        </w:rPr>
        <w:t>技术评分表</w:t>
      </w:r>
    </w:p>
    <w:tbl>
      <w:tblPr>
        <w:tblStyle w:val="22"/>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155"/>
        <w:gridCol w:w="966"/>
      </w:tblGrid>
      <w:tr w14:paraId="06CD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5CE56352">
            <w:pPr>
              <w:pStyle w:val="11"/>
              <w:spacing w:line="460" w:lineRule="exact"/>
              <w:ind w:left="0" w:leftChars="0"/>
              <w:jc w:val="center"/>
              <w:rPr>
                <w:rFonts w:hint="eastAsia" w:ascii="仿宋" w:hAnsi="仿宋" w:eastAsia="仿宋" w:cs="仿宋"/>
                <w:b/>
                <w:color w:val="auto"/>
                <w:sz w:val="24"/>
                <w:szCs w:val="24"/>
                <w:highlight w:val="none"/>
              </w:rPr>
            </w:pPr>
            <w:bookmarkStart w:id="0" w:name="_GoBack"/>
            <w:bookmarkEnd w:id="0"/>
            <w:r>
              <w:rPr>
                <w:rFonts w:hint="eastAsia" w:ascii="仿宋" w:hAnsi="仿宋" w:eastAsia="仿宋" w:cs="仿宋"/>
                <w:b/>
                <w:color w:val="auto"/>
                <w:sz w:val="24"/>
                <w:szCs w:val="24"/>
                <w:highlight w:val="none"/>
              </w:rPr>
              <w:t>评标指标</w:t>
            </w:r>
          </w:p>
        </w:tc>
        <w:tc>
          <w:tcPr>
            <w:tcW w:w="8121" w:type="dxa"/>
            <w:gridSpan w:val="2"/>
            <w:noWrap w:val="0"/>
            <w:vAlign w:val="center"/>
          </w:tcPr>
          <w:p w14:paraId="2402DBFF">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4A69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466" w:type="dxa"/>
            <w:gridSpan w:val="3"/>
            <w:noWrap w:val="0"/>
            <w:vAlign w:val="center"/>
          </w:tcPr>
          <w:p w14:paraId="68534E1C">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一、价格部分（</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分）</w:t>
            </w:r>
          </w:p>
        </w:tc>
      </w:tr>
      <w:tr w14:paraId="7831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0A3EFEE9">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报价得分</w:t>
            </w:r>
          </w:p>
        </w:tc>
        <w:tc>
          <w:tcPr>
            <w:tcW w:w="8121" w:type="dxa"/>
            <w:gridSpan w:val="2"/>
            <w:noWrap w:val="0"/>
            <w:vAlign w:val="center"/>
          </w:tcPr>
          <w:p w14:paraId="44225328">
            <w:pPr>
              <w:pStyle w:val="49"/>
              <w:rPr>
                <w:rFonts w:hint="eastAsia" w:ascii="仿宋" w:hAnsi="仿宋" w:eastAsia="仿宋" w:cs="仿宋"/>
              </w:rPr>
            </w:pPr>
          </w:p>
        </w:tc>
      </w:tr>
      <w:tr w14:paraId="7F3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66" w:type="dxa"/>
            <w:gridSpan w:val="3"/>
            <w:noWrap w:val="0"/>
            <w:vAlign w:val="center"/>
          </w:tcPr>
          <w:p w14:paraId="6A99F3DC">
            <w:pPr>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二、技术部分（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6EE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7BC3CDA0">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3DB84D1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2EB6ABE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594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6271317D">
            <w:pPr>
              <w:spacing w:line="440" w:lineRule="exact"/>
              <w:jc w:val="center"/>
              <w:rPr>
                <w:rFonts w:hint="eastAsia" w:ascii="仿宋" w:hAnsi="仿宋" w:eastAsia="仿宋" w:cs="仿宋"/>
                <w:b/>
                <w:bCs/>
                <w:color w:val="auto"/>
                <w:sz w:val="24"/>
                <w:szCs w:val="24"/>
                <w:highlight w:val="none"/>
              </w:rPr>
            </w:pPr>
          </w:p>
        </w:tc>
        <w:tc>
          <w:tcPr>
            <w:tcW w:w="7155" w:type="dxa"/>
            <w:noWrap w:val="0"/>
            <w:vAlign w:val="top"/>
          </w:tcPr>
          <w:p w14:paraId="55E0C25E">
            <w:pPr>
              <w:spacing w:line="440" w:lineRule="exact"/>
              <w:rPr>
                <w:rFonts w:hint="eastAsia" w:ascii="仿宋" w:hAnsi="仿宋" w:eastAsia="仿宋" w:cs="仿宋"/>
                <w:b/>
                <w:color w:val="auto"/>
                <w:sz w:val="24"/>
                <w:szCs w:val="24"/>
                <w:highlight w:val="none"/>
              </w:rPr>
            </w:pPr>
          </w:p>
        </w:tc>
        <w:tc>
          <w:tcPr>
            <w:tcW w:w="966" w:type="dxa"/>
            <w:noWrap w:val="0"/>
            <w:vAlign w:val="center"/>
          </w:tcPr>
          <w:p w14:paraId="708ED8DD">
            <w:pPr>
              <w:spacing w:line="440" w:lineRule="exact"/>
              <w:jc w:val="center"/>
              <w:rPr>
                <w:rFonts w:hint="eastAsia" w:ascii="仿宋" w:hAnsi="仿宋" w:eastAsia="仿宋" w:cs="仿宋"/>
                <w:b/>
                <w:bCs/>
                <w:color w:val="auto"/>
                <w:sz w:val="24"/>
                <w:szCs w:val="24"/>
                <w:highlight w:val="none"/>
              </w:rPr>
            </w:pPr>
          </w:p>
        </w:tc>
      </w:tr>
      <w:tr w14:paraId="06A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1A699DCE">
            <w:pPr>
              <w:spacing w:line="450" w:lineRule="exact"/>
              <w:jc w:val="center"/>
              <w:rPr>
                <w:rFonts w:hint="eastAsia" w:ascii="仿宋" w:hAnsi="仿宋" w:eastAsia="仿宋" w:cs="仿宋"/>
                <w:b/>
                <w:bCs/>
                <w:sz w:val="24"/>
                <w:szCs w:val="24"/>
                <w:lang w:eastAsia="zh-CN"/>
              </w:rPr>
            </w:pPr>
          </w:p>
        </w:tc>
        <w:tc>
          <w:tcPr>
            <w:tcW w:w="7155" w:type="dxa"/>
            <w:noWrap w:val="0"/>
            <w:vAlign w:val="center"/>
          </w:tcPr>
          <w:p w14:paraId="3FCA7FA2">
            <w:pPr>
              <w:autoSpaceDE w:val="0"/>
              <w:spacing w:line="400" w:lineRule="exact"/>
              <w:jc w:val="both"/>
              <w:rPr>
                <w:rFonts w:hint="eastAsia" w:ascii="仿宋" w:hAnsi="仿宋" w:eastAsia="仿宋" w:cs="仿宋"/>
                <w:b/>
                <w:sz w:val="24"/>
                <w:szCs w:val="24"/>
                <w:lang w:val="en-GB"/>
              </w:rPr>
            </w:pPr>
          </w:p>
        </w:tc>
        <w:tc>
          <w:tcPr>
            <w:tcW w:w="966" w:type="dxa"/>
            <w:noWrap w:val="0"/>
            <w:vAlign w:val="center"/>
          </w:tcPr>
          <w:p w14:paraId="3701FBE0">
            <w:pPr>
              <w:spacing w:line="450" w:lineRule="exact"/>
              <w:jc w:val="center"/>
              <w:rPr>
                <w:rFonts w:hint="eastAsia" w:ascii="仿宋" w:hAnsi="仿宋" w:eastAsia="仿宋" w:cs="仿宋"/>
                <w:bCs/>
                <w:sz w:val="24"/>
                <w:szCs w:val="24"/>
                <w:lang w:val="en-US" w:eastAsia="zh-CN"/>
              </w:rPr>
            </w:pPr>
          </w:p>
        </w:tc>
      </w:tr>
      <w:tr w14:paraId="597B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5365DDC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line="360" w:lineRule="auto"/>
              <w:jc w:val="center"/>
              <w:textAlignment w:val="center"/>
              <w:rPr>
                <w:rFonts w:hint="eastAsia" w:ascii="仿宋" w:hAnsi="仿宋" w:eastAsia="仿宋" w:cs="仿宋"/>
                <w:b/>
                <w:bCs/>
                <w:sz w:val="24"/>
                <w:szCs w:val="24"/>
                <w:lang w:eastAsia="zh-CN"/>
              </w:rPr>
            </w:pPr>
          </w:p>
        </w:tc>
        <w:tc>
          <w:tcPr>
            <w:tcW w:w="7155" w:type="dxa"/>
            <w:noWrap w:val="0"/>
            <w:vAlign w:val="center"/>
          </w:tcPr>
          <w:p w14:paraId="3C9920D3">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outlineLvl w:val="1"/>
              <w:rPr>
                <w:rFonts w:hint="eastAsia" w:ascii="仿宋" w:hAnsi="仿宋" w:eastAsia="仿宋" w:cs="仿宋"/>
                <w:b/>
                <w:bCs/>
                <w:color w:val="auto"/>
                <w:sz w:val="24"/>
                <w:szCs w:val="24"/>
                <w:highlight w:val="none"/>
                <w:lang w:val="en-US" w:eastAsia="zh-CN"/>
              </w:rPr>
            </w:pPr>
          </w:p>
        </w:tc>
        <w:tc>
          <w:tcPr>
            <w:tcW w:w="966" w:type="dxa"/>
            <w:noWrap w:val="0"/>
            <w:vAlign w:val="center"/>
          </w:tcPr>
          <w:p w14:paraId="21D1A3ED">
            <w:p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center"/>
              <w:outlineLvl w:val="1"/>
              <w:rPr>
                <w:rFonts w:hint="eastAsia" w:ascii="仿宋" w:hAnsi="仿宋" w:eastAsia="仿宋" w:cs="仿宋"/>
                <w:color w:val="auto"/>
                <w:sz w:val="24"/>
                <w:szCs w:val="24"/>
                <w:highlight w:val="none"/>
                <w:lang w:val="en-US"/>
              </w:rPr>
            </w:pPr>
          </w:p>
        </w:tc>
      </w:tr>
      <w:tr w14:paraId="3FF3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466" w:type="dxa"/>
            <w:gridSpan w:val="3"/>
            <w:noWrap w:val="0"/>
            <w:vAlign w:val="center"/>
          </w:tcPr>
          <w:p w14:paraId="7495FC2A">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三、商务部分（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3AA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45" w:type="dxa"/>
            <w:noWrap w:val="0"/>
            <w:vAlign w:val="center"/>
          </w:tcPr>
          <w:p w14:paraId="48538A9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205AFB5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415F0164">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分值</w:t>
            </w:r>
          </w:p>
        </w:tc>
      </w:tr>
      <w:tr w14:paraId="067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45" w:type="dxa"/>
            <w:noWrap w:val="0"/>
            <w:vAlign w:val="center"/>
          </w:tcPr>
          <w:p w14:paraId="7B50E8A1">
            <w:pPr>
              <w:spacing w:line="440" w:lineRule="exact"/>
              <w:jc w:val="center"/>
              <w:rPr>
                <w:rFonts w:hint="eastAsia" w:ascii="仿宋" w:hAnsi="仿宋" w:eastAsia="仿宋" w:cs="仿宋"/>
                <w:b/>
                <w:bCs/>
                <w:color w:val="auto"/>
                <w:sz w:val="24"/>
                <w:szCs w:val="24"/>
                <w:highlight w:val="none"/>
              </w:rPr>
            </w:pPr>
          </w:p>
        </w:tc>
        <w:tc>
          <w:tcPr>
            <w:tcW w:w="7155" w:type="dxa"/>
            <w:noWrap w:val="0"/>
            <w:vAlign w:val="center"/>
          </w:tcPr>
          <w:p w14:paraId="1C8E0157">
            <w:pPr>
              <w:pStyle w:val="50"/>
              <w:autoSpaceDE/>
              <w:autoSpaceDN/>
              <w:adjustRightInd/>
              <w:spacing w:line="440" w:lineRule="exact"/>
              <w:rPr>
                <w:rFonts w:hint="eastAsia" w:ascii="仿宋" w:hAnsi="仿宋" w:eastAsia="仿宋" w:cs="仿宋"/>
                <w:b/>
                <w:bCs/>
                <w:color w:val="auto"/>
                <w:sz w:val="24"/>
                <w:szCs w:val="24"/>
                <w:highlight w:val="none"/>
              </w:rPr>
            </w:pPr>
          </w:p>
        </w:tc>
        <w:tc>
          <w:tcPr>
            <w:tcW w:w="966" w:type="dxa"/>
            <w:noWrap w:val="0"/>
            <w:vAlign w:val="center"/>
          </w:tcPr>
          <w:p w14:paraId="67F28868">
            <w:pPr>
              <w:spacing w:line="440" w:lineRule="exact"/>
              <w:jc w:val="center"/>
              <w:rPr>
                <w:rFonts w:hint="eastAsia" w:ascii="仿宋" w:hAnsi="仿宋" w:eastAsia="仿宋" w:cs="仿宋"/>
                <w:b/>
                <w:bCs/>
                <w:color w:val="auto"/>
                <w:sz w:val="24"/>
                <w:szCs w:val="24"/>
                <w:highlight w:val="none"/>
              </w:rPr>
            </w:pPr>
          </w:p>
        </w:tc>
      </w:tr>
      <w:tr w14:paraId="284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3ECD58F">
            <w:pPr>
              <w:spacing w:line="440" w:lineRule="exact"/>
              <w:jc w:val="center"/>
              <w:rPr>
                <w:rFonts w:hint="eastAsia" w:ascii="仿宋" w:hAnsi="仿宋" w:eastAsia="仿宋" w:cs="仿宋"/>
                <w:b/>
                <w:bCs/>
                <w:color w:val="auto"/>
                <w:kern w:val="2"/>
                <w:sz w:val="24"/>
                <w:szCs w:val="24"/>
                <w:highlight w:val="none"/>
                <w:lang w:val="en-US" w:eastAsia="zh-CN" w:bidi="ar-SA"/>
              </w:rPr>
            </w:pPr>
          </w:p>
        </w:tc>
        <w:tc>
          <w:tcPr>
            <w:tcW w:w="7155" w:type="dxa"/>
            <w:noWrap w:val="0"/>
            <w:vAlign w:val="center"/>
          </w:tcPr>
          <w:p w14:paraId="1E4D84A8">
            <w:pPr>
              <w:autoSpaceDE w:val="0"/>
              <w:spacing w:line="400" w:lineRule="exact"/>
              <w:jc w:val="both"/>
              <w:rPr>
                <w:rFonts w:hint="eastAsia" w:ascii="仿宋" w:hAnsi="仿宋" w:eastAsia="仿宋" w:cs="仿宋"/>
                <w:b/>
                <w:bCs w:val="0"/>
                <w:kern w:val="2"/>
                <w:sz w:val="24"/>
                <w:szCs w:val="24"/>
                <w:highlight w:val="none"/>
                <w:lang w:val="en-US" w:eastAsia="zh-CN" w:bidi="ar-SA"/>
              </w:rPr>
            </w:pPr>
          </w:p>
        </w:tc>
        <w:tc>
          <w:tcPr>
            <w:tcW w:w="966" w:type="dxa"/>
            <w:noWrap w:val="0"/>
            <w:vAlign w:val="center"/>
          </w:tcPr>
          <w:p w14:paraId="4A2BCBCF">
            <w:pPr>
              <w:spacing w:line="450" w:lineRule="exact"/>
              <w:jc w:val="center"/>
              <w:rPr>
                <w:rFonts w:hint="eastAsia" w:ascii="仿宋" w:hAnsi="仿宋" w:eastAsia="仿宋" w:cs="仿宋"/>
                <w:kern w:val="2"/>
                <w:sz w:val="24"/>
                <w:szCs w:val="24"/>
                <w:highlight w:val="none"/>
                <w:lang w:val="en-US" w:eastAsia="zh-CN" w:bidi="ar-SA"/>
              </w:rPr>
            </w:pPr>
          </w:p>
        </w:tc>
      </w:tr>
      <w:tr w14:paraId="06A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FE48E57">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b/>
                <w:bCs w:val="0"/>
                <w:color w:val="auto"/>
                <w:sz w:val="24"/>
                <w:szCs w:val="24"/>
                <w:highlight w:val="none"/>
              </w:rPr>
            </w:pPr>
          </w:p>
        </w:tc>
        <w:tc>
          <w:tcPr>
            <w:tcW w:w="7155" w:type="dxa"/>
            <w:noWrap w:val="0"/>
            <w:vAlign w:val="center"/>
          </w:tcPr>
          <w:p w14:paraId="5D2F6DAC">
            <w:pPr>
              <w:keepNext w:val="0"/>
              <w:keepLines w:val="0"/>
              <w:pageBreakBefore w:val="0"/>
              <w:kinsoku/>
              <w:wordWrap/>
              <w:overflowPunct/>
              <w:topLinePunct w:val="0"/>
              <w:autoSpaceDE/>
              <w:autoSpaceDN/>
              <w:bidi w:val="0"/>
              <w:spacing w:line="360" w:lineRule="auto"/>
              <w:jc w:val="left"/>
              <w:textAlignment w:val="baseline"/>
              <w:rPr>
                <w:rFonts w:hint="eastAsia" w:ascii="仿宋" w:hAnsi="仿宋" w:eastAsia="仿宋" w:cs="仿宋"/>
                <w:b/>
                <w:bCs w:val="0"/>
                <w:sz w:val="24"/>
                <w:szCs w:val="24"/>
                <w:lang w:val="en-US"/>
              </w:rPr>
            </w:pPr>
          </w:p>
        </w:tc>
        <w:tc>
          <w:tcPr>
            <w:tcW w:w="966" w:type="dxa"/>
            <w:noWrap w:val="0"/>
            <w:vAlign w:val="center"/>
          </w:tcPr>
          <w:p w14:paraId="37202A4A">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sz w:val="24"/>
                <w:szCs w:val="24"/>
                <w:lang w:val="en-US" w:eastAsia="zh-CN"/>
              </w:rPr>
            </w:pPr>
          </w:p>
        </w:tc>
      </w:tr>
    </w:tbl>
    <w:p w14:paraId="32B46C5C">
      <w:pPr>
        <w:rPr>
          <w:rFonts w:hint="eastAsia"/>
          <w:lang w:eastAsia="zh-CN"/>
        </w:rPr>
        <w:sectPr>
          <w:pgSz w:w="11905" w:h="16839"/>
          <w:pgMar w:top="1431" w:right="1785" w:bottom="882" w:left="1785" w:header="850" w:footer="850" w:gutter="0"/>
          <w:cols w:space="720" w:num="1"/>
          <w:docGrid w:linePitch="286" w:charSpace="0"/>
        </w:sectPr>
      </w:pP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w:t>
      </w:r>
      <w:r>
        <w:rPr>
          <w:rFonts w:hint="eastAsia" w:ascii="仿宋" w:hAnsi="仿宋" w:eastAsia="仿宋" w:cs="仿宋"/>
          <w:b/>
          <w:color w:val="0D0D0D"/>
          <w:spacing w:val="-2"/>
          <w:sz w:val="28"/>
          <w:szCs w:val="28"/>
          <w:lang w:val="en-US" w:eastAsia="zh-CN"/>
        </w:rPr>
        <w:t>相关配套设备</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BFA82C4-D48E-4571-80B4-5A213892EA04}"/>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F7D7B7B7-A3A0-41B8-9D97-5DB289B2CCD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13157C9D"/>
    <w:rsid w:val="143329BA"/>
    <w:rsid w:val="18411D24"/>
    <w:rsid w:val="1FF62A1D"/>
    <w:rsid w:val="1FFE5062"/>
    <w:rsid w:val="224E3596"/>
    <w:rsid w:val="2AF75C96"/>
    <w:rsid w:val="311D118B"/>
    <w:rsid w:val="3D695935"/>
    <w:rsid w:val="3DBF59D9"/>
    <w:rsid w:val="4074002B"/>
    <w:rsid w:val="415D3EFA"/>
    <w:rsid w:val="4420119C"/>
    <w:rsid w:val="4E6F4E89"/>
    <w:rsid w:val="524C2520"/>
    <w:rsid w:val="54FD6FAA"/>
    <w:rsid w:val="5C227917"/>
    <w:rsid w:val="64B52863"/>
    <w:rsid w:val="6B480E55"/>
    <w:rsid w:val="6BBE6052"/>
    <w:rsid w:val="7019691C"/>
    <w:rsid w:val="722D3F99"/>
    <w:rsid w:val="76724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9"/>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30"/>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31"/>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32"/>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annotation text"/>
    <w:basedOn w:val="1"/>
    <w:link w:val="46"/>
    <w:unhideWhenUsed/>
    <w:qFormat/>
    <w:uiPriority w:val="99"/>
  </w:style>
  <w:style w:type="paragraph" w:styleId="13">
    <w:name w:val="Body Text"/>
    <w:basedOn w:val="1"/>
    <w:link w:val="47"/>
    <w:semiHidden/>
    <w:qFormat/>
    <w:uiPriority w:val="0"/>
  </w:style>
  <w:style w:type="paragraph" w:styleId="14">
    <w:name w:val="Plain Text"/>
    <w:basedOn w:val="1"/>
    <w:next w:val="13"/>
    <w:qFormat/>
    <w:uiPriority w:val="0"/>
    <w:rPr>
      <w:rFonts w:ascii="宋体" w:hAnsi="Courier New" w:cs="Courier New"/>
      <w:szCs w:val="21"/>
    </w:rPr>
  </w:style>
  <w:style w:type="paragraph" w:styleId="15">
    <w:name w:val="footer"/>
    <w:basedOn w:val="1"/>
    <w:link w:val="45"/>
    <w:unhideWhenUsed/>
    <w:qFormat/>
    <w:uiPriority w:val="99"/>
    <w:pPr>
      <w:tabs>
        <w:tab w:val="center" w:pos="4153"/>
        <w:tab w:val="right" w:pos="8306"/>
      </w:tabs>
    </w:pPr>
    <w:rPr>
      <w:sz w:val="18"/>
      <w:szCs w:val="18"/>
    </w:rPr>
  </w:style>
  <w:style w:type="paragraph" w:styleId="16">
    <w:name w:val="header"/>
    <w:basedOn w:val="1"/>
    <w:link w:val="44"/>
    <w:unhideWhenUsed/>
    <w:qFormat/>
    <w:uiPriority w:val="99"/>
    <w:pPr>
      <w:tabs>
        <w:tab w:val="center" w:pos="4153"/>
        <w:tab w:val="right" w:pos="8306"/>
      </w:tabs>
      <w:jc w:val="center"/>
    </w:pPr>
    <w:rPr>
      <w:sz w:val="18"/>
      <w:szCs w:val="18"/>
    </w:rPr>
  </w:style>
  <w:style w:type="paragraph" w:styleId="17">
    <w:name w:val="toc 1"/>
    <w:basedOn w:val="18"/>
    <w:next w:val="1"/>
    <w:qFormat/>
    <w:uiPriority w:val="39"/>
    <w:pPr>
      <w:spacing w:before="360"/>
      <w:jc w:val="left"/>
    </w:pPr>
    <w:rPr>
      <w:rFonts w:ascii="Cambria" w:hAnsi="Cambria" w:eastAsia="宋体" w:cs="Times New Roman"/>
      <w:b/>
      <w:bCs/>
      <w:caps/>
      <w:sz w:val="24"/>
    </w:rPr>
  </w:style>
  <w:style w:type="paragraph" w:styleId="18">
    <w:name w:val="index 1"/>
    <w:basedOn w:val="1"/>
    <w:next w:val="1"/>
    <w:qFormat/>
    <w:uiPriority w:val="0"/>
    <w:pPr>
      <w:outlineLvl w:val="1"/>
    </w:pPr>
    <w:rPr>
      <w:rFonts w:ascii="Times New Roman" w:hAnsi="Times New Roman" w:eastAsia="宋体" w:cs="Times New Roman"/>
      <w:color w:val="000000"/>
    </w:rPr>
  </w:style>
  <w:style w:type="paragraph" w:styleId="19">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0">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21">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customStyle="1" w:styleId="26">
    <w:name w:val="标题 1 字符"/>
    <w:basedOn w:val="24"/>
    <w:link w:val="2"/>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2 字符"/>
    <w:basedOn w:val="2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2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4 字符"/>
    <w:basedOn w:val="24"/>
    <w:link w:val="5"/>
    <w:semiHidden/>
    <w:qFormat/>
    <w:uiPriority w:val="9"/>
    <w:rPr>
      <w:rFonts w:cstheme="majorBidi"/>
      <w:color w:val="2F5597" w:themeColor="accent1" w:themeShade="BF"/>
      <w:sz w:val="28"/>
      <w:szCs w:val="28"/>
    </w:rPr>
  </w:style>
  <w:style w:type="character" w:customStyle="1" w:styleId="30">
    <w:name w:val="标题 5 字符"/>
    <w:basedOn w:val="24"/>
    <w:link w:val="6"/>
    <w:semiHidden/>
    <w:qFormat/>
    <w:uiPriority w:val="9"/>
    <w:rPr>
      <w:rFonts w:cstheme="majorBidi"/>
      <w:color w:val="2F5597" w:themeColor="accent1" w:themeShade="BF"/>
      <w:sz w:val="24"/>
    </w:rPr>
  </w:style>
  <w:style w:type="character" w:customStyle="1" w:styleId="31">
    <w:name w:val="标题 6 字符"/>
    <w:basedOn w:val="24"/>
    <w:link w:val="7"/>
    <w:semiHidden/>
    <w:qFormat/>
    <w:uiPriority w:val="9"/>
    <w:rPr>
      <w:rFonts w:cstheme="majorBidi"/>
      <w:b/>
      <w:bCs/>
      <w:color w:val="2F5597" w:themeColor="accent1" w:themeShade="BF"/>
      <w:sz w:val="28"/>
    </w:rPr>
  </w:style>
  <w:style w:type="character" w:customStyle="1" w:styleId="32">
    <w:name w:val="标题 7 字符"/>
    <w:basedOn w:val="24"/>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3">
    <w:name w:val="标题 8 字符"/>
    <w:basedOn w:val="24"/>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9 字符"/>
    <w:basedOn w:val="24"/>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5">
    <w:name w:val="标题 字符"/>
    <w:basedOn w:val="24"/>
    <w:link w:val="21"/>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4"/>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4"/>
    <w:link w:val="37"/>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24"/>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4"/>
    <w:link w:val="41"/>
    <w:qFormat/>
    <w:uiPriority w:val="30"/>
    <w:rPr>
      <w:rFonts w:eastAsia="仿宋"/>
      <w:i/>
      <w:iCs/>
      <w:color w:val="2F5597" w:themeColor="accent1" w:themeShade="BF"/>
      <w:sz w:val="28"/>
    </w:rPr>
  </w:style>
  <w:style w:type="character" w:customStyle="1" w:styleId="43">
    <w:name w:val="Intense Reference"/>
    <w:basedOn w:val="24"/>
    <w:qFormat/>
    <w:uiPriority w:val="32"/>
    <w:rPr>
      <w:b/>
      <w:bCs/>
      <w:smallCaps/>
      <w:color w:val="2F5597" w:themeColor="accent1" w:themeShade="BF"/>
      <w:spacing w:val="5"/>
    </w:rPr>
  </w:style>
  <w:style w:type="character" w:customStyle="1" w:styleId="44">
    <w:name w:val="页眉 字符"/>
    <w:basedOn w:val="24"/>
    <w:link w:val="16"/>
    <w:qFormat/>
    <w:uiPriority w:val="99"/>
    <w:rPr>
      <w:rFonts w:eastAsia="仿宋"/>
      <w:sz w:val="18"/>
      <w:szCs w:val="18"/>
    </w:rPr>
  </w:style>
  <w:style w:type="character" w:customStyle="1" w:styleId="45">
    <w:name w:val="页脚 字符"/>
    <w:basedOn w:val="24"/>
    <w:link w:val="15"/>
    <w:qFormat/>
    <w:uiPriority w:val="99"/>
    <w:rPr>
      <w:rFonts w:eastAsia="仿宋"/>
      <w:sz w:val="18"/>
      <w:szCs w:val="18"/>
    </w:rPr>
  </w:style>
  <w:style w:type="character" w:customStyle="1" w:styleId="46">
    <w:name w:val="批注文字 字符"/>
    <w:basedOn w:val="24"/>
    <w:link w:val="12"/>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7">
    <w:name w:val="正文文本 字符"/>
    <w:basedOn w:val="24"/>
    <w:link w:val="13"/>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8">
    <w:name w:val="Table Text"/>
    <w:basedOn w:val="1"/>
    <w:semiHidden/>
    <w:qFormat/>
    <w:uiPriority w:val="0"/>
    <w:rPr>
      <w:rFonts w:ascii="宋体" w:hAnsi="宋体" w:eastAsia="宋体" w:cs="宋体"/>
      <w:sz w:val="24"/>
      <w:szCs w:val="24"/>
    </w:rPr>
  </w:style>
  <w:style w:type="paragraph" w:customStyle="1" w:styleId="49">
    <w:name w:val="Fließtext"/>
    <w:basedOn w:val="1"/>
    <w:qFormat/>
    <w:uiPriority w:val="0"/>
    <w:pPr>
      <w:overflowPunct w:val="0"/>
      <w:autoSpaceDE w:val="0"/>
      <w:autoSpaceDN w:val="0"/>
      <w:adjustRightInd w:val="0"/>
      <w:textAlignment w:val="baseline"/>
    </w:pPr>
    <w:rPr>
      <w:kern w:val="28"/>
      <w:szCs w:val="20"/>
    </w:rPr>
  </w:style>
  <w:style w:type="paragraph" w:customStyle="1" w:styleId="50">
    <w:name w:val="Default"/>
    <w:basedOn w:val="14"/>
    <w:qForma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2605</Words>
  <Characters>2660</Characters>
  <Lines>169</Lines>
  <Paragraphs>196</Paragraphs>
  <TotalTime>0</TotalTime>
  <ScaleCrop>false</ScaleCrop>
  <LinksUpToDate>false</LinksUpToDate>
  <CharactersWithSpaces>2718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2026-05-25T03:21:10Z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2052-12.1.0.26375</vt:lpwstr>
  </property>
  <property fmtid="{D5CDD505-2E9C-101B-9397-08002B2CF9AE}" pid="4" name="ICV">
    <vt:lpwstr>FE7BD74A9D5041D4B83ED48CA0ADAA26_12</vt:lpwstr>
  </property>
</Properties>
</file>