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A5F9216">
      <w:pPr>
        <w:pStyle w:val="12"/>
        <w:spacing w:line="261" w:lineRule="auto"/>
        <w:rPr>
          <w:rFonts w:hint="eastAsia" w:ascii="仿宋" w:hAnsi="仿宋" w:eastAsia="仿宋" w:cs="仿宋"/>
        </w:rPr>
      </w:pPr>
    </w:p>
    <w:p w14:paraId="3F7444BD">
      <w:pPr>
        <w:pStyle w:val="12"/>
        <w:spacing w:line="261" w:lineRule="auto"/>
        <w:rPr>
          <w:rFonts w:hint="eastAsia" w:ascii="仿宋" w:hAnsi="仿宋" w:eastAsia="仿宋" w:cs="仿宋"/>
        </w:rPr>
      </w:pPr>
    </w:p>
    <w:p w14:paraId="6A7DCC1E">
      <w:pPr>
        <w:pStyle w:val="12"/>
        <w:spacing w:line="261" w:lineRule="auto"/>
        <w:rPr>
          <w:rFonts w:hint="eastAsia" w:ascii="仿宋" w:hAnsi="仿宋" w:eastAsia="仿宋" w:cs="仿宋"/>
        </w:rPr>
      </w:pPr>
    </w:p>
    <w:p w14:paraId="770C8358">
      <w:pPr>
        <w:pStyle w:val="12"/>
        <w:spacing w:line="261" w:lineRule="auto"/>
        <w:rPr>
          <w:rFonts w:hint="eastAsia" w:ascii="仿宋" w:hAnsi="仿宋" w:eastAsia="仿宋" w:cs="仿宋"/>
        </w:rPr>
      </w:pPr>
    </w:p>
    <w:p w14:paraId="3617CF1D">
      <w:pPr>
        <w:pStyle w:val="12"/>
        <w:spacing w:line="261" w:lineRule="auto"/>
        <w:rPr>
          <w:rFonts w:hint="eastAsia" w:ascii="仿宋" w:hAnsi="仿宋" w:eastAsia="仿宋" w:cs="仿宋"/>
        </w:rPr>
      </w:pPr>
    </w:p>
    <w:p w14:paraId="4A716706">
      <w:pPr>
        <w:pStyle w:val="12"/>
        <w:spacing w:line="262" w:lineRule="auto"/>
        <w:rPr>
          <w:rFonts w:hint="eastAsia" w:ascii="仿宋" w:hAnsi="仿宋" w:eastAsia="仿宋" w:cs="仿宋"/>
        </w:rPr>
      </w:pPr>
    </w:p>
    <w:p w14:paraId="7B8A22B3">
      <w:pPr>
        <w:pStyle w:val="12"/>
        <w:spacing w:line="262" w:lineRule="auto"/>
        <w:rPr>
          <w:rFonts w:hint="eastAsia" w:ascii="仿宋" w:hAnsi="仿宋" w:eastAsia="仿宋" w:cs="仿宋"/>
        </w:rPr>
      </w:pPr>
    </w:p>
    <w:p w14:paraId="7D621ED7">
      <w:pPr>
        <w:pStyle w:val="12"/>
        <w:spacing w:line="262" w:lineRule="auto"/>
        <w:rPr>
          <w:rFonts w:hint="eastAsia" w:ascii="仿宋" w:hAnsi="仿宋" w:eastAsia="仿宋" w:cs="仿宋"/>
        </w:rPr>
      </w:pPr>
    </w:p>
    <w:p w14:paraId="38461B03">
      <w:pPr>
        <w:pStyle w:val="12"/>
        <w:spacing w:line="262" w:lineRule="auto"/>
        <w:rPr>
          <w:rFonts w:hint="eastAsia" w:ascii="仿宋" w:hAnsi="仿宋" w:eastAsia="仿宋" w:cs="仿宋"/>
        </w:rPr>
      </w:pPr>
    </w:p>
    <w:p w14:paraId="45810891">
      <w:pPr>
        <w:spacing w:before="309" w:line="222" w:lineRule="auto"/>
        <w:jc w:val="center"/>
        <w:rPr>
          <w:rFonts w:hint="eastAsia" w:ascii="仿宋" w:hAnsi="仿宋" w:eastAsia="仿宋" w:cs="仿宋"/>
          <w:b/>
          <w:bCs/>
          <w:spacing w:val="-5"/>
          <w:sz w:val="72"/>
          <w:szCs w:val="72"/>
          <w:lang w:eastAsia="zh-CN"/>
        </w:rPr>
      </w:pPr>
      <w:r>
        <w:rPr>
          <w:rFonts w:hint="eastAsia" w:ascii="仿宋" w:hAnsi="仿宋" w:eastAsia="仿宋" w:cs="仿宋"/>
          <w:b/>
          <w:bCs/>
          <w:spacing w:val="-5"/>
          <w:sz w:val="72"/>
          <w:szCs w:val="72"/>
          <w:lang w:eastAsia="zh-CN"/>
        </w:rPr>
        <w:t>采购需求方案征集</w:t>
      </w:r>
    </w:p>
    <w:p w14:paraId="74871422">
      <w:pPr>
        <w:spacing w:before="309" w:line="222" w:lineRule="auto"/>
        <w:jc w:val="center"/>
        <w:rPr>
          <w:rFonts w:hint="eastAsia" w:ascii="仿宋" w:hAnsi="仿宋" w:eastAsia="仿宋" w:cs="仿宋"/>
          <w:sz w:val="72"/>
          <w:szCs w:val="72"/>
          <w:lang w:eastAsia="zh-CN"/>
        </w:rPr>
      </w:pPr>
      <w:r>
        <w:rPr>
          <w:rFonts w:hint="eastAsia" w:ascii="仿宋" w:hAnsi="仿宋" w:eastAsia="仿宋" w:cs="仿宋"/>
          <w:b/>
          <w:bCs/>
          <w:spacing w:val="-5"/>
          <w:sz w:val="72"/>
          <w:szCs w:val="72"/>
          <w:lang w:eastAsia="zh-CN"/>
        </w:rPr>
        <w:t>响应文件</w:t>
      </w:r>
    </w:p>
    <w:p w14:paraId="7D1C5894">
      <w:pPr>
        <w:pStyle w:val="12"/>
        <w:spacing w:line="269" w:lineRule="auto"/>
        <w:rPr>
          <w:rFonts w:hint="eastAsia" w:ascii="仿宋" w:hAnsi="仿宋" w:eastAsia="仿宋" w:cs="仿宋"/>
          <w:lang w:eastAsia="zh-CN"/>
        </w:rPr>
      </w:pPr>
    </w:p>
    <w:p w14:paraId="437F2C43">
      <w:pPr>
        <w:pStyle w:val="12"/>
        <w:spacing w:line="269" w:lineRule="auto"/>
        <w:rPr>
          <w:rFonts w:hint="eastAsia" w:ascii="仿宋" w:hAnsi="仿宋" w:eastAsia="仿宋" w:cs="仿宋"/>
          <w:lang w:eastAsia="zh-CN"/>
        </w:rPr>
      </w:pPr>
    </w:p>
    <w:p w14:paraId="00D1E1FB">
      <w:pPr>
        <w:pStyle w:val="12"/>
        <w:spacing w:line="269" w:lineRule="auto"/>
        <w:rPr>
          <w:rFonts w:hint="eastAsia" w:ascii="仿宋" w:hAnsi="仿宋" w:eastAsia="仿宋" w:cs="仿宋"/>
          <w:lang w:eastAsia="zh-CN"/>
        </w:rPr>
      </w:pPr>
    </w:p>
    <w:p w14:paraId="0ED71348">
      <w:pPr>
        <w:pStyle w:val="12"/>
        <w:spacing w:line="269" w:lineRule="auto"/>
        <w:rPr>
          <w:rFonts w:hint="eastAsia" w:ascii="仿宋" w:hAnsi="仿宋" w:eastAsia="仿宋" w:cs="仿宋"/>
          <w:lang w:eastAsia="zh-CN"/>
        </w:rPr>
      </w:pPr>
    </w:p>
    <w:p w14:paraId="6C0B745E">
      <w:pPr>
        <w:pStyle w:val="12"/>
        <w:spacing w:line="269" w:lineRule="auto"/>
        <w:rPr>
          <w:rFonts w:hint="eastAsia" w:ascii="仿宋" w:hAnsi="仿宋" w:eastAsia="仿宋" w:cs="仿宋"/>
          <w:lang w:eastAsia="zh-CN"/>
        </w:rPr>
      </w:pPr>
    </w:p>
    <w:p w14:paraId="0E7C1CDF">
      <w:pPr>
        <w:pStyle w:val="12"/>
        <w:spacing w:line="269" w:lineRule="auto"/>
        <w:rPr>
          <w:rFonts w:hint="eastAsia" w:ascii="仿宋" w:hAnsi="仿宋" w:eastAsia="仿宋" w:cs="仿宋"/>
          <w:lang w:eastAsia="zh-CN"/>
        </w:rPr>
      </w:pPr>
    </w:p>
    <w:p w14:paraId="4A6C434B">
      <w:pPr>
        <w:pStyle w:val="12"/>
        <w:spacing w:line="269" w:lineRule="auto"/>
        <w:rPr>
          <w:rFonts w:hint="eastAsia" w:ascii="仿宋" w:hAnsi="仿宋" w:eastAsia="仿宋" w:cs="仿宋"/>
          <w:lang w:eastAsia="zh-CN"/>
        </w:rPr>
      </w:pPr>
    </w:p>
    <w:p w14:paraId="365E7B80">
      <w:pPr>
        <w:pStyle w:val="12"/>
        <w:spacing w:line="480" w:lineRule="auto"/>
        <w:rPr>
          <w:rFonts w:hint="eastAsia" w:ascii="仿宋" w:hAnsi="仿宋" w:eastAsia="仿宋" w:cs="仿宋"/>
          <w:lang w:eastAsia="zh-CN"/>
        </w:rPr>
      </w:pPr>
    </w:p>
    <w:p w14:paraId="61B49C83">
      <w:pPr>
        <w:pStyle w:val="12"/>
        <w:spacing w:line="480" w:lineRule="auto"/>
        <w:ind w:left="2605" w:leftChars="466" w:hanging="1626" w:hangingChars="500"/>
        <w:rPr>
          <w:rFonts w:hint="eastAsia" w:ascii="仿宋" w:hAnsi="仿宋" w:eastAsia="仿宋" w:cs="仿宋"/>
          <w:lang w:eastAsia="zh-CN"/>
        </w:rPr>
      </w:pPr>
      <w:r>
        <w:rPr>
          <w:rFonts w:hint="eastAsia" w:ascii="仿宋" w:hAnsi="仿宋" w:eastAsia="仿宋" w:cs="仿宋"/>
          <w:b/>
          <w:bCs/>
          <w:spacing w:val="7"/>
          <w:sz w:val="31"/>
          <w:szCs w:val="31"/>
          <w:lang w:eastAsia="zh-CN"/>
        </w:rPr>
        <w:t>项目名称：某单位采购一台连续性血液净化设备及配套耗材项目</w:t>
      </w:r>
    </w:p>
    <w:p w14:paraId="009DFF74">
      <w:pPr>
        <w:pStyle w:val="12"/>
        <w:spacing w:line="243" w:lineRule="auto"/>
        <w:rPr>
          <w:rFonts w:hint="eastAsia" w:ascii="仿宋" w:hAnsi="仿宋" w:eastAsia="仿宋" w:cs="仿宋"/>
          <w:lang w:eastAsia="zh-CN"/>
        </w:rPr>
      </w:pPr>
    </w:p>
    <w:p w14:paraId="485DB685">
      <w:pPr>
        <w:pStyle w:val="12"/>
        <w:spacing w:line="243" w:lineRule="auto"/>
        <w:rPr>
          <w:rFonts w:hint="eastAsia" w:ascii="仿宋" w:hAnsi="仿宋" w:eastAsia="仿宋" w:cs="仿宋"/>
          <w:lang w:eastAsia="zh-CN"/>
        </w:rPr>
      </w:pPr>
    </w:p>
    <w:p w14:paraId="4E2FDAB1">
      <w:pPr>
        <w:pStyle w:val="12"/>
        <w:spacing w:line="243" w:lineRule="auto"/>
        <w:rPr>
          <w:rFonts w:hint="eastAsia" w:ascii="仿宋" w:hAnsi="仿宋" w:eastAsia="仿宋" w:cs="仿宋"/>
          <w:lang w:eastAsia="zh-CN"/>
        </w:rPr>
      </w:pPr>
    </w:p>
    <w:p w14:paraId="1CE59D75">
      <w:pPr>
        <w:pStyle w:val="12"/>
        <w:spacing w:line="243" w:lineRule="auto"/>
        <w:rPr>
          <w:rFonts w:hint="eastAsia" w:ascii="仿宋" w:hAnsi="仿宋" w:eastAsia="仿宋" w:cs="仿宋"/>
          <w:lang w:eastAsia="zh-CN"/>
        </w:rPr>
      </w:pPr>
    </w:p>
    <w:p w14:paraId="2FD64D39">
      <w:pPr>
        <w:pStyle w:val="12"/>
        <w:spacing w:line="243" w:lineRule="auto"/>
        <w:rPr>
          <w:rFonts w:hint="eastAsia" w:ascii="仿宋" w:hAnsi="仿宋" w:eastAsia="仿宋" w:cs="仿宋"/>
          <w:lang w:eastAsia="zh-CN"/>
        </w:rPr>
      </w:pPr>
    </w:p>
    <w:p w14:paraId="4B5D54A1">
      <w:pPr>
        <w:pStyle w:val="12"/>
        <w:spacing w:line="244" w:lineRule="auto"/>
        <w:rPr>
          <w:rFonts w:hint="eastAsia" w:ascii="仿宋" w:hAnsi="仿宋" w:eastAsia="仿宋" w:cs="仿宋"/>
          <w:lang w:eastAsia="zh-CN"/>
        </w:rPr>
      </w:pPr>
    </w:p>
    <w:p w14:paraId="568484EC">
      <w:pPr>
        <w:pStyle w:val="12"/>
        <w:spacing w:line="244" w:lineRule="auto"/>
        <w:rPr>
          <w:rFonts w:hint="eastAsia" w:ascii="仿宋" w:hAnsi="仿宋" w:eastAsia="仿宋" w:cs="仿宋"/>
          <w:lang w:eastAsia="zh-CN"/>
        </w:rPr>
      </w:pPr>
    </w:p>
    <w:p w14:paraId="34EC22CF">
      <w:pPr>
        <w:pStyle w:val="12"/>
        <w:spacing w:line="244" w:lineRule="auto"/>
        <w:rPr>
          <w:rFonts w:hint="eastAsia" w:ascii="仿宋" w:hAnsi="仿宋" w:eastAsia="仿宋" w:cs="仿宋"/>
          <w:lang w:eastAsia="zh-CN"/>
        </w:rPr>
      </w:pPr>
    </w:p>
    <w:p w14:paraId="62002734">
      <w:pPr>
        <w:spacing w:before="91" w:line="220" w:lineRule="auto"/>
        <w:ind w:left="3802"/>
        <w:rPr>
          <w:rFonts w:hint="eastAsia" w:ascii="仿宋" w:hAnsi="仿宋" w:eastAsia="仿宋" w:cs="仿宋"/>
          <w:sz w:val="28"/>
          <w:szCs w:val="28"/>
          <w:lang w:eastAsia="zh-CN"/>
        </w:rPr>
      </w:pPr>
      <w:r>
        <w:rPr>
          <w:rFonts w:hint="eastAsia" w:ascii="仿宋" w:hAnsi="仿宋" w:eastAsia="仿宋" w:cs="仿宋"/>
          <w:spacing w:val="-2"/>
          <w:sz w:val="28"/>
          <w:szCs w:val="28"/>
          <w:lang w:eastAsia="zh-CN"/>
        </w:rPr>
        <w:t>应征单位（盖章）</w:t>
      </w:r>
    </w:p>
    <w:p w14:paraId="3AECE516">
      <w:pPr>
        <w:pStyle w:val="12"/>
        <w:spacing w:line="284" w:lineRule="auto"/>
        <w:rPr>
          <w:rFonts w:hint="eastAsia" w:ascii="仿宋" w:hAnsi="仿宋" w:eastAsia="仿宋" w:cs="仿宋"/>
          <w:lang w:eastAsia="zh-CN"/>
        </w:rPr>
      </w:pPr>
    </w:p>
    <w:p w14:paraId="2D1D45C0">
      <w:pPr>
        <w:pStyle w:val="12"/>
        <w:spacing w:line="285" w:lineRule="auto"/>
        <w:rPr>
          <w:rFonts w:hint="eastAsia" w:ascii="仿宋" w:hAnsi="仿宋" w:eastAsia="仿宋" w:cs="仿宋"/>
          <w:lang w:eastAsia="zh-CN"/>
        </w:rPr>
      </w:pPr>
    </w:p>
    <w:p w14:paraId="57099889">
      <w:pPr>
        <w:spacing w:before="91" w:line="221" w:lineRule="auto"/>
        <w:ind w:left="4079"/>
        <w:rPr>
          <w:rFonts w:hint="eastAsia" w:ascii="仿宋" w:hAnsi="仿宋" w:eastAsia="仿宋" w:cs="仿宋"/>
          <w:sz w:val="28"/>
          <w:szCs w:val="28"/>
          <w:lang w:eastAsia="zh-CN"/>
        </w:rPr>
      </w:pPr>
      <w:r>
        <w:rPr>
          <w:rFonts w:hint="eastAsia" w:ascii="仿宋" w:hAnsi="仿宋" w:eastAsia="仿宋" w:cs="仿宋"/>
          <w:spacing w:val="-10"/>
          <w:sz w:val="28"/>
          <w:szCs w:val="28"/>
          <w:lang w:eastAsia="zh-CN"/>
        </w:rPr>
        <w:t>年</w:t>
      </w:r>
      <w:r>
        <w:rPr>
          <w:rFonts w:hint="eastAsia" w:ascii="仿宋" w:hAnsi="仿宋" w:eastAsia="仿宋" w:cs="仿宋"/>
          <w:spacing w:val="6"/>
          <w:sz w:val="28"/>
          <w:szCs w:val="28"/>
          <w:lang w:eastAsia="zh-CN"/>
        </w:rPr>
        <w:t xml:space="preserve">   </w:t>
      </w:r>
      <w:r>
        <w:rPr>
          <w:rFonts w:hint="eastAsia" w:ascii="仿宋" w:hAnsi="仿宋" w:eastAsia="仿宋" w:cs="仿宋"/>
          <w:spacing w:val="-10"/>
          <w:sz w:val="28"/>
          <w:szCs w:val="28"/>
          <w:lang w:eastAsia="zh-CN"/>
        </w:rPr>
        <w:t>月</w:t>
      </w:r>
      <w:r>
        <w:rPr>
          <w:rFonts w:hint="eastAsia" w:ascii="仿宋" w:hAnsi="仿宋" w:eastAsia="仿宋" w:cs="仿宋"/>
          <w:spacing w:val="19"/>
          <w:sz w:val="28"/>
          <w:szCs w:val="28"/>
          <w:lang w:eastAsia="zh-CN"/>
        </w:rPr>
        <w:t xml:space="preserve">   </w:t>
      </w:r>
      <w:r>
        <w:rPr>
          <w:rFonts w:hint="eastAsia" w:ascii="仿宋" w:hAnsi="仿宋" w:eastAsia="仿宋" w:cs="仿宋"/>
          <w:spacing w:val="-10"/>
          <w:sz w:val="28"/>
          <w:szCs w:val="28"/>
          <w:lang w:eastAsia="zh-CN"/>
        </w:rPr>
        <w:t>日</w:t>
      </w:r>
    </w:p>
    <w:p w14:paraId="262DAC0B">
      <w:pPr>
        <w:spacing w:line="221" w:lineRule="auto"/>
        <w:rPr>
          <w:rFonts w:hint="eastAsia" w:ascii="仿宋" w:hAnsi="仿宋" w:eastAsia="仿宋" w:cs="仿宋"/>
          <w:sz w:val="28"/>
          <w:szCs w:val="28"/>
          <w:lang w:eastAsia="zh-CN"/>
        </w:rPr>
      </w:pPr>
    </w:p>
    <w:p w14:paraId="4A18CA1E">
      <w:pPr>
        <w:spacing w:line="221" w:lineRule="auto"/>
        <w:rPr>
          <w:rFonts w:hint="eastAsia" w:ascii="仿宋" w:hAnsi="仿宋" w:eastAsia="仿宋" w:cs="仿宋"/>
          <w:sz w:val="28"/>
          <w:szCs w:val="28"/>
          <w:lang w:eastAsia="zh-CN"/>
        </w:rPr>
      </w:pPr>
    </w:p>
    <w:p w14:paraId="1828B378">
      <w:pPr>
        <w:spacing w:line="221" w:lineRule="auto"/>
        <w:rPr>
          <w:rFonts w:hint="eastAsia" w:ascii="仿宋" w:hAnsi="仿宋" w:eastAsia="仿宋" w:cs="仿宋"/>
          <w:sz w:val="28"/>
          <w:szCs w:val="28"/>
          <w:lang w:eastAsia="zh-CN"/>
        </w:rPr>
      </w:pPr>
    </w:p>
    <w:p w14:paraId="07BB2E16">
      <w:pPr>
        <w:spacing w:line="221" w:lineRule="auto"/>
        <w:rPr>
          <w:rFonts w:hint="eastAsia" w:ascii="仿宋" w:hAnsi="仿宋" w:eastAsia="仿宋" w:cs="仿宋"/>
          <w:sz w:val="28"/>
          <w:szCs w:val="28"/>
          <w:lang w:eastAsia="zh-CN"/>
        </w:rPr>
      </w:pPr>
    </w:p>
    <w:p w14:paraId="559F1F82">
      <w:pPr>
        <w:spacing w:line="221" w:lineRule="auto"/>
        <w:rPr>
          <w:rFonts w:hint="eastAsia" w:ascii="仿宋" w:hAnsi="仿宋" w:eastAsia="仿宋" w:cs="仿宋"/>
          <w:sz w:val="28"/>
          <w:szCs w:val="28"/>
          <w:lang w:eastAsia="zh-CN"/>
        </w:rPr>
      </w:pPr>
    </w:p>
    <w:p w14:paraId="6BCCCBCF">
      <w:pPr>
        <w:spacing w:line="221" w:lineRule="auto"/>
        <w:rPr>
          <w:rFonts w:hint="eastAsia" w:ascii="仿宋" w:hAnsi="仿宋" w:eastAsia="仿宋" w:cs="仿宋"/>
          <w:sz w:val="28"/>
          <w:szCs w:val="28"/>
          <w:lang w:eastAsia="zh-CN"/>
        </w:rPr>
        <w:sectPr>
          <w:headerReference r:id="rId4" w:type="first"/>
          <w:footerReference r:id="rId6" w:type="first"/>
          <w:headerReference r:id="rId3" w:type="even"/>
          <w:footerReference r:id="rId5" w:type="even"/>
          <w:pgSz w:w="11907" w:h="16840"/>
          <w:pgMar w:top="1431" w:right="1786" w:bottom="1134" w:left="1466" w:header="850" w:footer="850" w:gutter="0"/>
          <w:cols w:space="720" w:num="1"/>
          <w:docGrid w:linePitch="286" w:charSpace="0"/>
        </w:sectPr>
      </w:pPr>
    </w:p>
    <w:p w14:paraId="412DE788">
      <w:pPr>
        <w:spacing w:before="86" w:line="360" w:lineRule="auto"/>
        <w:ind w:left="27" w:right="385" w:firstLine="562"/>
        <w:jc w:val="both"/>
        <w:rPr>
          <w:rFonts w:hint="eastAsia" w:ascii="仿宋" w:hAnsi="仿宋" w:eastAsia="仿宋" w:cs="仿宋"/>
          <w:spacing w:val="-1"/>
          <w:sz w:val="28"/>
          <w:szCs w:val="28"/>
          <w:lang w:eastAsia="zh-CN"/>
        </w:rPr>
      </w:pPr>
      <w:r>
        <w:rPr>
          <w:rFonts w:hint="eastAsia" w:ascii="仿宋" w:hAnsi="仿宋" w:eastAsia="仿宋" w:cs="仿宋"/>
          <w:color w:val="000000"/>
          <w:sz w:val="28"/>
          <w:szCs w:val="28"/>
          <w:lang w:bidi="ar"/>
        </w:rPr>
        <w:t>根据建设需要，按照财政部《政府采购需求管理办法》有关规定，拟对</w:t>
      </w:r>
      <w:r>
        <w:rPr>
          <w:rFonts w:hint="eastAsia" w:ascii="仿宋" w:hAnsi="仿宋" w:eastAsia="仿宋" w:cs="仿宋"/>
          <w:color w:val="000000"/>
          <w:sz w:val="28"/>
          <w:szCs w:val="28"/>
          <w:u w:val="single"/>
          <w:lang w:eastAsia="zh-CN" w:bidi="ar"/>
        </w:rPr>
        <w:t>某单位采购一台连续性血液净化设备及配套耗材项目</w:t>
      </w:r>
      <w:r>
        <w:rPr>
          <w:rFonts w:hint="eastAsia" w:ascii="仿宋" w:hAnsi="仿宋" w:eastAsia="仿宋" w:cs="仿宋"/>
          <w:color w:val="000000"/>
          <w:sz w:val="28"/>
          <w:szCs w:val="28"/>
          <w:lang w:bidi="ar"/>
        </w:rPr>
        <w:t>进行采购需求方案征集工作，为保证本项目的公平、公正、公开</w:t>
      </w:r>
      <w:r>
        <w:rPr>
          <w:rFonts w:hint="eastAsia" w:ascii="仿宋" w:hAnsi="仿宋" w:eastAsia="仿宋" w:cs="仿宋"/>
          <w:sz w:val="28"/>
          <w:szCs w:val="28"/>
          <w:lang w:eastAsia="zh-CN"/>
        </w:rPr>
        <w:t>，现向潜在应征方公开征集项目验收方案，欢迎供应商根据本调研</w:t>
      </w:r>
      <w:r>
        <w:rPr>
          <w:rFonts w:hint="eastAsia" w:ascii="仿宋" w:hAnsi="仿宋" w:eastAsia="仿宋" w:cs="仿宋"/>
          <w:spacing w:val="-1"/>
          <w:sz w:val="28"/>
          <w:szCs w:val="28"/>
          <w:lang w:eastAsia="zh-CN"/>
        </w:rPr>
        <w:t>文件编制方案文件。</w:t>
      </w:r>
    </w:p>
    <w:p w14:paraId="3396B4EA">
      <w:pPr>
        <w:numPr>
          <w:ilvl w:val="0"/>
          <w:numId w:val="1"/>
        </w:numPr>
        <w:spacing w:before="31" w:line="360" w:lineRule="auto"/>
        <w:ind w:left="50"/>
        <w:rPr>
          <w:rFonts w:hint="eastAsia" w:ascii="仿宋" w:hAnsi="仿宋" w:eastAsia="仿宋" w:cs="仿宋"/>
          <w:b/>
          <w:bCs/>
          <w:spacing w:val="-6"/>
          <w:sz w:val="28"/>
          <w:szCs w:val="28"/>
        </w:rPr>
      </w:pPr>
      <w:r>
        <w:rPr>
          <w:rFonts w:hint="eastAsia" w:ascii="仿宋" w:hAnsi="仿宋" w:eastAsia="仿宋" w:cs="仿宋"/>
          <w:b/>
          <w:bCs/>
          <w:spacing w:val="-6"/>
          <w:sz w:val="28"/>
          <w:szCs w:val="28"/>
        </w:rPr>
        <w:t>采购项目内容：</w:t>
      </w:r>
    </w:p>
    <w:tbl>
      <w:tblPr>
        <w:tblStyle w:val="1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left w:w="108" w:type="dxa"/>
          <w:right w:w="108" w:type="dxa"/>
        </w:tblCellMar>
      </w:tblPr>
      <w:tblGrid>
        <w:gridCol w:w="10130"/>
      </w:tblGrid>
      <w:tr w14:paraId="5FF2EA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10130" w:type="dxa"/>
          </w:tcPr>
          <w:p w14:paraId="098BF88A">
            <w:pPr>
              <w:jc w:val="center"/>
              <w:rPr>
                <w:rFonts w:hint="eastAsia" w:ascii="仿宋" w:hAnsi="仿宋" w:eastAsia="仿宋" w:cs="仿宋"/>
                <w:sz w:val="28"/>
                <w:szCs w:val="28"/>
                <w:vertAlign w:val="baseline"/>
                <w:lang w:val="en-US" w:eastAsia="zh-CN"/>
              </w:rPr>
            </w:pPr>
            <w:r>
              <w:rPr>
                <w:rFonts w:hint="eastAsia" w:ascii="仿宋" w:hAnsi="仿宋" w:eastAsia="仿宋" w:cs="仿宋"/>
                <w:sz w:val="28"/>
                <w:szCs w:val="28"/>
                <w:vertAlign w:val="baseline"/>
                <w:lang w:val="en-US" w:eastAsia="zh-CN"/>
              </w:rPr>
              <w:t>技术参数</w:t>
            </w:r>
          </w:p>
        </w:tc>
      </w:tr>
      <w:tr w14:paraId="6D9881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10130" w:type="dxa"/>
          </w:tcPr>
          <w:p w14:paraId="7334C18A">
            <w:pPr>
              <w:numPr>
                <w:ilvl w:val="0"/>
                <w:numId w:val="2"/>
              </w:numPr>
              <w:spacing w:line="360" w:lineRule="auto"/>
              <w:rPr>
                <w:rFonts w:hint="eastAsia" w:ascii="仿宋" w:hAnsi="仿宋" w:eastAsia="仿宋" w:cs="仿宋"/>
                <w:sz w:val="24"/>
                <w:szCs w:val="24"/>
                <w:vertAlign w:val="baseline"/>
                <w:lang w:eastAsia="zh-CN"/>
              </w:rPr>
            </w:pPr>
            <w:r>
              <w:rPr>
                <w:rFonts w:hint="eastAsia" w:ascii="仿宋" w:hAnsi="仿宋" w:eastAsia="仿宋" w:cs="仿宋"/>
                <w:sz w:val="24"/>
                <w:szCs w:val="24"/>
                <w:vertAlign w:val="baseline"/>
              </w:rPr>
              <w:t>设备≥6个驱动泵，如:血泵，置换液泵，透析液泵，废液泵，血泵前泵等</w:t>
            </w:r>
            <w:r>
              <w:rPr>
                <w:rFonts w:hint="eastAsia" w:ascii="仿宋" w:hAnsi="仿宋" w:eastAsia="仿宋" w:cs="仿宋"/>
                <w:sz w:val="24"/>
                <w:szCs w:val="24"/>
                <w:vertAlign w:val="baseline"/>
                <w:lang w:eastAsia="zh-CN"/>
              </w:rPr>
              <w:t>；</w:t>
            </w:r>
          </w:p>
          <w:p w14:paraId="4B8E24A2">
            <w:pPr>
              <w:numPr>
                <w:numId w:val="0"/>
              </w:numPr>
              <w:spacing w:line="360" w:lineRule="auto"/>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rPr>
              <w:t>2、治疗方式</w:t>
            </w:r>
            <w:r>
              <w:rPr>
                <w:rFonts w:hint="eastAsia" w:ascii="仿宋" w:hAnsi="仿宋" w:eastAsia="仿宋" w:cs="仿宋"/>
                <w:sz w:val="24"/>
                <w:szCs w:val="24"/>
                <w:vertAlign w:val="baseline"/>
                <w:lang w:eastAsia="zh-CN"/>
              </w:rPr>
              <w:t>：</w:t>
            </w:r>
            <w:r>
              <w:rPr>
                <w:rFonts w:hint="eastAsia" w:ascii="仿宋" w:hAnsi="仿宋" w:eastAsia="仿宋" w:cs="仿宋"/>
                <w:sz w:val="24"/>
                <w:szCs w:val="24"/>
                <w:vertAlign w:val="baseline"/>
              </w:rPr>
              <w:t>连续静脉静脉血液滤过(C</w:t>
            </w:r>
            <w:r>
              <w:rPr>
                <w:rFonts w:hint="eastAsia" w:ascii="仿宋" w:hAnsi="仿宋" w:eastAsia="仿宋" w:cs="仿宋"/>
                <w:sz w:val="24"/>
                <w:szCs w:val="24"/>
                <w:vertAlign w:val="baseline"/>
                <w:lang w:val="en-US" w:eastAsia="zh-CN"/>
              </w:rPr>
              <w:t>VV</w:t>
            </w:r>
            <w:r>
              <w:rPr>
                <w:rFonts w:hint="eastAsia" w:ascii="仿宋" w:hAnsi="仿宋" w:eastAsia="仿宋" w:cs="仿宋"/>
                <w:sz w:val="24"/>
                <w:szCs w:val="24"/>
                <w:vertAlign w:val="baseline"/>
              </w:rPr>
              <w:t>H)，连续静脉静脉血液透析(C</w:t>
            </w:r>
            <w:r>
              <w:rPr>
                <w:rFonts w:hint="eastAsia" w:ascii="仿宋" w:hAnsi="仿宋" w:eastAsia="仿宋" w:cs="仿宋"/>
                <w:sz w:val="24"/>
                <w:szCs w:val="24"/>
                <w:vertAlign w:val="baseline"/>
                <w:lang w:val="en-US" w:eastAsia="zh-CN"/>
              </w:rPr>
              <w:t>VV</w:t>
            </w:r>
            <w:r>
              <w:rPr>
                <w:rFonts w:hint="eastAsia" w:ascii="仿宋" w:hAnsi="仿宋" w:eastAsia="仿宋" w:cs="仿宋"/>
                <w:sz w:val="24"/>
                <w:szCs w:val="24"/>
                <w:vertAlign w:val="baseline"/>
              </w:rPr>
              <w:t>HD)，连续静脉静脉血液滤过透析(C</w:t>
            </w:r>
            <w:r>
              <w:rPr>
                <w:rFonts w:hint="eastAsia" w:ascii="仿宋" w:hAnsi="仿宋" w:eastAsia="仿宋" w:cs="仿宋"/>
                <w:sz w:val="24"/>
                <w:szCs w:val="24"/>
                <w:vertAlign w:val="baseline"/>
                <w:lang w:val="en-US" w:eastAsia="zh-CN"/>
              </w:rPr>
              <w:t>VV</w:t>
            </w:r>
            <w:r>
              <w:rPr>
                <w:rFonts w:hint="eastAsia" w:ascii="仿宋" w:hAnsi="仿宋" w:eastAsia="仿宋" w:cs="仿宋"/>
                <w:sz w:val="24"/>
                <w:szCs w:val="24"/>
                <w:vertAlign w:val="baseline"/>
              </w:rPr>
              <w:t>HDF)，缓慢持续超滤(SCUF)，血浆置换(TPE)等</w:t>
            </w:r>
            <w:r>
              <w:rPr>
                <w:rFonts w:hint="eastAsia" w:ascii="仿宋" w:hAnsi="仿宋" w:eastAsia="仿宋" w:cs="仿宋"/>
                <w:sz w:val="24"/>
                <w:szCs w:val="24"/>
                <w:vertAlign w:val="baseline"/>
                <w:lang w:eastAsia="zh-CN"/>
              </w:rPr>
              <w:t>；</w:t>
            </w:r>
          </w:p>
          <w:p w14:paraId="38EC099B">
            <w:pPr>
              <w:spacing w:line="360" w:lineRule="auto"/>
              <w:rPr>
                <w:rFonts w:hint="eastAsia" w:ascii="仿宋" w:hAnsi="仿宋" w:eastAsia="仿宋" w:cs="仿宋"/>
                <w:sz w:val="24"/>
                <w:szCs w:val="24"/>
                <w:vertAlign w:val="baseline"/>
                <w:lang w:eastAsia="zh-CN"/>
              </w:rPr>
            </w:pPr>
            <w:r>
              <w:rPr>
                <w:rFonts w:hint="eastAsia" w:ascii="仿宋" w:hAnsi="仿宋" w:eastAsia="仿宋" w:cs="仿宋"/>
                <w:sz w:val="24"/>
                <w:szCs w:val="24"/>
                <w:vertAlign w:val="baseline"/>
              </w:rPr>
              <w:t>3、设备应用部分为防除颤型，保证CRRT治疗中可以紧急除颤，抢救心率失常患者</w:t>
            </w:r>
            <w:r>
              <w:rPr>
                <w:rFonts w:hint="eastAsia" w:ascii="仿宋" w:hAnsi="仿宋" w:eastAsia="仿宋" w:cs="仿宋"/>
                <w:sz w:val="24"/>
                <w:szCs w:val="24"/>
                <w:vertAlign w:val="baseline"/>
                <w:lang w:eastAsia="zh-CN"/>
              </w:rPr>
              <w:t>；</w:t>
            </w:r>
          </w:p>
          <w:p w14:paraId="0551406D">
            <w:pPr>
              <w:spacing w:line="360" w:lineRule="auto"/>
              <w:rPr>
                <w:rFonts w:hint="eastAsia" w:ascii="仿宋" w:hAnsi="仿宋" w:eastAsia="仿宋" w:cs="仿宋"/>
                <w:sz w:val="24"/>
                <w:szCs w:val="24"/>
                <w:vertAlign w:val="baseline"/>
                <w:lang w:eastAsia="zh-CN"/>
              </w:rPr>
            </w:pPr>
            <w:r>
              <w:rPr>
                <w:rFonts w:hint="eastAsia" w:ascii="仿宋" w:hAnsi="仿宋" w:eastAsia="仿宋" w:cs="仿宋"/>
                <w:sz w:val="24"/>
                <w:szCs w:val="24"/>
                <w:vertAlign w:val="baseline"/>
              </w:rPr>
              <w:t>4、≥4个压力传感器</w:t>
            </w:r>
            <w:r>
              <w:rPr>
                <w:rFonts w:hint="eastAsia" w:ascii="仿宋" w:hAnsi="仿宋" w:eastAsia="仿宋" w:cs="仿宋"/>
                <w:sz w:val="24"/>
                <w:szCs w:val="24"/>
                <w:vertAlign w:val="baseline"/>
                <w:lang w:eastAsia="zh-CN"/>
              </w:rPr>
              <w:t>：</w:t>
            </w:r>
            <w:r>
              <w:rPr>
                <w:rFonts w:hint="eastAsia" w:ascii="仿宋" w:hAnsi="仿宋" w:eastAsia="仿宋" w:cs="仿宋"/>
                <w:sz w:val="24"/>
                <w:szCs w:val="24"/>
                <w:vertAlign w:val="baseline"/>
              </w:rPr>
              <w:t>输入压监测、静脉压监测、滤器压监测、废液压监测等</w:t>
            </w:r>
            <w:r>
              <w:rPr>
                <w:rFonts w:hint="eastAsia" w:ascii="仿宋" w:hAnsi="仿宋" w:eastAsia="仿宋" w:cs="仿宋"/>
                <w:sz w:val="24"/>
                <w:szCs w:val="24"/>
                <w:vertAlign w:val="baseline"/>
                <w:lang w:eastAsia="zh-CN"/>
              </w:rPr>
              <w:t>；</w:t>
            </w:r>
          </w:p>
          <w:p w14:paraId="7213C91C">
            <w:pPr>
              <w:spacing w:line="360" w:lineRule="auto"/>
              <w:rPr>
                <w:rFonts w:hint="eastAsia" w:ascii="仿宋" w:hAnsi="仿宋" w:eastAsia="仿宋" w:cs="仿宋"/>
                <w:sz w:val="24"/>
                <w:szCs w:val="24"/>
                <w:vertAlign w:val="baseline"/>
                <w:lang w:eastAsia="zh-CN"/>
              </w:rPr>
            </w:pPr>
            <w:r>
              <w:rPr>
                <w:rFonts w:hint="eastAsia" w:ascii="仿宋" w:hAnsi="仿宋" w:eastAsia="仿宋" w:cs="仿宋"/>
                <w:sz w:val="24"/>
                <w:szCs w:val="24"/>
                <w:vertAlign w:val="baseline"/>
              </w:rPr>
              <w:t>5、流速范围</w:t>
            </w:r>
            <w:r>
              <w:rPr>
                <w:rFonts w:hint="eastAsia" w:ascii="仿宋" w:hAnsi="仿宋" w:eastAsia="仿宋" w:cs="仿宋"/>
                <w:sz w:val="24"/>
                <w:szCs w:val="24"/>
                <w:vertAlign w:val="baseline"/>
                <w:lang w:eastAsia="zh-CN"/>
              </w:rPr>
              <w:t>：</w:t>
            </w:r>
            <w:r>
              <w:rPr>
                <w:rFonts w:hint="eastAsia" w:ascii="仿宋" w:hAnsi="仿宋" w:eastAsia="仿宋" w:cs="仿宋"/>
                <w:sz w:val="24"/>
                <w:szCs w:val="24"/>
                <w:vertAlign w:val="baseline"/>
              </w:rPr>
              <w:t>置换液速度</w:t>
            </w:r>
            <w:r>
              <w:rPr>
                <w:rFonts w:hint="eastAsia" w:ascii="仿宋" w:hAnsi="仿宋" w:eastAsia="仿宋" w:cs="仿宋"/>
                <w:sz w:val="24"/>
                <w:szCs w:val="24"/>
                <w:vertAlign w:val="baseline"/>
                <w:lang w:eastAsia="zh-CN"/>
              </w:rPr>
              <w:t>：</w:t>
            </w:r>
            <w:r>
              <w:rPr>
                <w:rFonts w:hint="eastAsia" w:ascii="仿宋" w:hAnsi="仿宋" w:eastAsia="仿宋" w:cs="仿宋"/>
                <w:sz w:val="24"/>
                <w:szCs w:val="24"/>
                <w:vertAlign w:val="baseline"/>
              </w:rPr>
              <w:t>0-4000ml/h;透析液速度</w:t>
            </w:r>
            <w:r>
              <w:rPr>
                <w:rFonts w:hint="eastAsia" w:ascii="仿宋" w:hAnsi="仿宋" w:eastAsia="仿宋" w:cs="仿宋"/>
                <w:sz w:val="24"/>
                <w:szCs w:val="24"/>
                <w:vertAlign w:val="baseline"/>
                <w:lang w:eastAsia="zh-CN"/>
              </w:rPr>
              <w:t>：</w:t>
            </w:r>
            <w:r>
              <w:rPr>
                <w:rFonts w:hint="eastAsia" w:ascii="仿宋" w:hAnsi="仿宋" w:eastAsia="仿宋" w:cs="仿宋"/>
                <w:sz w:val="24"/>
                <w:szCs w:val="24"/>
                <w:vertAlign w:val="baseline"/>
              </w:rPr>
              <w:t>0-4000ml/h;血液流速</w:t>
            </w:r>
            <w:r>
              <w:rPr>
                <w:rFonts w:hint="eastAsia" w:ascii="仿宋" w:hAnsi="仿宋" w:eastAsia="仿宋" w:cs="仿宋"/>
                <w:sz w:val="24"/>
                <w:szCs w:val="24"/>
                <w:vertAlign w:val="baseline"/>
                <w:lang w:eastAsia="zh-CN"/>
              </w:rPr>
              <w:t>：</w:t>
            </w:r>
            <w:r>
              <w:rPr>
                <w:rFonts w:hint="eastAsia" w:ascii="仿宋" w:hAnsi="仿宋" w:eastAsia="仿宋" w:cs="仿宋"/>
                <w:sz w:val="24"/>
                <w:szCs w:val="24"/>
                <w:vertAlign w:val="baseline"/>
              </w:rPr>
              <w:t>10-400ml/min</w:t>
            </w:r>
            <w:r>
              <w:rPr>
                <w:rFonts w:hint="eastAsia" w:ascii="仿宋" w:hAnsi="仿宋" w:eastAsia="仿宋" w:cs="仿宋"/>
                <w:sz w:val="24"/>
                <w:szCs w:val="24"/>
                <w:vertAlign w:val="baseline"/>
                <w:lang w:eastAsia="zh-CN"/>
              </w:rPr>
              <w:t>；</w:t>
            </w:r>
          </w:p>
          <w:p w14:paraId="15CA27BF">
            <w:pPr>
              <w:spacing w:line="360" w:lineRule="auto"/>
              <w:rPr>
                <w:rFonts w:hint="eastAsia" w:ascii="仿宋" w:hAnsi="仿宋" w:eastAsia="仿宋" w:cs="仿宋"/>
                <w:sz w:val="24"/>
                <w:szCs w:val="24"/>
                <w:vertAlign w:val="baseline"/>
                <w:lang w:eastAsia="zh-CN"/>
              </w:rPr>
            </w:pPr>
            <w:r>
              <w:rPr>
                <w:rFonts w:hint="eastAsia" w:ascii="仿宋" w:hAnsi="仿宋" w:eastAsia="仿宋" w:cs="仿宋"/>
                <w:sz w:val="24"/>
                <w:szCs w:val="24"/>
                <w:vertAlign w:val="baseline"/>
              </w:rPr>
              <w:t>6、压力监测范围</w:t>
            </w:r>
            <w:r>
              <w:rPr>
                <w:rFonts w:hint="eastAsia" w:ascii="仿宋" w:hAnsi="仿宋" w:eastAsia="仿宋" w:cs="仿宋"/>
                <w:sz w:val="24"/>
                <w:szCs w:val="24"/>
                <w:vertAlign w:val="baseline"/>
                <w:lang w:eastAsia="zh-CN"/>
              </w:rPr>
              <w:t>：</w:t>
            </w:r>
          </w:p>
          <w:p w14:paraId="73966312">
            <w:pPr>
              <w:spacing w:line="360" w:lineRule="auto"/>
              <w:rPr>
                <w:rFonts w:hint="eastAsia" w:ascii="仿宋" w:hAnsi="仿宋" w:eastAsia="仿宋" w:cs="仿宋"/>
                <w:sz w:val="24"/>
                <w:szCs w:val="24"/>
                <w:vertAlign w:val="baseline"/>
                <w:lang w:eastAsia="zh-CN"/>
              </w:rPr>
            </w:pPr>
            <w:r>
              <w:rPr>
                <w:rFonts w:hint="eastAsia" w:ascii="仿宋" w:hAnsi="仿宋" w:eastAsia="仿宋" w:cs="仿宋"/>
                <w:sz w:val="24"/>
                <w:szCs w:val="24"/>
                <w:vertAlign w:val="baseline"/>
              </w:rPr>
              <w:t>输入压</w:t>
            </w:r>
            <w:r>
              <w:rPr>
                <w:rFonts w:hint="eastAsia" w:ascii="仿宋" w:hAnsi="仿宋" w:eastAsia="仿宋" w:cs="仿宋"/>
                <w:sz w:val="24"/>
                <w:szCs w:val="24"/>
                <w:vertAlign w:val="baseline"/>
                <w:lang w:eastAsia="zh-CN"/>
              </w:rPr>
              <w:t>：</w:t>
            </w:r>
            <w:r>
              <w:rPr>
                <w:rFonts w:hint="eastAsia" w:ascii="仿宋" w:hAnsi="仿宋" w:eastAsia="仿宋" w:cs="仿宋"/>
                <w:sz w:val="24"/>
                <w:szCs w:val="24"/>
                <w:vertAlign w:val="baseline"/>
              </w:rPr>
              <w:t>-200-+300 mmHg，精准度</w:t>
            </w:r>
            <w:r>
              <w:rPr>
                <w:rFonts w:hint="eastAsia" w:ascii="仿宋" w:hAnsi="仿宋" w:eastAsia="仿宋" w:cs="仿宋"/>
                <w:sz w:val="24"/>
                <w:szCs w:val="24"/>
                <w:vertAlign w:val="baseline"/>
                <w:lang w:eastAsia="zh-CN"/>
              </w:rPr>
              <w:t>：</w:t>
            </w:r>
            <w:r>
              <w:rPr>
                <w:rFonts w:hint="eastAsia" w:ascii="仿宋" w:hAnsi="仿宋" w:eastAsia="仿宋" w:cs="仿宋"/>
                <w:sz w:val="24"/>
                <w:szCs w:val="24"/>
                <w:vertAlign w:val="baseline"/>
              </w:rPr>
              <w:t>±15 mmHg</w:t>
            </w:r>
            <w:r>
              <w:rPr>
                <w:rFonts w:hint="eastAsia" w:ascii="仿宋" w:hAnsi="仿宋" w:eastAsia="仿宋" w:cs="仿宋"/>
                <w:sz w:val="24"/>
                <w:szCs w:val="24"/>
                <w:vertAlign w:val="baseline"/>
                <w:lang w:eastAsia="zh-CN"/>
              </w:rPr>
              <w:t>；</w:t>
            </w:r>
          </w:p>
          <w:p w14:paraId="7795E687">
            <w:pPr>
              <w:spacing w:line="360" w:lineRule="auto"/>
              <w:rPr>
                <w:rFonts w:hint="eastAsia" w:ascii="仿宋" w:hAnsi="仿宋" w:eastAsia="仿宋" w:cs="仿宋"/>
                <w:sz w:val="24"/>
                <w:szCs w:val="24"/>
                <w:vertAlign w:val="baseline"/>
              </w:rPr>
            </w:pPr>
            <w:r>
              <w:rPr>
                <w:rFonts w:hint="eastAsia" w:ascii="仿宋" w:hAnsi="仿宋" w:eastAsia="仿宋" w:cs="仿宋"/>
                <w:sz w:val="24"/>
                <w:szCs w:val="24"/>
                <w:vertAlign w:val="baseline"/>
              </w:rPr>
              <w:t>回输压</w:t>
            </w:r>
            <w:r>
              <w:rPr>
                <w:rFonts w:hint="eastAsia" w:ascii="仿宋" w:hAnsi="仿宋" w:eastAsia="仿宋" w:cs="仿宋"/>
                <w:sz w:val="24"/>
                <w:szCs w:val="24"/>
                <w:vertAlign w:val="baseline"/>
                <w:lang w:eastAsia="zh-CN"/>
              </w:rPr>
              <w:t>：</w:t>
            </w:r>
            <w:r>
              <w:rPr>
                <w:rFonts w:hint="eastAsia" w:ascii="仿宋" w:hAnsi="仿宋" w:eastAsia="仿宋" w:cs="仿宋"/>
                <w:sz w:val="24"/>
                <w:szCs w:val="24"/>
                <w:vertAlign w:val="baseline"/>
              </w:rPr>
              <w:t>-50-+300 mmHg,精准度</w:t>
            </w:r>
            <w:r>
              <w:rPr>
                <w:rFonts w:hint="eastAsia" w:ascii="仿宋" w:hAnsi="仿宋" w:eastAsia="仿宋" w:cs="仿宋"/>
                <w:sz w:val="24"/>
                <w:szCs w:val="24"/>
                <w:vertAlign w:val="baseline"/>
                <w:lang w:eastAsia="zh-CN"/>
              </w:rPr>
              <w:t>：</w:t>
            </w:r>
            <w:r>
              <w:rPr>
                <w:rFonts w:hint="eastAsia" w:ascii="仿宋" w:hAnsi="仿宋" w:eastAsia="仿宋" w:cs="仿宋"/>
                <w:sz w:val="24"/>
                <w:szCs w:val="24"/>
                <w:vertAlign w:val="baseline"/>
              </w:rPr>
              <w:t>+15 mmHg;</w:t>
            </w:r>
          </w:p>
          <w:p w14:paraId="3291D119">
            <w:pPr>
              <w:spacing w:line="360" w:lineRule="auto"/>
              <w:rPr>
                <w:rFonts w:hint="eastAsia" w:ascii="仿宋" w:hAnsi="仿宋" w:eastAsia="仿宋" w:cs="仿宋"/>
                <w:sz w:val="24"/>
                <w:szCs w:val="24"/>
                <w:vertAlign w:val="baseline"/>
              </w:rPr>
            </w:pPr>
            <w:r>
              <w:rPr>
                <w:rFonts w:hint="eastAsia" w:ascii="仿宋" w:hAnsi="仿宋" w:eastAsia="仿宋" w:cs="仿宋"/>
                <w:sz w:val="24"/>
                <w:szCs w:val="24"/>
                <w:vertAlign w:val="baseline"/>
              </w:rPr>
              <w:t>滤器前压</w:t>
            </w:r>
            <w:r>
              <w:rPr>
                <w:rFonts w:hint="eastAsia" w:ascii="仿宋" w:hAnsi="仿宋" w:eastAsia="仿宋" w:cs="仿宋"/>
                <w:sz w:val="24"/>
                <w:szCs w:val="24"/>
                <w:vertAlign w:val="baseline"/>
                <w:lang w:eastAsia="zh-CN"/>
              </w:rPr>
              <w:t>：</w:t>
            </w:r>
            <w:r>
              <w:rPr>
                <w:rFonts w:hint="eastAsia" w:ascii="仿宋" w:hAnsi="仿宋" w:eastAsia="仿宋" w:cs="仿宋"/>
                <w:sz w:val="24"/>
                <w:szCs w:val="24"/>
                <w:vertAlign w:val="baseline"/>
              </w:rPr>
              <w:t>-50-+300 mmHg,精准度</w:t>
            </w:r>
            <w:r>
              <w:rPr>
                <w:rFonts w:hint="eastAsia" w:ascii="仿宋" w:hAnsi="仿宋" w:eastAsia="仿宋" w:cs="仿宋"/>
                <w:sz w:val="24"/>
                <w:szCs w:val="24"/>
                <w:vertAlign w:val="baseline"/>
                <w:lang w:eastAsia="zh-CN"/>
              </w:rPr>
              <w:t>：</w:t>
            </w:r>
            <w:r>
              <w:rPr>
                <w:rFonts w:hint="eastAsia" w:ascii="仿宋" w:hAnsi="仿宋" w:eastAsia="仿宋" w:cs="仿宋"/>
                <w:sz w:val="24"/>
                <w:szCs w:val="24"/>
                <w:vertAlign w:val="baseline"/>
              </w:rPr>
              <w:t>±15 mmHg;</w:t>
            </w:r>
          </w:p>
          <w:p w14:paraId="1AF214BB">
            <w:pPr>
              <w:spacing w:line="360" w:lineRule="auto"/>
              <w:rPr>
                <w:rFonts w:hint="eastAsia" w:ascii="仿宋" w:hAnsi="仿宋" w:eastAsia="仿宋" w:cs="仿宋"/>
                <w:sz w:val="24"/>
                <w:szCs w:val="24"/>
                <w:vertAlign w:val="baseline"/>
                <w:lang w:eastAsia="zh-CN"/>
              </w:rPr>
            </w:pPr>
            <w:r>
              <w:rPr>
                <w:rFonts w:hint="eastAsia" w:ascii="仿宋" w:hAnsi="仿宋" w:eastAsia="仿宋" w:cs="仿宋"/>
                <w:sz w:val="24"/>
                <w:szCs w:val="24"/>
                <w:vertAlign w:val="baseline"/>
              </w:rPr>
              <w:t>废液压</w:t>
            </w:r>
            <w:r>
              <w:rPr>
                <w:rFonts w:hint="eastAsia" w:ascii="仿宋" w:hAnsi="仿宋" w:eastAsia="仿宋" w:cs="仿宋"/>
                <w:sz w:val="24"/>
                <w:szCs w:val="24"/>
                <w:vertAlign w:val="baseline"/>
                <w:lang w:eastAsia="zh-CN"/>
              </w:rPr>
              <w:t>：</w:t>
            </w:r>
            <w:r>
              <w:rPr>
                <w:rFonts w:hint="eastAsia" w:ascii="仿宋" w:hAnsi="仿宋" w:eastAsia="仿宋" w:cs="仿宋"/>
                <w:sz w:val="24"/>
                <w:szCs w:val="24"/>
                <w:vertAlign w:val="baseline"/>
              </w:rPr>
              <w:t>-300-+300mmHg，精准度</w:t>
            </w:r>
            <w:r>
              <w:rPr>
                <w:rFonts w:hint="eastAsia" w:ascii="仿宋" w:hAnsi="仿宋" w:eastAsia="仿宋" w:cs="仿宋"/>
                <w:sz w:val="24"/>
                <w:szCs w:val="24"/>
                <w:vertAlign w:val="baseline"/>
                <w:lang w:eastAsia="zh-CN"/>
              </w:rPr>
              <w:t>：</w:t>
            </w:r>
            <w:r>
              <w:rPr>
                <w:rFonts w:hint="eastAsia" w:ascii="仿宋" w:hAnsi="仿宋" w:eastAsia="仿宋" w:cs="仿宋"/>
                <w:sz w:val="24"/>
                <w:szCs w:val="24"/>
                <w:vertAlign w:val="baseline"/>
              </w:rPr>
              <w:t>±15 mmHg</w:t>
            </w:r>
            <w:r>
              <w:rPr>
                <w:rFonts w:hint="eastAsia" w:ascii="仿宋" w:hAnsi="仿宋" w:eastAsia="仿宋" w:cs="仿宋"/>
                <w:sz w:val="24"/>
                <w:szCs w:val="24"/>
                <w:vertAlign w:val="baseline"/>
                <w:lang w:eastAsia="zh-CN"/>
              </w:rPr>
              <w:t>；</w:t>
            </w:r>
          </w:p>
          <w:p w14:paraId="1FD25EAD">
            <w:pPr>
              <w:spacing w:line="360" w:lineRule="auto"/>
              <w:rPr>
                <w:rFonts w:hint="eastAsia" w:ascii="仿宋" w:hAnsi="仿宋" w:eastAsia="仿宋" w:cs="仿宋"/>
                <w:sz w:val="24"/>
                <w:szCs w:val="24"/>
                <w:vertAlign w:val="baseline"/>
                <w:lang w:eastAsia="zh-CN"/>
              </w:rPr>
            </w:pPr>
            <w:r>
              <w:rPr>
                <w:rFonts w:hint="eastAsia" w:ascii="仿宋" w:hAnsi="仿宋" w:eastAsia="仿宋" w:cs="仿宋"/>
                <w:sz w:val="24"/>
                <w:szCs w:val="24"/>
                <w:vertAlign w:val="baseline"/>
              </w:rPr>
              <w:t>7、≥4个独立的秤，如:废液秤，前置换液秤，透析液秤等。自动提示换袋时间</w:t>
            </w:r>
            <w:r>
              <w:rPr>
                <w:rFonts w:hint="eastAsia" w:ascii="仿宋" w:hAnsi="仿宋" w:eastAsia="仿宋" w:cs="仿宋"/>
                <w:sz w:val="24"/>
                <w:szCs w:val="24"/>
                <w:vertAlign w:val="baseline"/>
                <w:lang w:eastAsia="zh-CN"/>
              </w:rPr>
              <w:t>；</w:t>
            </w:r>
          </w:p>
          <w:p w14:paraId="336B1327">
            <w:pPr>
              <w:spacing w:line="360" w:lineRule="auto"/>
              <w:rPr>
                <w:rFonts w:hint="eastAsia" w:ascii="仿宋" w:hAnsi="仿宋" w:eastAsia="仿宋" w:cs="仿宋"/>
                <w:sz w:val="24"/>
                <w:szCs w:val="24"/>
                <w:vertAlign w:val="baseline"/>
                <w:lang w:eastAsia="zh-CN"/>
              </w:rPr>
            </w:pPr>
            <w:r>
              <w:rPr>
                <w:rFonts w:hint="eastAsia" w:ascii="仿宋" w:hAnsi="仿宋" w:eastAsia="仿宋" w:cs="仿宋"/>
                <w:sz w:val="24"/>
                <w:szCs w:val="24"/>
                <w:vertAlign w:val="baseline"/>
              </w:rPr>
              <w:t>8、≥10英寸中文彩色液晶触摸屏。一站显示关键治疗数据(处方，流量，压力，抗凝等)</w:t>
            </w:r>
            <w:r>
              <w:rPr>
                <w:rFonts w:hint="eastAsia" w:ascii="仿宋" w:hAnsi="仿宋" w:eastAsia="仿宋" w:cs="仿宋"/>
                <w:sz w:val="24"/>
                <w:szCs w:val="24"/>
                <w:vertAlign w:val="baseline"/>
                <w:lang w:eastAsia="zh-CN"/>
              </w:rPr>
              <w:t>；</w:t>
            </w:r>
          </w:p>
          <w:p w14:paraId="4D7A7C9E">
            <w:pPr>
              <w:spacing w:line="360" w:lineRule="auto"/>
              <w:rPr>
                <w:rFonts w:hint="eastAsia" w:ascii="仿宋" w:hAnsi="仿宋" w:eastAsia="仿宋" w:cs="仿宋"/>
                <w:sz w:val="24"/>
                <w:szCs w:val="24"/>
                <w:vertAlign w:val="baseline"/>
                <w:lang w:eastAsia="zh-CN"/>
              </w:rPr>
            </w:pPr>
            <w:r>
              <w:rPr>
                <w:rFonts w:hint="eastAsia" w:ascii="仿宋" w:hAnsi="仿宋" w:eastAsia="仿宋" w:cs="仿宋"/>
                <w:sz w:val="24"/>
                <w:szCs w:val="24"/>
                <w:vertAlign w:val="baseline"/>
              </w:rPr>
              <w:t>9、配备后备电源</w:t>
            </w:r>
            <w:r>
              <w:rPr>
                <w:rFonts w:hint="eastAsia" w:ascii="仿宋" w:hAnsi="仿宋" w:eastAsia="仿宋" w:cs="仿宋"/>
                <w:sz w:val="24"/>
                <w:szCs w:val="24"/>
                <w:vertAlign w:val="baseline"/>
                <w:lang w:eastAsia="zh-CN"/>
              </w:rPr>
              <w:t>：</w:t>
            </w:r>
            <w:r>
              <w:rPr>
                <w:rFonts w:hint="eastAsia" w:ascii="仿宋" w:hAnsi="仿宋" w:eastAsia="仿宋" w:cs="仿宋"/>
                <w:sz w:val="24"/>
                <w:szCs w:val="24"/>
                <w:vertAlign w:val="baseline"/>
              </w:rPr>
              <w:t>电池充满电可维持治疗15分钟以上，并且全泵支持运转</w:t>
            </w:r>
            <w:r>
              <w:rPr>
                <w:rFonts w:hint="eastAsia" w:ascii="仿宋" w:hAnsi="仿宋" w:eastAsia="仿宋" w:cs="仿宋"/>
                <w:sz w:val="24"/>
                <w:szCs w:val="24"/>
                <w:vertAlign w:val="baseline"/>
                <w:lang w:eastAsia="zh-CN"/>
              </w:rPr>
              <w:t>；</w:t>
            </w:r>
          </w:p>
          <w:p w14:paraId="2A5E2AC3">
            <w:pPr>
              <w:spacing w:line="360" w:lineRule="auto"/>
              <w:rPr>
                <w:rFonts w:hint="eastAsia" w:ascii="仿宋" w:hAnsi="仿宋" w:eastAsia="仿宋" w:cs="仿宋"/>
                <w:sz w:val="24"/>
                <w:szCs w:val="24"/>
                <w:vertAlign w:val="baseline"/>
                <w:lang w:eastAsia="zh-CN"/>
              </w:rPr>
            </w:pPr>
            <w:r>
              <w:rPr>
                <w:rFonts w:hint="eastAsia" w:ascii="仿宋" w:hAnsi="仿宋" w:eastAsia="仿宋" w:cs="仿宋"/>
                <w:sz w:val="24"/>
                <w:szCs w:val="24"/>
                <w:vertAlign w:val="baseline"/>
              </w:rPr>
              <w:t>10、配备加温系统，精确控制回血温度35-37°C，降低CRRT的低体温发生率</w:t>
            </w:r>
            <w:r>
              <w:rPr>
                <w:rFonts w:hint="eastAsia" w:ascii="仿宋" w:hAnsi="仿宋" w:eastAsia="仿宋" w:cs="仿宋"/>
                <w:sz w:val="24"/>
                <w:szCs w:val="24"/>
                <w:vertAlign w:val="baseline"/>
                <w:lang w:eastAsia="zh-CN"/>
              </w:rPr>
              <w:t>；</w:t>
            </w:r>
          </w:p>
          <w:p w14:paraId="05DFF2C9">
            <w:pPr>
              <w:spacing w:line="360" w:lineRule="auto"/>
              <w:rPr>
                <w:rFonts w:hint="eastAsia" w:ascii="仿宋" w:hAnsi="仿宋" w:eastAsia="仿宋" w:cs="仿宋"/>
                <w:sz w:val="24"/>
                <w:szCs w:val="24"/>
                <w:vertAlign w:val="baseline"/>
                <w:lang w:eastAsia="zh-CN"/>
              </w:rPr>
            </w:pPr>
            <w:r>
              <w:rPr>
                <w:rFonts w:hint="eastAsia" w:ascii="仿宋" w:hAnsi="仿宋" w:eastAsia="仿宋" w:cs="仿宋"/>
                <w:sz w:val="24"/>
                <w:szCs w:val="24"/>
                <w:vertAlign w:val="baseline"/>
              </w:rPr>
              <w:t>11、静脉壶容量≤11ml,可以自动去除治疗过程中置换液内气泡，避免凝血</w:t>
            </w:r>
            <w:r>
              <w:rPr>
                <w:rFonts w:hint="eastAsia" w:ascii="仿宋" w:hAnsi="仿宋" w:eastAsia="仿宋" w:cs="仿宋"/>
                <w:sz w:val="24"/>
                <w:szCs w:val="24"/>
                <w:vertAlign w:val="baseline"/>
                <w:lang w:eastAsia="zh-CN"/>
              </w:rPr>
              <w:t>；</w:t>
            </w:r>
          </w:p>
          <w:p w14:paraId="3684C58A">
            <w:pPr>
              <w:spacing w:line="360" w:lineRule="auto"/>
              <w:rPr>
                <w:rFonts w:hint="eastAsia" w:ascii="仿宋" w:hAnsi="仿宋" w:eastAsia="仿宋" w:cs="仿宋"/>
                <w:sz w:val="24"/>
                <w:szCs w:val="24"/>
                <w:vertAlign w:val="baseline"/>
                <w:lang w:eastAsia="zh-CN"/>
              </w:rPr>
            </w:pPr>
            <w:r>
              <w:rPr>
                <w:rFonts w:hint="eastAsia" w:ascii="仿宋" w:hAnsi="仿宋" w:eastAsia="仿宋" w:cs="仿宋"/>
                <w:sz w:val="24"/>
                <w:szCs w:val="24"/>
                <w:vertAlign w:val="baseline"/>
              </w:rPr>
              <w:t>12、使用一体化耗材</w:t>
            </w:r>
            <w:r>
              <w:rPr>
                <w:rFonts w:hint="eastAsia" w:ascii="仿宋" w:hAnsi="仿宋" w:eastAsia="仿宋" w:cs="仿宋"/>
                <w:sz w:val="24"/>
                <w:szCs w:val="24"/>
                <w:vertAlign w:val="baseline"/>
                <w:lang w:eastAsia="zh-CN"/>
              </w:rPr>
              <w:t>：</w:t>
            </w:r>
            <w:r>
              <w:rPr>
                <w:rFonts w:hint="eastAsia" w:ascii="仿宋" w:hAnsi="仿宋" w:eastAsia="仿宋" w:cs="仿宋"/>
                <w:sz w:val="24"/>
                <w:szCs w:val="24"/>
                <w:vertAlign w:val="baseline"/>
              </w:rPr>
              <w:t>管路预连接避免污染，颜色标示易于安装，避免误操作</w:t>
            </w:r>
            <w:r>
              <w:rPr>
                <w:rFonts w:hint="eastAsia" w:ascii="仿宋" w:hAnsi="仿宋" w:eastAsia="仿宋" w:cs="仿宋"/>
                <w:sz w:val="24"/>
                <w:szCs w:val="24"/>
                <w:vertAlign w:val="baseline"/>
                <w:lang w:eastAsia="zh-CN"/>
              </w:rPr>
              <w:t>；</w:t>
            </w:r>
          </w:p>
          <w:p w14:paraId="4510D0BB">
            <w:pPr>
              <w:spacing w:line="360" w:lineRule="auto"/>
              <w:rPr>
                <w:rFonts w:hint="eastAsia" w:ascii="仿宋" w:hAnsi="仿宋" w:eastAsia="仿宋" w:cs="仿宋"/>
                <w:sz w:val="24"/>
                <w:szCs w:val="24"/>
                <w:vertAlign w:val="baseline"/>
                <w:lang w:eastAsia="zh-CN"/>
              </w:rPr>
            </w:pPr>
            <w:r>
              <w:rPr>
                <w:rFonts w:hint="eastAsia" w:ascii="仿宋" w:hAnsi="仿宋" w:eastAsia="仿宋" w:cs="仿宋"/>
                <w:sz w:val="24"/>
                <w:szCs w:val="24"/>
                <w:vertAlign w:val="baseline"/>
              </w:rPr>
              <w:t>13、可进行低体重患者CRRT治疗，最低CRRT滤器+管路中的血容量≤90ml</w:t>
            </w:r>
            <w:r>
              <w:rPr>
                <w:rFonts w:hint="eastAsia" w:ascii="仿宋" w:hAnsi="仿宋" w:eastAsia="仿宋" w:cs="仿宋"/>
                <w:sz w:val="24"/>
                <w:szCs w:val="24"/>
                <w:vertAlign w:val="baseline"/>
                <w:lang w:eastAsia="zh-CN"/>
              </w:rPr>
              <w:t>；</w:t>
            </w:r>
          </w:p>
          <w:p w14:paraId="3B050625">
            <w:pPr>
              <w:spacing w:line="360" w:lineRule="auto"/>
              <w:rPr>
                <w:rFonts w:hint="eastAsia" w:ascii="仿宋" w:hAnsi="仿宋" w:eastAsia="仿宋" w:cs="仿宋"/>
                <w:sz w:val="24"/>
                <w:szCs w:val="24"/>
                <w:vertAlign w:val="baseline"/>
                <w:lang w:eastAsia="zh-CN"/>
              </w:rPr>
            </w:pPr>
            <w:r>
              <w:rPr>
                <w:rFonts w:hint="eastAsia" w:ascii="仿宋" w:hAnsi="仿宋" w:eastAsia="仿宋" w:cs="仿宋"/>
                <w:sz w:val="24"/>
                <w:szCs w:val="24"/>
                <w:vertAlign w:val="baseline"/>
              </w:rPr>
              <w:t>14、对于脓毒症患者CRRT救治，有配套的CRRT耗材可对内毒素</w:t>
            </w:r>
            <w:r>
              <w:rPr>
                <w:rFonts w:hint="eastAsia" w:ascii="仿宋" w:hAnsi="仿宋" w:eastAsia="仿宋" w:cs="仿宋"/>
                <w:sz w:val="24"/>
                <w:szCs w:val="24"/>
                <w:vertAlign w:val="baseline"/>
                <w:lang w:eastAsia="zh-CN"/>
              </w:rPr>
              <w:t>、</w:t>
            </w:r>
            <w:r>
              <w:rPr>
                <w:rFonts w:hint="eastAsia" w:ascii="仿宋" w:hAnsi="仿宋" w:eastAsia="仿宋" w:cs="仿宋"/>
                <w:sz w:val="24"/>
                <w:szCs w:val="24"/>
                <w:vertAlign w:val="baseline"/>
              </w:rPr>
              <w:t>炎症因子进行清除</w:t>
            </w:r>
            <w:r>
              <w:rPr>
                <w:rFonts w:hint="eastAsia" w:ascii="仿宋" w:hAnsi="仿宋" w:eastAsia="仿宋" w:cs="仿宋"/>
                <w:sz w:val="24"/>
                <w:szCs w:val="24"/>
                <w:vertAlign w:val="baseline"/>
                <w:lang w:eastAsia="zh-CN"/>
              </w:rPr>
              <w:t>；</w:t>
            </w:r>
          </w:p>
          <w:p w14:paraId="5780AAC3">
            <w:pPr>
              <w:spacing w:line="360" w:lineRule="auto"/>
              <w:rPr>
                <w:rFonts w:hint="eastAsia" w:ascii="仿宋" w:hAnsi="仿宋" w:eastAsia="仿宋" w:cs="仿宋"/>
                <w:sz w:val="24"/>
                <w:szCs w:val="24"/>
                <w:vertAlign w:val="baseline"/>
                <w:lang w:eastAsia="zh-CN"/>
              </w:rPr>
            </w:pPr>
            <w:r>
              <w:rPr>
                <w:rFonts w:hint="eastAsia" w:ascii="仿宋" w:hAnsi="仿宋" w:eastAsia="仿宋" w:cs="仿宋"/>
                <w:sz w:val="24"/>
                <w:szCs w:val="24"/>
                <w:vertAlign w:val="baseline"/>
              </w:rPr>
              <w:t>15、配备漏血探测器和超声空气探测器，并且设备配有数据存储功能,自动存储治疗数据</w:t>
            </w:r>
            <w:r>
              <w:rPr>
                <w:rFonts w:hint="eastAsia" w:ascii="仿宋" w:hAnsi="仿宋" w:eastAsia="仿宋" w:cs="仿宋"/>
                <w:sz w:val="24"/>
                <w:szCs w:val="24"/>
                <w:vertAlign w:val="baseline"/>
                <w:lang w:eastAsia="zh-CN"/>
              </w:rPr>
              <w:t>。</w:t>
            </w:r>
          </w:p>
        </w:tc>
      </w:tr>
    </w:tbl>
    <w:p w14:paraId="3EB05279">
      <w:pPr>
        <w:rPr>
          <w:rFonts w:ascii="Arial" w:hAnsi="Arial" w:eastAsia="Arial" w:cs="Arial"/>
          <w:sz w:val="21"/>
          <w:szCs w:val="21"/>
        </w:rPr>
      </w:pPr>
    </w:p>
    <w:p w14:paraId="3DD2E56B">
      <w:pPr>
        <w:kinsoku/>
        <w:autoSpaceDE/>
        <w:autoSpaceDN/>
        <w:adjustRightInd/>
        <w:snapToGrid/>
        <w:textAlignment w:val="auto"/>
        <w:rPr>
          <w:rFonts w:hint="eastAsia" w:ascii="仿宋" w:hAnsi="仿宋" w:eastAsia="仿宋" w:cs="仿宋"/>
          <w:sz w:val="28"/>
          <w:szCs w:val="28"/>
          <w:lang w:eastAsia="zh-CN"/>
        </w:rPr>
      </w:pPr>
      <w:bookmarkStart w:id="0" w:name="_GoBack"/>
      <w:bookmarkEnd w:id="0"/>
      <w:r>
        <w:rPr>
          <w:rFonts w:hint="eastAsia" w:ascii="仿宋" w:hAnsi="仿宋" w:eastAsia="仿宋" w:cs="仿宋"/>
          <w:b/>
          <w:bCs/>
          <w:spacing w:val="-3"/>
          <w:sz w:val="28"/>
          <w:szCs w:val="28"/>
          <w:lang w:eastAsia="zh-CN"/>
        </w:rPr>
        <w:t>2、应征供应商提供文件编制方案需包含以下内容</w:t>
      </w:r>
    </w:p>
    <w:p w14:paraId="6CF7278D">
      <w:pPr>
        <w:spacing w:before="190" w:line="360" w:lineRule="auto"/>
        <w:rPr>
          <w:rFonts w:hint="eastAsia" w:ascii="仿宋" w:hAnsi="仿宋" w:eastAsia="仿宋" w:cs="仿宋"/>
          <w:spacing w:val="2"/>
          <w:sz w:val="28"/>
          <w:szCs w:val="28"/>
          <w:lang w:eastAsia="zh-CN"/>
        </w:rPr>
      </w:pPr>
      <w:r>
        <w:rPr>
          <w:rFonts w:hint="eastAsia" w:ascii="仿宋" w:hAnsi="仿宋" w:eastAsia="仿宋" w:cs="仿宋"/>
          <w:spacing w:val="2"/>
          <w:sz w:val="28"/>
          <w:szCs w:val="28"/>
          <w:lang w:eastAsia="zh-CN"/>
        </w:rPr>
        <w:t>（1）营业执照；</w:t>
      </w:r>
    </w:p>
    <w:p w14:paraId="60EEA7D3">
      <w:pPr>
        <w:spacing w:before="190" w:line="360" w:lineRule="auto"/>
        <w:rPr>
          <w:rFonts w:hint="eastAsia" w:ascii="仿宋" w:hAnsi="仿宋" w:eastAsia="仿宋" w:cs="仿宋"/>
          <w:spacing w:val="2"/>
          <w:sz w:val="28"/>
          <w:szCs w:val="28"/>
          <w:lang w:eastAsia="zh-CN"/>
        </w:rPr>
      </w:pPr>
      <w:r>
        <w:rPr>
          <w:rFonts w:hint="eastAsia" w:ascii="仿宋" w:hAnsi="仿宋" w:eastAsia="仿宋" w:cs="仿宋"/>
          <w:spacing w:val="2"/>
          <w:sz w:val="28"/>
          <w:szCs w:val="28"/>
          <w:lang w:eastAsia="zh-CN"/>
        </w:rPr>
        <w:t>（2）法定代表授权书；</w:t>
      </w:r>
    </w:p>
    <w:p w14:paraId="0BE9667D">
      <w:pPr>
        <w:spacing w:before="190" w:line="360" w:lineRule="auto"/>
        <w:rPr>
          <w:rFonts w:hint="eastAsia" w:ascii="仿宋" w:hAnsi="仿宋" w:eastAsia="仿宋" w:cs="仿宋"/>
          <w:spacing w:val="2"/>
          <w:sz w:val="28"/>
          <w:szCs w:val="28"/>
          <w:lang w:eastAsia="zh-CN"/>
        </w:rPr>
      </w:pPr>
      <w:r>
        <w:rPr>
          <w:rFonts w:hint="eastAsia" w:ascii="仿宋" w:hAnsi="仿宋" w:eastAsia="仿宋" w:cs="仿宋"/>
          <w:spacing w:val="2"/>
          <w:sz w:val="28"/>
          <w:szCs w:val="28"/>
          <w:lang w:eastAsia="zh-CN"/>
        </w:rPr>
        <w:t>（3）分报价表、技术参数和商务要求；</w:t>
      </w:r>
    </w:p>
    <w:p w14:paraId="333E41A3">
      <w:pPr>
        <w:spacing w:before="190" w:line="360" w:lineRule="auto"/>
        <w:rPr>
          <w:rFonts w:hint="eastAsia" w:ascii="仿宋" w:hAnsi="仿宋" w:eastAsia="仿宋" w:cs="仿宋"/>
          <w:spacing w:val="2"/>
          <w:sz w:val="28"/>
          <w:szCs w:val="28"/>
          <w:lang w:eastAsia="zh-CN"/>
        </w:rPr>
      </w:pPr>
      <w:r>
        <w:rPr>
          <w:rFonts w:hint="eastAsia" w:ascii="仿宋" w:hAnsi="仿宋" w:eastAsia="仿宋" w:cs="仿宋"/>
          <w:spacing w:val="2"/>
          <w:sz w:val="28"/>
          <w:szCs w:val="28"/>
          <w:lang w:eastAsia="zh-CN"/>
        </w:rPr>
        <w:t>（4）人员相关证书、相关配套设备；</w:t>
      </w:r>
    </w:p>
    <w:p w14:paraId="1A5B42E6">
      <w:pPr>
        <w:spacing w:before="190" w:line="360" w:lineRule="auto"/>
        <w:rPr>
          <w:rFonts w:hint="eastAsia" w:ascii="仿宋" w:hAnsi="仿宋" w:eastAsia="仿宋" w:cs="仿宋"/>
          <w:spacing w:val="2"/>
          <w:sz w:val="28"/>
          <w:szCs w:val="28"/>
          <w:lang w:eastAsia="zh-CN"/>
        </w:rPr>
      </w:pPr>
      <w:r>
        <w:rPr>
          <w:rFonts w:hint="eastAsia" w:ascii="仿宋" w:hAnsi="仿宋" w:eastAsia="仿宋" w:cs="仿宋"/>
          <w:spacing w:val="2"/>
          <w:sz w:val="28"/>
          <w:szCs w:val="28"/>
          <w:lang w:eastAsia="zh-CN"/>
        </w:rPr>
        <w:t>（5）服务方案；</w:t>
      </w:r>
    </w:p>
    <w:p w14:paraId="6CDA0DFD">
      <w:pPr>
        <w:spacing w:before="190" w:line="360" w:lineRule="auto"/>
        <w:rPr>
          <w:rFonts w:hint="eastAsia" w:ascii="仿宋" w:hAnsi="仿宋" w:eastAsia="仿宋" w:cs="仿宋"/>
          <w:spacing w:val="2"/>
          <w:sz w:val="28"/>
          <w:szCs w:val="28"/>
          <w:lang w:eastAsia="zh-CN"/>
        </w:rPr>
      </w:pPr>
      <w:r>
        <w:rPr>
          <w:rFonts w:hint="eastAsia" w:ascii="仿宋" w:hAnsi="仿宋" w:eastAsia="仿宋" w:cs="仿宋"/>
          <w:spacing w:val="2"/>
          <w:sz w:val="28"/>
          <w:szCs w:val="28"/>
          <w:lang w:eastAsia="zh-CN"/>
        </w:rPr>
        <w:t>（6）服务的优势；</w:t>
      </w:r>
    </w:p>
    <w:p w14:paraId="2C233252">
      <w:pPr>
        <w:spacing w:before="190" w:line="360" w:lineRule="auto"/>
        <w:rPr>
          <w:rFonts w:hint="eastAsia" w:ascii="仿宋" w:hAnsi="仿宋" w:eastAsia="仿宋" w:cs="仿宋"/>
          <w:sz w:val="24"/>
          <w:szCs w:val="24"/>
          <w:lang w:eastAsia="zh-CN"/>
        </w:rPr>
        <w:sectPr>
          <w:type w:val="continuous"/>
          <w:pgSz w:w="11907" w:h="16840"/>
          <w:pgMar w:top="1431" w:right="850" w:bottom="1134" w:left="1143" w:header="850" w:footer="850" w:gutter="0"/>
          <w:cols w:space="720" w:num="1"/>
          <w:docGrid w:linePitch="286" w:charSpace="0"/>
        </w:sectPr>
      </w:pPr>
      <w:r>
        <w:rPr>
          <w:rFonts w:hint="eastAsia" w:ascii="仿宋" w:hAnsi="仿宋" w:eastAsia="仿宋" w:cs="仿宋"/>
          <w:spacing w:val="2"/>
          <w:sz w:val="28"/>
          <w:szCs w:val="28"/>
          <w:lang w:eastAsia="zh-CN"/>
        </w:rPr>
        <w:t>（7）其他材料（应征方认为需要提供的）。</w:t>
      </w:r>
    </w:p>
    <w:p w14:paraId="313A5F22">
      <w:pPr>
        <w:spacing w:before="212" w:line="219" w:lineRule="auto"/>
        <w:ind w:left="3497"/>
        <w:rPr>
          <w:rFonts w:hint="eastAsia" w:ascii="仿宋" w:hAnsi="仿宋" w:eastAsia="仿宋" w:cs="仿宋"/>
          <w:b/>
          <w:bCs/>
          <w:spacing w:val="-3"/>
          <w:sz w:val="28"/>
          <w:szCs w:val="28"/>
          <w:lang w:eastAsia="zh-CN"/>
        </w:rPr>
      </w:pPr>
      <w:r>
        <w:rPr>
          <w:rFonts w:hint="eastAsia" w:ascii="仿宋" w:hAnsi="仿宋" w:eastAsia="仿宋" w:cs="仿宋"/>
          <w:b/>
          <w:bCs/>
          <w:spacing w:val="-3"/>
          <w:sz w:val="28"/>
          <w:szCs w:val="28"/>
          <w:lang w:eastAsia="zh-CN"/>
        </w:rPr>
        <w:t>（1）营业执照</w:t>
      </w:r>
    </w:p>
    <w:p w14:paraId="276063CF">
      <w:pPr>
        <w:kinsoku/>
        <w:autoSpaceDE/>
        <w:autoSpaceDN/>
        <w:adjustRightInd/>
        <w:snapToGrid/>
        <w:textAlignment w:val="auto"/>
        <w:rPr>
          <w:rFonts w:hint="eastAsia" w:ascii="仿宋" w:hAnsi="仿宋" w:eastAsia="仿宋" w:cs="仿宋"/>
          <w:b/>
          <w:bCs/>
          <w:spacing w:val="-3"/>
          <w:sz w:val="24"/>
          <w:szCs w:val="24"/>
          <w:lang w:eastAsia="zh-CN"/>
        </w:rPr>
      </w:pPr>
      <w:r>
        <w:rPr>
          <w:rFonts w:hint="eastAsia" w:ascii="仿宋" w:hAnsi="仿宋" w:eastAsia="仿宋" w:cs="仿宋"/>
          <w:b/>
          <w:bCs/>
          <w:spacing w:val="-3"/>
          <w:sz w:val="24"/>
          <w:szCs w:val="24"/>
          <w:lang w:eastAsia="zh-CN"/>
        </w:rPr>
        <w:br w:type="page"/>
      </w:r>
    </w:p>
    <w:p w14:paraId="37E1C87A">
      <w:pPr>
        <w:spacing w:before="212" w:line="219" w:lineRule="auto"/>
        <w:ind w:left="3497"/>
        <w:rPr>
          <w:rFonts w:hint="eastAsia" w:ascii="仿宋" w:hAnsi="仿宋" w:eastAsia="仿宋" w:cs="仿宋"/>
          <w:sz w:val="28"/>
          <w:szCs w:val="28"/>
          <w:lang w:eastAsia="zh-CN"/>
        </w:rPr>
      </w:pPr>
      <w:r>
        <w:rPr>
          <w:rFonts w:hint="eastAsia" w:ascii="仿宋" w:hAnsi="仿宋" w:eastAsia="仿宋" w:cs="仿宋"/>
          <w:b/>
          <w:bCs/>
          <w:spacing w:val="-3"/>
          <w:sz w:val="28"/>
          <w:szCs w:val="28"/>
          <w:lang w:eastAsia="zh-CN"/>
        </w:rPr>
        <w:t>（2）法定代表人授权书</w:t>
      </w:r>
    </w:p>
    <w:p w14:paraId="6BD4C6B6">
      <w:pPr>
        <w:pStyle w:val="12"/>
        <w:spacing w:line="296" w:lineRule="auto"/>
        <w:rPr>
          <w:rFonts w:hint="eastAsia" w:ascii="仿宋" w:hAnsi="仿宋" w:eastAsia="仿宋" w:cs="仿宋"/>
          <w:lang w:eastAsia="zh-CN"/>
        </w:rPr>
      </w:pPr>
    </w:p>
    <w:p w14:paraId="471D2632">
      <w:pPr>
        <w:spacing w:before="78" w:line="220" w:lineRule="auto"/>
        <w:ind w:left="37"/>
        <w:rPr>
          <w:rFonts w:hint="eastAsia" w:ascii="仿宋" w:hAnsi="仿宋" w:eastAsia="仿宋" w:cs="仿宋"/>
          <w:spacing w:val="-2"/>
          <w:sz w:val="24"/>
          <w:szCs w:val="24"/>
          <w:lang w:eastAsia="zh-CN"/>
        </w:rPr>
      </w:pPr>
      <w:r>
        <w:rPr>
          <w:rFonts w:hint="eastAsia" w:ascii="仿宋" w:hAnsi="仿宋" w:eastAsia="仿宋" w:cs="仿宋"/>
          <w:spacing w:val="-2"/>
          <w:sz w:val="24"/>
          <w:szCs w:val="24"/>
          <w:lang w:eastAsia="zh-CN"/>
        </w:rPr>
        <w:t>致：江西诚信伟业招标咨询有限公司</w:t>
      </w:r>
    </w:p>
    <w:p w14:paraId="444F3344">
      <w:pPr>
        <w:spacing w:before="78" w:line="220" w:lineRule="auto"/>
        <w:ind w:left="37" w:firstLine="944" w:firstLineChars="400"/>
        <w:rPr>
          <w:rFonts w:hint="eastAsia" w:ascii="仿宋" w:hAnsi="仿宋" w:eastAsia="仿宋" w:cs="仿宋"/>
          <w:spacing w:val="-2"/>
          <w:sz w:val="24"/>
          <w:szCs w:val="24"/>
          <w:lang w:eastAsia="zh-CN"/>
        </w:rPr>
      </w:pPr>
    </w:p>
    <w:p w14:paraId="2D6E8F25">
      <w:pPr>
        <w:spacing w:before="78" w:line="220" w:lineRule="auto"/>
        <w:ind w:left="37" w:firstLine="944" w:firstLineChars="400"/>
        <w:rPr>
          <w:rFonts w:hint="eastAsia" w:ascii="仿宋" w:hAnsi="仿宋" w:eastAsia="仿宋" w:cs="仿宋"/>
          <w:spacing w:val="-2"/>
          <w:sz w:val="24"/>
          <w:szCs w:val="24"/>
          <w:lang w:eastAsia="zh-CN"/>
        </w:rPr>
      </w:pPr>
    </w:p>
    <w:p w14:paraId="0576574F">
      <w:pPr>
        <w:spacing w:before="78" w:line="360" w:lineRule="auto"/>
        <w:ind w:left="37" w:firstLine="976" w:firstLineChars="400"/>
        <w:rPr>
          <w:rFonts w:hint="eastAsia" w:ascii="仿宋" w:hAnsi="仿宋" w:eastAsia="仿宋" w:cs="仿宋"/>
          <w:sz w:val="24"/>
          <w:szCs w:val="24"/>
          <w:lang w:eastAsia="zh-CN"/>
        </w:rPr>
      </w:pPr>
      <w:r>
        <w:rPr>
          <w:rFonts w:hint="eastAsia" w:ascii="仿宋" w:hAnsi="仿宋" w:eastAsia="仿宋" w:cs="仿宋"/>
          <w:spacing w:val="2"/>
          <w:sz w:val="24"/>
          <w:szCs w:val="24"/>
          <w:lang w:eastAsia="zh-CN"/>
        </w:rPr>
        <w:t>（供应商全称）法定代表人授权（全权代表姓名）为全权代表</w:t>
      </w:r>
      <w:r>
        <w:rPr>
          <w:rFonts w:hint="eastAsia" w:ascii="仿宋" w:hAnsi="仿宋" w:eastAsia="仿宋" w:cs="仿宋"/>
          <w:spacing w:val="1"/>
          <w:sz w:val="24"/>
          <w:szCs w:val="24"/>
          <w:lang w:eastAsia="zh-CN"/>
        </w:rPr>
        <w:t>,参加贵处组织的</w:t>
      </w:r>
      <w:r>
        <w:rPr>
          <w:rFonts w:hint="eastAsia" w:ascii="仿宋" w:hAnsi="仿宋" w:eastAsia="仿宋" w:cs="仿宋"/>
          <w:sz w:val="24"/>
          <w:szCs w:val="24"/>
          <w:u w:val="single"/>
          <w:lang w:eastAsia="zh-CN"/>
        </w:rPr>
        <w:t xml:space="preserve"> </w:t>
      </w:r>
      <w:r>
        <w:rPr>
          <w:rFonts w:hint="eastAsia" w:ascii="仿宋" w:hAnsi="仿宋" w:eastAsia="仿宋" w:cs="仿宋"/>
          <w:spacing w:val="-1"/>
          <w:sz w:val="24"/>
          <w:szCs w:val="24"/>
          <w:u w:val="single"/>
          <w:lang w:eastAsia="zh-CN"/>
        </w:rPr>
        <w:t xml:space="preserve">     </w:t>
      </w:r>
      <w:r>
        <w:rPr>
          <w:rFonts w:hint="eastAsia" w:ascii="仿宋" w:hAnsi="仿宋" w:eastAsia="仿宋" w:cs="仿宋"/>
          <w:spacing w:val="-1"/>
          <w:sz w:val="24"/>
          <w:szCs w:val="24"/>
          <w:lang w:eastAsia="zh-CN"/>
        </w:rPr>
        <w:t>（项目编号：/）项目调研活动，全权代表我方处理调研活动中的一切事宜。</w:t>
      </w:r>
    </w:p>
    <w:p w14:paraId="28003583">
      <w:pPr>
        <w:pStyle w:val="12"/>
        <w:rPr>
          <w:rFonts w:hint="eastAsia" w:ascii="仿宋" w:hAnsi="仿宋" w:eastAsia="仿宋" w:cs="仿宋"/>
          <w:lang w:eastAsia="zh-CN"/>
        </w:rPr>
      </w:pPr>
    </w:p>
    <w:p w14:paraId="2B11A4D4">
      <w:pPr>
        <w:pStyle w:val="12"/>
        <w:spacing w:line="241" w:lineRule="auto"/>
        <w:rPr>
          <w:rFonts w:hint="eastAsia" w:ascii="仿宋" w:hAnsi="仿宋" w:eastAsia="仿宋" w:cs="仿宋"/>
          <w:lang w:eastAsia="zh-CN"/>
        </w:rPr>
      </w:pPr>
    </w:p>
    <w:p w14:paraId="5EED225E">
      <w:pPr>
        <w:pStyle w:val="12"/>
        <w:spacing w:line="241" w:lineRule="auto"/>
        <w:rPr>
          <w:rFonts w:hint="eastAsia" w:ascii="仿宋" w:hAnsi="仿宋" w:eastAsia="仿宋" w:cs="仿宋"/>
          <w:lang w:eastAsia="zh-CN"/>
        </w:rPr>
      </w:pPr>
    </w:p>
    <w:p w14:paraId="4A4C69AF">
      <w:pPr>
        <w:pStyle w:val="12"/>
        <w:spacing w:line="241" w:lineRule="auto"/>
        <w:rPr>
          <w:rFonts w:hint="eastAsia" w:ascii="仿宋" w:hAnsi="仿宋" w:eastAsia="仿宋" w:cs="仿宋"/>
          <w:lang w:eastAsia="zh-CN"/>
        </w:rPr>
      </w:pPr>
    </w:p>
    <w:p w14:paraId="707F29E0">
      <w:pPr>
        <w:pStyle w:val="12"/>
        <w:spacing w:line="241" w:lineRule="auto"/>
        <w:rPr>
          <w:rFonts w:hint="eastAsia" w:ascii="仿宋" w:hAnsi="仿宋" w:eastAsia="仿宋" w:cs="仿宋"/>
          <w:lang w:eastAsia="zh-CN"/>
        </w:rPr>
      </w:pPr>
    </w:p>
    <w:p w14:paraId="59766545">
      <w:pPr>
        <w:pStyle w:val="12"/>
        <w:spacing w:line="241" w:lineRule="auto"/>
        <w:rPr>
          <w:rFonts w:hint="eastAsia" w:ascii="仿宋" w:hAnsi="仿宋" w:eastAsia="仿宋" w:cs="仿宋"/>
          <w:lang w:eastAsia="zh-CN"/>
        </w:rPr>
      </w:pPr>
    </w:p>
    <w:p w14:paraId="2E17DB50">
      <w:pPr>
        <w:spacing w:before="78" w:line="219" w:lineRule="auto"/>
        <w:ind w:left="4598"/>
        <w:rPr>
          <w:rFonts w:hint="eastAsia" w:ascii="仿宋" w:hAnsi="仿宋" w:eastAsia="仿宋" w:cs="仿宋"/>
          <w:sz w:val="24"/>
          <w:szCs w:val="24"/>
          <w:lang w:eastAsia="zh-CN"/>
        </w:rPr>
      </w:pPr>
      <w:r>
        <w:rPr>
          <w:rFonts w:hint="eastAsia" w:ascii="仿宋" w:hAnsi="仿宋" w:eastAsia="仿宋" w:cs="仿宋"/>
          <w:spacing w:val="-1"/>
          <w:sz w:val="24"/>
          <w:szCs w:val="24"/>
          <w:lang w:eastAsia="zh-CN"/>
        </w:rPr>
        <w:t>法定代表人签字或签章：</w:t>
      </w:r>
    </w:p>
    <w:p w14:paraId="64455E55">
      <w:pPr>
        <w:pStyle w:val="12"/>
        <w:spacing w:line="317" w:lineRule="auto"/>
        <w:rPr>
          <w:rFonts w:hint="eastAsia" w:ascii="仿宋" w:hAnsi="仿宋" w:eastAsia="仿宋" w:cs="仿宋"/>
          <w:lang w:eastAsia="zh-CN"/>
        </w:rPr>
      </w:pPr>
    </w:p>
    <w:p w14:paraId="5440CDA7">
      <w:pPr>
        <w:pStyle w:val="12"/>
        <w:spacing w:line="317" w:lineRule="auto"/>
        <w:rPr>
          <w:rFonts w:hint="eastAsia" w:ascii="仿宋" w:hAnsi="仿宋" w:eastAsia="仿宋" w:cs="仿宋"/>
          <w:lang w:eastAsia="zh-CN"/>
        </w:rPr>
      </w:pPr>
    </w:p>
    <w:p w14:paraId="551E5349">
      <w:pPr>
        <w:spacing w:before="78" w:line="219" w:lineRule="auto"/>
        <w:ind w:left="4477"/>
        <w:rPr>
          <w:rFonts w:hint="eastAsia" w:ascii="仿宋" w:hAnsi="仿宋" w:eastAsia="仿宋" w:cs="仿宋"/>
          <w:sz w:val="24"/>
          <w:szCs w:val="24"/>
          <w:lang w:eastAsia="zh-CN"/>
        </w:rPr>
      </w:pPr>
      <w:r>
        <w:rPr>
          <w:rFonts w:hint="eastAsia" w:ascii="仿宋" w:hAnsi="仿宋" w:eastAsia="仿宋" w:cs="仿宋"/>
          <w:spacing w:val="-2"/>
          <w:sz w:val="24"/>
          <w:szCs w:val="24"/>
          <w:lang w:eastAsia="zh-CN"/>
        </w:rPr>
        <w:t>供应商盖章：</w:t>
      </w:r>
    </w:p>
    <w:p w14:paraId="076E0CA3">
      <w:pPr>
        <w:pStyle w:val="12"/>
        <w:spacing w:line="315" w:lineRule="auto"/>
        <w:rPr>
          <w:rFonts w:hint="eastAsia" w:ascii="仿宋" w:hAnsi="仿宋" w:eastAsia="仿宋" w:cs="仿宋"/>
          <w:lang w:eastAsia="zh-CN"/>
        </w:rPr>
      </w:pPr>
    </w:p>
    <w:p w14:paraId="23E77905">
      <w:pPr>
        <w:pStyle w:val="12"/>
        <w:spacing w:line="316" w:lineRule="auto"/>
        <w:rPr>
          <w:rFonts w:hint="eastAsia" w:ascii="仿宋" w:hAnsi="仿宋" w:eastAsia="仿宋" w:cs="仿宋"/>
          <w:lang w:eastAsia="zh-CN"/>
        </w:rPr>
      </w:pPr>
    </w:p>
    <w:p w14:paraId="021A8A50">
      <w:pPr>
        <w:spacing w:before="78" w:line="221" w:lineRule="auto"/>
        <w:ind w:left="4639"/>
        <w:rPr>
          <w:rFonts w:hint="eastAsia" w:ascii="仿宋" w:hAnsi="仿宋" w:eastAsia="仿宋" w:cs="仿宋"/>
          <w:sz w:val="24"/>
          <w:szCs w:val="24"/>
          <w:lang w:eastAsia="zh-CN"/>
        </w:rPr>
      </w:pPr>
      <w:r>
        <w:rPr>
          <w:rFonts w:hint="eastAsia" w:ascii="仿宋" w:hAnsi="仿宋" w:eastAsia="仿宋" w:cs="仿宋"/>
          <w:spacing w:val="-21"/>
          <w:sz w:val="24"/>
          <w:szCs w:val="24"/>
          <w:lang w:eastAsia="zh-CN"/>
        </w:rPr>
        <w:t>日</w:t>
      </w:r>
      <w:r>
        <w:rPr>
          <w:rFonts w:hint="eastAsia" w:ascii="仿宋" w:hAnsi="仿宋" w:eastAsia="仿宋" w:cs="仿宋"/>
          <w:spacing w:val="6"/>
          <w:sz w:val="24"/>
          <w:szCs w:val="24"/>
          <w:lang w:eastAsia="zh-CN"/>
        </w:rPr>
        <w:t xml:space="preserve">  </w:t>
      </w:r>
      <w:r>
        <w:rPr>
          <w:rFonts w:hint="eastAsia" w:ascii="仿宋" w:hAnsi="仿宋" w:eastAsia="仿宋" w:cs="仿宋"/>
          <w:spacing w:val="-21"/>
          <w:sz w:val="24"/>
          <w:szCs w:val="24"/>
          <w:lang w:eastAsia="zh-CN"/>
        </w:rPr>
        <w:t>期：</w:t>
      </w:r>
    </w:p>
    <w:p w14:paraId="4F38DC34">
      <w:pPr>
        <w:pStyle w:val="12"/>
        <w:spacing w:line="316" w:lineRule="auto"/>
        <w:rPr>
          <w:rFonts w:hint="eastAsia" w:ascii="仿宋" w:hAnsi="仿宋" w:eastAsia="仿宋" w:cs="仿宋"/>
          <w:lang w:eastAsia="zh-CN"/>
        </w:rPr>
      </w:pPr>
    </w:p>
    <w:p w14:paraId="53649920">
      <w:pPr>
        <w:pStyle w:val="12"/>
        <w:spacing w:line="316" w:lineRule="auto"/>
        <w:rPr>
          <w:rFonts w:hint="eastAsia" w:ascii="仿宋" w:hAnsi="仿宋" w:eastAsia="仿宋" w:cs="仿宋"/>
          <w:lang w:eastAsia="zh-CN"/>
        </w:rPr>
      </w:pPr>
    </w:p>
    <w:p w14:paraId="5553301F">
      <w:pPr>
        <w:spacing w:before="78" w:line="219" w:lineRule="auto"/>
        <w:ind w:left="56"/>
        <w:rPr>
          <w:rFonts w:hint="eastAsia" w:ascii="仿宋" w:hAnsi="仿宋" w:eastAsia="仿宋" w:cs="仿宋"/>
          <w:sz w:val="24"/>
          <w:szCs w:val="24"/>
          <w:lang w:eastAsia="zh-CN"/>
        </w:rPr>
      </w:pPr>
      <w:r>
        <w:rPr>
          <w:rFonts w:hint="eastAsia" w:ascii="仿宋" w:hAnsi="仿宋" w:eastAsia="仿宋" w:cs="仿宋"/>
          <w:spacing w:val="-15"/>
          <w:sz w:val="24"/>
          <w:szCs w:val="24"/>
          <w:lang w:eastAsia="zh-CN"/>
        </w:rPr>
        <w:t>附：</w:t>
      </w:r>
    </w:p>
    <w:p w14:paraId="736A0ABF">
      <w:pPr>
        <w:spacing w:before="211" w:line="380" w:lineRule="auto"/>
        <w:ind w:left="37" w:right="7224"/>
        <w:rPr>
          <w:rFonts w:hint="eastAsia" w:ascii="仿宋" w:hAnsi="仿宋" w:eastAsia="仿宋" w:cs="仿宋"/>
          <w:sz w:val="24"/>
          <w:szCs w:val="24"/>
          <w:lang w:eastAsia="zh-CN"/>
        </w:rPr>
      </w:pPr>
      <w:r>
        <w:rPr>
          <w:rFonts w:hint="eastAsia" w:ascii="仿宋" w:hAnsi="仿宋" w:eastAsia="仿宋" w:cs="仿宋"/>
          <w:spacing w:val="-10"/>
          <w:sz w:val="24"/>
          <w:szCs w:val="24"/>
          <w:lang w:eastAsia="zh-CN"/>
        </w:rPr>
        <w:t>全权代表姓名：</w:t>
      </w:r>
      <w:r>
        <w:rPr>
          <w:rFonts w:hint="eastAsia" w:ascii="仿宋" w:hAnsi="仿宋" w:eastAsia="仿宋" w:cs="仿宋"/>
          <w:sz w:val="24"/>
          <w:szCs w:val="24"/>
          <w:lang w:eastAsia="zh-CN"/>
        </w:rPr>
        <w:t xml:space="preserve"> </w:t>
      </w:r>
      <w:r>
        <w:rPr>
          <w:rFonts w:hint="eastAsia" w:ascii="仿宋" w:hAnsi="仿宋" w:eastAsia="仿宋" w:cs="仿宋"/>
          <w:spacing w:val="-16"/>
          <w:sz w:val="24"/>
          <w:szCs w:val="24"/>
          <w:lang w:eastAsia="zh-CN"/>
        </w:rPr>
        <w:t>职         务：</w:t>
      </w:r>
      <w:r>
        <w:rPr>
          <w:rFonts w:hint="eastAsia" w:ascii="仿宋" w:hAnsi="仿宋" w:eastAsia="仿宋" w:cs="仿宋"/>
          <w:sz w:val="24"/>
          <w:szCs w:val="24"/>
          <w:lang w:eastAsia="zh-CN"/>
        </w:rPr>
        <w:t xml:space="preserve"> </w:t>
      </w:r>
      <w:r>
        <w:rPr>
          <w:rFonts w:hint="eastAsia" w:ascii="仿宋" w:hAnsi="仿宋" w:eastAsia="仿宋" w:cs="仿宋"/>
          <w:spacing w:val="-16"/>
          <w:sz w:val="24"/>
          <w:szCs w:val="24"/>
          <w:lang w:eastAsia="zh-CN"/>
        </w:rPr>
        <w:t>电         话：</w:t>
      </w:r>
      <w:r>
        <w:rPr>
          <w:rFonts w:hint="eastAsia" w:ascii="仿宋" w:hAnsi="仿宋" w:eastAsia="仿宋" w:cs="仿宋"/>
          <w:sz w:val="24"/>
          <w:szCs w:val="24"/>
          <w:lang w:eastAsia="zh-CN"/>
        </w:rPr>
        <w:t xml:space="preserve"> </w:t>
      </w:r>
      <w:r>
        <w:rPr>
          <w:rFonts w:hint="eastAsia" w:ascii="仿宋" w:hAnsi="仿宋" w:eastAsia="仿宋" w:cs="仿宋"/>
          <w:spacing w:val="-11"/>
          <w:sz w:val="24"/>
          <w:szCs w:val="24"/>
          <w:lang w:eastAsia="zh-CN"/>
        </w:rPr>
        <w:t>详细通讯地址：</w:t>
      </w:r>
      <w:r>
        <w:rPr>
          <w:rFonts w:hint="eastAsia" w:ascii="仿宋" w:hAnsi="仿宋" w:eastAsia="仿宋" w:cs="仿宋"/>
          <w:spacing w:val="5"/>
          <w:sz w:val="24"/>
          <w:szCs w:val="24"/>
          <w:lang w:eastAsia="zh-CN"/>
        </w:rPr>
        <w:t xml:space="preserve"> </w:t>
      </w:r>
      <w:r>
        <w:rPr>
          <w:rFonts w:hint="eastAsia" w:ascii="仿宋" w:hAnsi="仿宋" w:eastAsia="仿宋" w:cs="仿宋"/>
          <w:spacing w:val="-17"/>
          <w:sz w:val="24"/>
          <w:szCs w:val="24"/>
          <w:lang w:eastAsia="zh-CN"/>
        </w:rPr>
        <w:t>邮</w:t>
      </w:r>
      <w:r>
        <w:rPr>
          <w:rFonts w:hint="eastAsia" w:ascii="仿宋" w:hAnsi="仿宋" w:eastAsia="仿宋" w:cs="仿宋"/>
          <w:spacing w:val="10"/>
          <w:sz w:val="24"/>
          <w:szCs w:val="24"/>
          <w:lang w:eastAsia="zh-CN"/>
        </w:rPr>
        <w:t xml:space="preserve"> </w:t>
      </w:r>
      <w:r>
        <w:rPr>
          <w:rFonts w:hint="eastAsia" w:ascii="仿宋" w:hAnsi="仿宋" w:eastAsia="仿宋" w:cs="仿宋"/>
          <w:spacing w:val="-17"/>
          <w:sz w:val="24"/>
          <w:szCs w:val="24"/>
          <w:lang w:eastAsia="zh-CN"/>
        </w:rPr>
        <w:t>政</w:t>
      </w:r>
      <w:r>
        <w:rPr>
          <w:rFonts w:hint="eastAsia" w:ascii="仿宋" w:hAnsi="仿宋" w:eastAsia="仿宋" w:cs="仿宋"/>
          <w:spacing w:val="12"/>
          <w:sz w:val="24"/>
          <w:szCs w:val="24"/>
          <w:lang w:eastAsia="zh-CN"/>
        </w:rPr>
        <w:t xml:space="preserve"> </w:t>
      </w:r>
      <w:r>
        <w:rPr>
          <w:rFonts w:hint="eastAsia" w:ascii="仿宋" w:hAnsi="仿宋" w:eastAsia="仿宋" w:cs="仿宋"/>
          <w:spacing w:val="-17"/>
          <w:sz w:val="24"/>
          <w:szCs w:val="24"/>
          <w:lang w:eastAsia="zh-CN"/>
        </w:rPr>
        <w:t>编</w:t>
      </w:r>
      <w:r>
        <w:rPr>
          <w:rFonts w:hint="eastAsia" w:ascii="仿宋" w:hAnsi="仿宋" w:eastAsia="仿宋" w:cs="仿宋"/>
          <w:spacing w:val="8"/>
          <w:sz w:val="24"/>
          <w:szCs w:val="24"/>
          <w:lang w:eastAsia="zh-CN"/>
        </w:rPr>
        <w:t xml:space="preserve"> </w:t>
      </w:r>
      <w:r>
        <w:rPr>
          <w:rFonts w:hint="eastAsia" w:ascii="仿宋" w:hAnsi="仿宋" w:eastAsia="仿宋" w:cs="仿宋"/>
          <w:spacing w:val="-17"/>
          <w:sz w:val="24"/>
          <w:szCs w:val="24"/>
          <w:lang w:eastAsia="zh-CN"/>
        </w:rPr>
        <w:t>码 ：</w:t>
      </w:r>
    </w:p>
    <w:p w14:paraId="462B3A65">
      <w:pPr>
        <w:pStyle w:val="12"/>
        <w:spacing w:line="317" w:lineRule="auto"/>
        <w:rPr>
          <w:rFonts w:hint="eastAsia" w:ascii="仿宋" w:hAnsi="仿宋" w:eastAsia="仿宋" w:cs="仿宋"/>
          <w:lang w:eastAsia="zh-CN"/>
        </w:rPr>
      </w:pPr>
    </w:p>
    <w:p w14:paraId="036C1C06">
      <w:pPr>
        <w:pStyle w:val="12"/>
        <w:spacing w:line="317" w:lineRule="auto"/>
        <w:rPr>
          <w:rFonts w:hint="eastAsia" w:ascii="仿宋" w:hAnsi="仿宋" w:eastAsia="仿宋" w:cs="仿宋"/>
          <w:lang w:eastAsia="zh-CN"/>
        </w:rPr>
      </w:pPr>
    </w:p>
    <w:p w14:paraId="657BB1CC">
      <w:pPr>
        <w:pStyle w:val="12"/>
        <w:spacing w:line="317" w:lineRule="auto"/>
        <w:rPr>
          <w:rFonts w:hint="eastAsia" w:ascii="仿宋" w:hAnsi="仿宋" w:eastAsia="仿宋" w:cs="仿宋"/>
          <w:lang w:eastAsia="zh-CN"/>
        </w:rPr>
      </w:pPr>
    </w:p>
    <w:p w14:paraId="5560D1F9">
      <w:pPr>
        <w:spacing w:before="79" w:line="219" w:lineRule="auto"/>
        <w:ind w:left="56"/>
        <w:rPr>
          <w:rFonts w:hint="eastAsia" w:ascii="仿宋" w:hAnsi="仿宋" w:eastAsia="仿宋" w:cs="仿宋"/>
          <w:sz w:val="24"/>
          <w:szCs w:val="24"/>
          <w:lang w:eastAsia="zh-CN"/>
        </w:rPr>
      </w:pPr>
      <w:r>
        <w:rPr>
          <w:rFonts w:hint="eastAsia" w:ascii="仿宋" w:hAnsi="仿宋" w:eastAsia="仿宋" w:cs="仿宋"/>
          <w:spacing w:val="-2"/>
          <w:sz w:val="24"/>
          <w:szCs w:val="24"/>
          <w:lang w:eastAsia="zh-CN"/>
        </w:rPr>
        <w:t>附：全权代表及法定代表人身份证复印件（正、反面）</w:t>
      </w:r>
    </w:p>
    <w:p w14:paraId="7E6428C0">
      <w:pPr>
        <w:spacing w:before="214" w:line="219" w:lineRule="auto"/>
        <w:ind w:left="40"/>
        <w:rPr>
          <w:rFonts w:hint="eastAsia" w:ascii="仿宋" w:hAnsi="仿宋" w:eastAsia="仿宋" w:cs="仿宋"/>
          <w:sz w:val="24"/>
          <w:szCs w:val="24"/>
          <w:lang w:eastAsia="zh-CN"/>
        </w:rPr>
        <w:sectPr>
          <w:pgSz w:w="11906" w:h="16839"/>
          <w:pgMar w:top="1431" w:right="1247" w:bottom="1156" w:left="1785" w:header="850" w:footer="850" w:gutter="0"/>
          <w:cols w:space="720" w:num="1"/>
          <w:docGrid w:linePitch="286" w:charSpace="0"/>
        </w:sectPr>
      </w:pPr>
      <w:r>
        <w:rPr>
          <w:rFonts w:hint="eastAsia" w:ascii="仿宋" w:hAnsi="仿宋" w:eastAsia="仿宋" w:cs="仿宋"/>
          <w:b/>
          <w:bCs/>
          <w:spacing w:val="-3"/>
          <w:sz w:val="24"/>
          <w:szCs w:val="24"/>
          <w:lang w:eastAsia="zh-CN"/>
        </w:rPr>
        <w:t>说明：法定代表人参加采购，不用提供委托（授权）</w:t>
      </w:r>
    </w:p>
    <w:p w14:paraId="33685425">
      <w:pPr>
        <w:numPr>
          <w:ilvl w:val="0"/>
          <w:numId w:val="3"/>
        </w:numPr>
        <w:spacing w:line="221" w:lineRule="auto"/>
        <w:jc w:val="center"/>
        <w:rPr>
          <w:rFonts w:hint="eastAsia" w:ascii="仿宋" w:hAnsi="仿宋" w:eastAsia="仿宋" w:cs="仿宋"/>
          <w:b/>
          <w:bCs/>
          <w:spacing w:val="-3"/>
          <w:sz w:val="28"/>
          <w:szCs w:val="28"/>
          <w:lang w:eastAsia="zh-CN"/>
        </w:rPr>
      </w:pPr>
      <w:r>
        <w:rPr>
          <w:rFonts w:hint="eastAsia" w:ascii="仿宋" w:hAnsi="仿宋" w:eastAsia="仿宋" w:cs="仿宋"/>
          <w:b/>
          <w:bCs/>
          <w:spacing w:val="-3"/>
          <w:sz w:val="28"/>
          <w:szCs w:val="28"/>
          <w:lang w:eastAsia="zh-CN"/>
        </w:rPr>
        <w:t>分报价表、技术参数和商务要求</w:t>
      </w:r>
    </w:p>
    <w:p w14:paraId="7E4BEBD4">
      <w:pPr>
        <w:numPr>
          <w:ilvl w:val="0"/>
          <w:numId w:val="0"/>
        </w:numPr>
        <w:kinsoku w:val="0"/>
        <w:autoSpaceDE w:val="0"/>
        <w:autoSpaceDN w:val="0"/>
        <w:adjustRightInd w:val="0"/>
        <w:snapToGrid w:val="0"/>
        <w:spacing w:line="221" w:lineRule="auto"/>
        <w:jc w:val="center"/>
        <w:textAlignment w:val="baseline"/>
        <w:rPr>
          <w:rFonts w:hint="eastAsia" w:ascii="仿宋" w:hAnsi="仿宋" w:eastAsia="仿宋" w:cs="仿宋"/>
          <w:b/>
          <w:bCs/>
          <w:spacing w:val="-3"/>
          <w:sz w:val="24"/>
          <w:szCs w:val="24"/>
          <w:lang w:eastAsia="zh-CN"/>
        </w:rPr>
      </w:pPr>
    </w:p>
    <w:p w14:paraId="4071AF42">
      <w:pPr>
        <w:spacing w:before="157" w:line="219" w:lineRule="auto"/>
        <w:ind w:left="6344"/>
        <w:rPr>
          <w:rFonts w:hint="eastAsia" w:ascii="仿宋" w:hAnsi="仿宋" w:eastAsia="仿宋" w:cs="仿宋"/>
          <w:sz w:val="24"/>
          <w:szCs w:val="24"/>
        </w:rPr>
      </w:pPr>
      <w:r>
        <w:rPr>
          <w:rFonts w:hint="eastAsia" w:ascii="仿宋" w:hAnsi="仿宋" w:eastAsia="仿宋" w:cs="仿宋"/>
          <w:b/>
          <w:bCs/>
          <w:spacing w:val="-4"/>
          <w:sz w:val="24"/>
          <w:szCs w:val="24"/>
        </w:rPr>
        <w:t>分</w:t>
      </w:r>
      <w:r>
        <w:rPr>
          <w:rFonts w:hint="eastAsia" w:ascii="仿宋" w:hAnsi="仿宋" w:eastAsia="仿宋" w:cs="仿宋"/>
          <w:b/>
          <w:bCs/>
          <w:spacing w:val="-4"/>
          <w:sz w:val="24"/>
          <w:szCs w:val="24"/>
          <w:lang w:eastAsia="zh-CN"/>
        </w:rPr>
        <w:t>项</w:t>
      </w:r>
      <w:r>
        <w:rPr>
          <w:rFonts w:hint="eastAsia" w:ascii="仿宋" w:hAnsi="仿宋" w:eastAsia="仿宋" w:cs="仿宋"/>
          <w:b/>
          <w:bCs/>
          <w:spacing w:val="-4"/>
          <w:sz w:val="24"/>
          <w:szCs w:val="24"/>
        </w:rPr>
        <w:t>报价表</w:t>
      </w:r>
    </w:p>
    <w:tbl>
      <w:tblPr>
        <w:tblStyle w:val="18"/>
        <w:tblW w:w="4998" w:type="pct"/>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autofit"/>
        <w:tblCellMar>
          <w:top w:w="0" w:type="dxa"/>
          <w:left w:w="0" w:type="dxa"/>
          <w:bottom w:w="0" w:type="dxa"/>
          <w:right w:w="0" w:type="dxa"/>
        </w:tblCellMar>
      </w:tblPr>
      <w:tblGrid>
        <w:gridCol w:w="690"/>
        <w:gridCol w:w="1847"/>
        <w:gridCol w:w="1380"/>
        <w:gridCol w:w="1513"/>
        <w:gridCol w:w="1615"/>
        <w:gridCol w:w="1615"/>
        <w:gridCol w:w="6019"/>
      </w:tblGrid>
      <w:tr w14:paraId="6F78488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95" w:hRule="atLeast"/>
          <w:jc w:val="center"/>
        </w:trPr>
        <w:tc>
          <w:tcPr>
            <w:tcW w:w="235" w:type="pct"/>
            <w:vAlign w:val="center"/>
          </w:tcPr>
          <w:p w14:paraId="0D5FFEDB">
            <w:pPr>
              <w:pStyle w:val="44"/>
              <w:spacing w:before="78" w:line="222" w:lineRule="auto"/>
              <w:ind w:left="146"/>
              <w:jc w:val="center"/>
              <w:rPr>
                <w:rFonts w:hint="eastAsia" w:ascii="仿宋" w:hAnsi="仿宋" w:eastAsia="仿宋" w:cs="仿宋"/>
                <w:sz w:val="24"/>
                <w:szCs w:val="24"/>
              </w:rPr>
            </w:pPr>
            <w:r>
              <w:rPr>
                <w:rFonts w:hint="eastAsia" w:ascii="仿宋" w:hAnsi="仿宋" w:eastAsia="仿宋" w:cs="仿宋"/>
                <w:b/>
                <w:bCs/>
                <w:spacing w:val="-7"/>
                <w:sz w:val="24"/>
                <w:szCs w:val="24"/>
              </w:rPr>
              <w:t>序号</w:t>
            </w:r>
          </w:p>
        </w:tc>
        <w:tc>
          <w:tcPr>
            <w:tcW w:w="629" w:type="pct"/>
            <w:vAlign w:val="center"/>
          </w:tcPr>
          <w:p w14:paraId="4B760644">
            <w:pPr>
              <w:pStyle w:val="44"/>
              <w:spacing w:line="228" w:lineRule="auto"/>
              <w:jc w:val="center"/>
              <w:rPr>
                <w:rFonts w:hint="eastAsia" w:ascii="仿宋" w:hAnsi="仿宋" w:eastAsia="仿宋" w:cs="仿宋"/>
                <w:sz w:val="24"/>
                <w:szCs w:val="24"/>
              </w:rPr>
            </w:pPr>
            <w:r>
              <w:rPr>
                <w:rFonts w:hint="eastAsia" w:ascii="仿宋" w:hAnsi="仿宋" w:eastAsia="仿宋" w:cs="仿宋"/>
                <w:b/>
                <w:bCs/>
                <w:spacing w:val="-17"/>
                <w:sz w:val="24"/>
                <w:szCs w:val="24"/>
                <w:lang w:val="en-US" w:eastAsia="zh-CN"/>
              </w:rPr>
              <w:t>服务</w:t>
            </w:r>
            <w:r>
              <w:rPr>
                <w:rFonts w:hint="eastAsia" w:ascii="仿宋" w:hAnsi="仿宋" w:eastAsia="仿宋" w:cs="仿宋"/>
                <w:b/>
                <w:bCs/>
                <w:spacing w:val="-17"/>
                <w:sz w:val="24"/>
                <w:szCs w:val="24"/>
                <w:lang w:eastAsia="zh-CN"/>
              </w:rPr>
              <w:t>名称</w:t>
            </w:r>
          </w:p>
        </w:tc>
        <w:tc>
          <w:tcPr>
            <w:tcW w:w="470" w:type="pct"/>
            <w:vAlign w:val="center"/>
          </w:tcPr>
          <w:p w14:paraId="62938674">
            <w:pPr>
              <w:pStyle w:val="44"/>
              <w:spacing w:before="78" w:line="220" w:lineRule="auto"/>
              <w:jc w:val="center"/>
              <w:rPr>
                <w:rFonts w:hint="eastAsia" w:ascii="仿宋" w:hAnsi="仿宋" w:eastAsia="仿宋" w:cs="仿宋"/>
                <w:sz w:val="24"/>
                <w:szCs w:val="24"/>
                <w:lang w:eastAsia="zh-CN"/>
              </w:rPr>
            </w:pPr>
            <w:r>
              <w:rPr>
                <w:rFonts w:hint="eastAsia" w:ascii="仿宋" w:hAnsi="仿宋" w:eastAsia="仿宋" w:cs="仿宋"/>
                <w:b/>
                <w:bCs/>
                <w:spacing w:val="-9"/>
                <w:sz w:val="24"/>
                <w:szCs w:val="24"/>
              </w:rPr>
              <w:t>数量</w:t>
            </w:r>
          </w:p>
        </w:tc>
        <w:tc>
          <w:tcPr>
            <w:tcW w:w="515" w:type="pct"/>
            <w:vAlign w:val="center"/>
          </w:tcPr>
          <w:p w14:paraId="5A5DD596">
            <w:pPr>
              <w:pStyle w:val="44"/>
              <w:spacing w:before="78" w:line="219" w:lineRule="auto"/>
              <w:jc w:val="center"/>
              <w:rPr>
                <w:rFonts w:hint="eastAsia" w:ascii="仿宋" w:hAnsi="仿宋" w:eastAsia="仿宋" w:cs="仿宋"/>
                <w:sz w:val="24"/>
                <w:szCs w:val="24"/>
              </w:rPr>
            </w:pPr>
            <w:r>
              <w:rPr>
                <w:rFonts w:hint="eastAsia" w:ascii="仿宋" w:hAnsi="仿宋" w:eastAsia="仿宋" w:cs="仿宋"/>
                <w:b/>
                <w:bCs/>
                <w:spacing w:val="-9"/>
                <w:sz w:val="24"/>
                <w:szCs w:val="24"/>
              </w:rPr>
              <w:t>单价</w:t>
            </w:r>
            <w:r>
              <w:rPr>
                <w:rFonts w:hint="eastAsia" w:ascii="仿宋" w:hAnsi="仿宋" w:eastAsia="仿宋" w:cs="仿宋"/>
                <w:b/>
                <w:bCs/>
                <w:spacing w:val="-9"/>
                <w:sz w:val="24"/>
                <w:szCs w:val="24"/>
                <w:lang w:eastAsia="zh-CN"/>
              </w:rPr>
              <w:t>（元）</w:t>
            </w:r>
          </w:p>
        </w:tc>
        <w:tc>
          <w:tcPr>
            <w:tcW w:w="550" w:type="pct"/>
            <w:vAlign w:val="center"/>
          </w:tcPr>
          <w:p w14:paraId="09E79207">
            <w:pPr>
              <w:pStyle w:val="44"/>
              <w:spacing w:line="228" w:lineRule="auto"/>
              <w:jc w:val="center"/>
              <w:rPr>
                <w:rFonts w:hint="default" w:ascii="仿宋" w:hAnsi="仿宋" w:eastAsia="仿宋" w:cs="仿宋"/>
                <w:b/>
                <w:bCs/>
                <w:spacing w:val="-17"/>
                <w:sz w:val="24"/>
                <w:szCs w:val="24"/>
                <w:lang w:val="en-US" w:eastAsia="zh-CN"/>
              </w:rPr>
            </w:pPr>
            <w:r>
              <w:rPr>
                <w:rFonts w:hint="eastAsia" w:ascii="仿宋" w:hAnsi="仿宋" w:eastAsia="仿宋" w:cs="仿宋"/>
                <w:b/>
                <w:bCs/>
                <w:spacing w:val="-17"/>
                <w:sz w:val="24"/>
                <w:szCs w:val="24"/>
                <w:lang w:val="en-US" w:eastAsia="zh-CN"/>
              </w:rPr>
              <w:t>品牌型号</w:t>
            </w:r>
          </w:p>
        </w:tc>
        <w:tc>
          <w:tcPr>
            <w:tcW w:w="550" w:type="pct"/>
            <w:vAlign w:val="center"/>
          </w:tcPr>
          <w:p w14:paraId="3487A938">
            <w:pPr>
              <w:pStyle w:val="44"/>
              <w:spacing w:line="228" w:lineRule="auto"/>
              <w:jc w:val="center"/>
              <w:rPr>
                <w:rFonts w:hint="eastAsia" w:ascii="仿宋" w:hAnsi="仿宋" w:eastAsia="仿宋" w:cs="仿宋"/>
                <w:sz w:val="24"/>
                <w:szCs w:val="24"/>
                <w:lang w:eastAsia="zh-CN"/>
              </w:rPr>
            </w:pPr>
            <w:r>
              <w:rPr>
                <w:rFonts w:hint="eastAsia" w:ascii="仿宋" w:hAnsi="仿宋" w:eastAsia="仿宋" w:cs="仿宋"/>
                <w:b/>
                <w:bCs/>
                <w:spacing w:val="-17"/>
                <w:sz w:val="24"/>
                <w:szCs w:val="24"/>
                <w:lang w:eastAsia="zh-CN"/>
              </w:rPr>
              <w:t>是否中、小微企</w:t>
            </w:r>
            <w:r>
              <w:rPr>
                <w:rFonts w:hint="eastAsia" w:ascii="仿宋" w:hAnsi="仿宋" w:eastAsia="仿宋" w:cs="仿宋"/>
                <w:b/>
                <w:bCs/>
                <w:spacing w:val="-5"/>
                <w:sz w:val="24"/>
                <w:szCs w:val="24"/>
                <w:lang w:eastAsia="zh-CN"/>
              </w:rPr>
              <w:t>业生产</w:t>
            </w:r>
          </w:p>
        </w:tc>
        <w:tc>
          <w:tcPr>
            <w:tcW w:w="2049" w:type="pct"/>
            <w:vAlign w:val="center"/>
          </w:tcPr>
          <w:p w14:paraId="3250FAAF">
            <w:pPr>
              <w:pStyle w:val="44"/>
              <w:spacing w:before="23" w:line="219" w:lineRule="auto"/>
              <w:jc w:val="center"/>
              <w:rPr>
                <w:rFonts w:hint="eastAsia" w:ascii="仿宋" w:hAnsi="仿宋" w:eastAsia="仿宋" w:cs="仿宋"/>
                <w:b/>
                <w:bCs/>
                <w:spacing w:val="-8"/>
                <w:sz w:val="24"/>
                <w:szCs w:val="24"/>
                <w:lang w:eastAsia="zh-CN"/>
              </w:rPr>
            </w:pPr>
            <w:r>
              <w:rPr>
                <w:rFonts w:hint="eastAsia" w:ascii="仿宋" w:hAnsi="仿宋" w:eastAsia="仿宋" w:cs="仿宋"/>
                <w:b/>
                <w:bCs/>
                <w:spacing w:val="-8"/>
                <w:sz w:val="24"/>
                <w:szCs w:val="24"/>
                <w:lang w:eastAsia="zh-CN"/>
              </w:rPr>
              <w:t>技术参数（如存在排它性内容，请备注）</w:t>
            </w:r>
          </w:p>
        </w:tc>
      </w:tr>
      <w:tr w14:paraId="78E729D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71" w:hRule="atLeast"/>
          <w:jc w:val="center"/>
        </w:trPr>
        <w:tc>
          <w:tcPr>
            <w:tcW w:w="235" w:type="pct"/>
            <w:vAlign w:val="center"/>
          </w:tcPr>
          <w:p w14:paraId="39CE2281">
            <w:pPr>
              <w:spacing w:line="240" w:lineRule="auto"/>
              <w:jc w:val="center"/>
              <w:rPr>
                <w:rFonts w:hint="eastAsia" w:ascii="仿宋" w:hAnsi="仿宋" w:eastAsia="仿宋" w:cs="仿宋"/>
                <w:sz w:val="24"/>
                <w:szCs w:val="24"/>
                <w:lang w:eastAsia="zh-CN"/>
              </w:rPr>
            </w:pPr>
            <w:r>
              <w:rPr>
                <w:rFonts w:hint="eastAsia" w:ascii="仿宋" w:hAnsi="仿宋" w:eastAsia="仿宋" w:cs="仿宋"/>
                <w:sz w:val="24"/>
                <w:szCs w:val="24"/>
                <w:lang w:eastAsia="zh-CN"/>
              </w:rPr>
              <w:t>1</w:t>
            </w:r>
          </w:p>
        </w:tc>
        <w:tc>
          <w:tcPr>
            <w:tcW w:w="629" w:type="pct"/>
            <w:vAlign w:val="center"/>
          </w:tcPr>
          <w:p w14:paraId="03F006AC">
            <w:pPr>
              <w:keepNext w:val="0"/>
              <w:keepLines w:val="0"/>
              <w:widowControl/>
              <w:suppressLineNumbers w:val="0"/>
              <w:spacing w:line="240" w:lineRule="auto"/>
              <w:jc w:val="center"/>
              <w:textAlignment w:val="center"/>
              <w:rPr>
                <w:rFonts w:hint="eastAsia" w:ascii="仿宋" w:hAnsi="仿宋" w:eastAsia="仿宋" w:cs="仿宋"/>
                <w:sz w:val="24"/>
                <w:szCs w:val="24"/>
                <w:lang w:eastAsia="zh-CN"/>
              </w:rPr>
            </w:pPr>
            <w:r>
              <w:rPr>
                <w:rFonts w:hint="eastAsia" w:ascii="仿宋" w:hAnsi="仿宋" w:eastAsia="仿宋" w:cs="仿宋"/>
                <w:sz w:val="24"/>
                <w:szCs w:val="24"/>
                <w:lang w:eastAsia="zh-CN"/>
              </w:rPr>
              <w:t>某单位采购一台连续性血液净化设备及配套耗材项目</w:t>
            </w:r>
          </w:p>
        </w:tc>
        <w:tc>
          <w:tcPr>
            <w:tcW w:w="470" w:type="pct"/>
            <w:vAlign w:val="center"/>
          </w:tcPr>
          <w:p w14:paraId="26EE1220">
            <w:pPr>
              <w:keepNext w:val="0"/>
              <w:keepLines w:val="0"/>
              <w:widowControl/>
              <w:suppressLineNumbers w:val="0"/>
              <w:spacing w:line="240" w:lineRule="auto"/>
              <w:jc w:val="center"/>
              <w:textAlignment w:val="center"/>
              <w:rPr>
                <w:rFonts w:hint="default" w:ascii="仿宋" w:hAnsi="仿宋" w:eastAsia="仿宋" w:cs="仿宋"/>
                <w:sz w:val="24"/>
                <w:szCs w:val="24"/>
                <w:lang w:val="en-US" w:eastAsia="zh-CN"/>
              </w:rPr>
            </w:pPr>
          </w:p>
        </w:tc>
        <w:tc>
          <w:tcPr>
            <w:tcW w:w="515" w:type="pct"/>
            <w:vAlign w:val="center"/>
          </w:tcPr>
          <w:p w14:paraId="711A09D4">
            <w:pPr>
              <w:spacing w:line="360" w:lineRule="auto"/>
              <w:jc w:val="center"/>
              <w:rPr>
                <w:rFonts w:hint="eastAsia" w:ascii="仿宋" w:hAnsi="仿宋" w:eastAsia="仿宋" w:cs="仿宋"/>
                <w:sz w:val="24"/>
                <w:szCs w:val="24"/>
              </w:rPr>
            </w:pPr>
          </w:p>
        </w:tc>
        <w:tc>
          <w:tcPr>
            <w:tcW w:w="550" w:type="pct"/>
            <w:vAlign w:val="center"/>
          </w:tcPr>
          <w:p w14:paraId="5B87ADD4">
            <w:pPr>
              <w:spacing w:line="360" w:lineRule="auto"/>
              <w:jc w:val="center"/>
              <w:rPr>
                <w:rFonts w:hint="eastAsia" w:ascii="仿宋" w:hAnsi="仿宋" w:eastAsia="仿宋" w:cs="仿宋"/>
                <w:sz w:val="24"/>
                <w:szCs w:val="24"/>
              </w:rPr>
            </w:pPr>
          </w:p>
        </w:tc>
        <w:tc>
          <w:tcPr>
            <w:tcW w:w="550" w:type="pct"/>
            <w:vAlign w:val="center"/>
          </w:tcPr>
          <w:p w14:paraId="17328E5F">
            <w:pPr>
              <w:spacing w:line="360" w:lineRule="auto"/>
              <w:jc w:val="center"/>
              <w:rPr>
                <w:rFonts w:hint="eastAsia" w:ascii="仿宋" w:hAnsi="仿宋" w:eastAsia="仿宋" w:cs="仿宋"/>
                <w:sz w:val="24"/>
                <w:szCs w:val="24"/>
              </w:rPr>
            </w:pPr>
          </w:p>
        </w:tc>
        <w:tc>
          <w:tcPr>
            <w:tcW w:w="2049" w:type="pct"/>
            <w:vAlign w:val="center"/>
          </w:tcPr>
          <w:p w14:paraId="1FF9268C">
            <w:pPr>
              <w:spacing w:line="360" w:lineRule="auto"/>
              <w:jc w:val="center"/>
              <w:rPr>
                <w:rFonts w:hint="eastAsia" w:ascii="仿宋" w:hAnsi="仿宋" w:eastAsia="仿宋" w:cs="仿宋"/>
                <w:sz w:val="24"/>
                <w:szCs w:val="24"/>
              </w:rPr>
            </w:pPr>
          </w:p>
        </w:tc>
      </w:tr>
    </w:tbl>
    <w:p w14:paraId="0D413B38">
      <w:pPr>
        <w:numPr>
          <w:ilvl w:val="0"/>
          <w:numId w:val="0"/>
        </w:numPr>
        <w:kinsoku w:val="0"/>
        <w:autoSpaceDE w:val="0"/>
        <w:autoSpaceDN w:val="0"/>
        <w:adjustRightInd w:val="0"/>
        <w:snapToGrid w:val="0"/>
        <w:spacing w:line="221" w:lineRule="auto"/>
        <w:jc w:val="center"/>
        <w:textAlignment w:val="baseline"/>
        <w:rPr>
          <w:rFonts w:hint="eastAsia" w:ascii="仿宋" w:hAnsi="仿宋" w:eastAsia="仿宋" w:cs="仿宋"/>
          <w:b/>
          <w:bCs/>
          <w:spacing w:val="-3"/>
          <w:sz w:val="24"/>
          <w:szCs w:val="24"/>
          <w:lang w:eastAsia="zh-CN"/>
        </w:rPr>
      </w:pPr>
      <w:r>
        <w:rPr>
          <w:rFonts w:hint="eastAsia" w:ascii="仿宋" w:hAnsi="仿宋" w:eastAsia="仿宋" w:cs="仿宋"/>
          <w:b/>
          <w:lang w:eastAsia="zh-CN"/>
        </w:rPr>
        <w:t>注：报价需为包干价，包括完成本项目所需的安装费、运输费、调试费、人工费、税费等一切相关费用。</w:t>
      </w:r>
    </w:p>
    <w:p w14:paraId="2425CEA5">
      <w:pPr>
        <w:numPr>
          <w:ilvl w:val="0"/>
          <w:numId w:val="0"/>
        </w:numPr>
        <w:kinsoku w:val="0"/>
        <w:autoSpaceDE w:val="0"/>
        <w:autoSpaceDN w:val="0"/>
        <w:adjustRightInd w:val="0"/>
        <w:snapToGrid w:val="0"/>
        <w:spacing w:line="221" w:lineRule="auto"/>
        <w:jc w:val="center"/>
        <w:textAlignment w:val="baseline"/>
        <w:rPr>
          <w:rFonts w:hint="eastAsia" w:ascii="仿宋" w:hAnsi="仿宋" w:eastAsia="仿宋" w:cs="仿宋"/>
          <w:b/>
          <w:bCs/>
          <w:spacing w:val="-3"/>
          <w:sz w:val="24"/>
          <w:szCs w:val="24"/>
          <w:lang w:eastAsia="zh-CN"/>
        </w:rPr>
      </w:pPr>
    </w:p>
    <w:p w14:paraId="74C32104">
      <w:pPr>
        <w:numPr>
          <w:ilvl w:val="0"/>
          <w:numId w:val="0"/>
        </w:numPr>
        <w:kinsoku w:val="0"/>
        <w:autoSpaceDE w:val="0"/>
        <w:autoSpaceDN w:val="0"/>
        <w:adjustRightInd w:val="0"/>
        <w:snapToGrid w:val="0"/>
        <w:spacing w:line="221" w:lineRule="auto"/>
        <w:jc w:val="center"/>
        <w:textAlignment w:val="baseline"/>
        <w:rPr>
          <w:rFonts w:hint="eastAsia" w:ascii="仿宋" w:hAnsi="仿宋" w:eastAsia="仿宋" w:cs="仿宋"/>
          <w:b/>
          <w:bCs/>
          <w:spacing w:val="-3"/>
          <w:sz w:val="24"/>
          <w:szCs w:val="24"/>
          <w:lang w:eastAsia="zh-CN"/>
        </w:rPr>
      </w:pPr>
      <w:r>
        <w:rPr>
          <w:rFonts w:hint="eastAsia" w:ascii="仿宋" w:hAnsi="仿宋" w:eastAsia="仿宋" w:cs="仿宋"/>
          <w:b/>
          <w:bCs/>
          <w:spacing w:val="-3"/>
          <w:sz w:val="24"/>
          <w:szCs w:val="24"/>
          <w:lang w:eastAsia="zh-CN"/>
        </w:rPr>
        <w:t>技术参数和商务要求</w:t>
      </w:r>
    </w:p>
    <w:p w14:paraId="087731FF">
      <w:pPr>
        <w:numPr>
          <w:ilvl w:val="0"/>
          <w:numId w:val="0"/>
        </w:numPr>
        <w:kinsoku w:val="0"/>
        <w:autoSpaceDE w:val="0"/>
        <w:autoSpaceDN w:val="0"/>
        <w:adjustRightInd w:val="0"/>
        <w:snapToGrid w:val="0"/>
        <w:spacing w:line="221" w:lineRule="auto"/>
        <w:jc w:val="center"/>
        <w:textAlignment w:val="baseline"/>
        <w:rPr>
          <w:rFonts w:hint="eastAsia" w:ascii="仿宋" w:hAnsi="仿宋" w:eastAsia="仿宋" w:cs="仿宋"/>
          <w:b/>
          <w:bCs/>
          <w:spacing w:val="-3"/>
          <w:sz w:val="24"/>
          <w:szCs w:val="24"/>
          <w:lang w:eastAsia="zh-CN"/>
        </w:rPr>
      </w:pPr>
    </w:p>
    <w:tbl>
      <w:tblPr>
        <w:tblStyle w:val="18"/>
        <w:tblW w:w="5154" w:type="pct"/>
        <w:tblInd w:w="-17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autofit"/>
        <w:tblCellMar>
          <w:top w:w="0" w:type="dxa"/>
          <w:left w:w="0" w:type="dxa"/>
          <w:bottom w:w="0" w:type="dxa"/>
          <w:right w:w="0" w:type="dxa"/>
        </w:tblCellMar>
      </w:tblPr>
      <w:tblGrid>
        <w:gridCol w:w="1197"/>
        <w:gridCol w:w="3544"/>
        <w:gridCol w:w="5672"/>
        <w:gridCol w:w="4935"/>
      </w:tblGrid>
      <w:tr w14:paraId="016A9A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822" w:hRule="atLeast"/>
        </w:trPr>
        <w:tc>
          <w:tcPr>
            <w:tcW w:w="390" w:type="pct"/>
            <w:shd w:val="clear" w:color="auto" w:fill="FFFFFF"/>
            <w:tcMar>
              <w:left w:w="105" w:type="dxa"/>
              <w:right w:w="105" w:type="dxa"/>
            </w:tcMar>
            <w:vAlign w:val="center"/>
          </w:tcPr>
          <w:p w14:paraId="52BD0181">
            <w:pPr>
              <w:pStyle w:val="16"/>
              <w:widowControl/>
              <w:spacing w:before="0" w:beforeAutospacing="0" w:after="0" w:afterAutospacing="0"/>
              <w:jc w:val="center"/>
              <w:rPr>
                <w:rFonts w:hint="eastAsia" w:ascii="仿宋" w:hAnsi="仿宋" w:eastAsia="仿宋" w:cs="仿宋"/>
                <w:b/>
                <w:bCs/>
                <w:sz w:val="24"/>
                <w:szCs w:val="24"/>
              </w:rPr>
            </w:pPr>
            <w:r>
              <w:rPr>
                <w:rFonts w:hint="eastAsia" w:ascii="仿宋" w:hAnsi="仿宋" w:eastAsia="仿宋" w:cs="仿宋"/>
                <w:b/>
                <w:bCs/>
                <w:sz w:val="24"/>
                <w:szCs w:val="24"/>
              </w:rPr>
              <w:t>序号</w:t>
            </w:r>
          </w:p>
        </w:tc>
        <w:tc>
          <w:tcPr>
            <w:tcW w:w="1154" w:type="pct"/>
            <w:shd w:val="clear" w:color="auto" w:fill="FFFFFF"/>
            <w:tcMar>
              <w:left w:w="105" w:type="dxa"/>
              <w:right w:w="105" w:type="dxa"/>
            </w:tcMar>
            <w:vAlign w:val="center"/>
          </w:tcPr>
          <w:p w14:paraId="6705B388">
            <w:pPr>
              <w:pStyle w:val="16"/>
              <w:widowControl/>
              <w:spacing w:before="0" w:beforeAutospacing="0" w:after="0" w:afterAutospacing="0"/>
              <w:jc w:val="center"/>
              <w:rPr>
                <w:rFonts w:hint="eastAsia" w:ascii="仿宋" w:hAnsi="仿宋" w:eastAsia="仿宋" w:cs="仿宋"/>
                <w:b/>
                <w:bCs/>
                <w:sz w:val="24"/>
                <w:szCs w:val="24"/>
              </w:rPr>
            </w:pPr>
            <w:r>
              <w:rPr>
                <w:rFonts w:hint="eastAsia" w:ascii="仿宋" w:hAnsi="仿宋" w:eastAsia="仿宋" w:cs="仿宋"/>
                <w:b/>
                <w:bCs/>
                <w:sz w:val="24"/>
                <w:szCs w:val="24"/>
                <w:lang w:val="en-US" w:eastAsia="zh-CN"/>
              </w:rPr>
              <w:t>服务</w:t>
            </w:r>
            <w:r>
              <w:rPr>
                <w:rFonts w:hint="eastAsia" w:ascii="仿宋" w:hAnsi="仿宋" w:eastAsia="仿宋" w:cs="仿宋"/>
                <w:b/>
                <w:bCs/>
                <w:sz w:val="24"/>
                <w:szCs w:val="24"/>
              </w:rPr>
              <w:t>名称</w:t>
            </w:r>
          </w:p>
        </w:tc>
        <w:tc>
          <w:tcPr>
            <w:tcW w:w="1847" w:type="pct"/>
            <w:shd w:val="clear" w:color="auto" w:fill="FFFFFF"/>
            <w:tcMar>
              <w:left w:w="105" w:type="dxa"/>
              <w:right w:w="105" w:type="dxa"/>
            </w:tcMar>
            <w:vAlign w:val="center"/>
          </w:tcPr>
          <w:p w14:paraId="5BF8442A">
            <w:pPr>
              <w:pStyle w:val="16"/>
              <w:widowControl/>
              <w:spacing w:before="0" w:beforeAutospacing="0" w:after="0" w:afterAutospacing="0"/>
              <w:jc w:val="center"/>
              <w:rPr>
                <w:rFonts w:hint="eastAsia" w:ascii="仿宋" w:hAnsi="仿宋" w:eastAsia="仿宋" w:cs="仿宋"/>
                <w:b/>
                <w:bCs/>
                <w:sz w:val="24"/>
                <w:szCs w:val="24"/>
              </w:rPr>
            </w:pPr>
            <w:r>
              <w:rPr>
                <w:rFonts w:hint="eastAsia" w:ascii="仿宋" w:hAnsi="仿宋" w:eastAsia="仿宋" w:cs="仿宋"/>
                <w:b/>
                <w:bCs/>
                <w:sz w:val="24"/>
                <w:szCs w:val="24"/>
              </w:rPr>
              <w:t>技术参数</w:t>
            </w:r>
          </w:p>
        </w:tc>
        <w:tc>
          <w:tcPr>
            <w:tcW w:w="1607" w:type="pct"/>
            <w:shd w:val="clear" w:color="auto" w:fill="FFFFFF"/>
            <w:tcMar>
              <w:left w:w="105" w:type="dxa"/>
              <w:right w:w="105" w:type="dxa"/>
            </w:tcMar>
            <w:vAlign w:val="center"/>
          </w:tcPr>
          <w:p w14:paraId="70F0FAD7">
            <w:pPr>
              <w:pStyle w:val="16"/>
              <w:widowControl/>
              <w:spacing w:before="0" w:beforeAutospacing="0" w:after="0" w:afterAutospacing="0"/>
              <w:jc w:val="center"/>
              <w:rPr>
                <w:rFonts w:hint="eastAsia" w:ascii="仿宋" w:hAnsi="仿宋" w:eastAsia="仿宋" w:cs="仿宋"/>
                <w:b/>
                <w:bCs/>
                <w:sz w:val="24"/>
                <w:szCs w:val="24"/>
              </w:rPr>
            </w:pPr>
            <w:r>
              <w:rPr>
                <w:rFonts w:hint="eastAsia" w:ascii="仿宋" w:hAnsi="仿宋" w:eastAsia="仿宋" w:cs="仿宋"/>
                <w:b/>
                <w:bCs/>
                <w:sz w:val="24"/>
                <w:szCs w:val="24"/>
              </w:rPr>
              <w:t>商务要求</w:t>
            </w:r>
          </w:p>
        </w:tc>
      </w:tr>
      <w:tr w14:paraId="2BFC77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024" w:hRule="atLeast"/>
        </w:trPr>
        <w:tc>
          <w:tcPr>
            <w:tcW w:w="390" w:type="pct"/>
            <w:shd w:val="clear" w:color="auto" w:fill="FFFFFF"/>
            <w:tcMar>
              <w:left w:w="105" w:type="dxa"/>
              <w:right w:w="105" w:type="dxa"/>
            </w:tcMar>
            <w:vAlign w:val="center"/>
          </w:tcPr>
          <w:p w14:paraId="4F11EC89">
            <w:pPr>
              <w:spacing w:line="240" w:lineRule="auto"/>
              <w:jc w:val="center"/>
              <w:rPr>
                <w:rFonts w:hint="eastAsia" w:ascii="仿宋" w:hAnsi="仿宋" w:eastAsia="仿宋" w:cs="仿宋"/>
                <w:sz w:val="24"/>
                <w:szCs w:val="24"/>
              </w:rPr>
            </w:pPr>
            <w:r>
              <w:rPr>
                <w:rFonts w:hint="eastAsia" w:ascii="仿宋" w:hAnsi="仿宋" w:eastAsia="仿宋" w:cs="仿宋"/>
                <w:sz w:val="24"/>
                <w:szCs w:val="24"/>
                <w:lang w:eastAsia="zh-CN"/>
              </w:rPr>
              <w:t>1</w:t>
            </w:r>
          </w:p>
        </w:tc>
        <w:tc>
          <w:tcPr>
            <w:tcW w:w="1154" w:type="pct"/>
            <w:shd w:val="clear" w:color="auto" w:fill="FFFFFF"/>
            <w:tcMar>
              <w:left w:w="105" w:type="dxa"/>
              <w:right w:w="105" w:type="dxa"/>
            </w:tcMar>
            <w:vAlign w:val="center"/>
          </w:tcPr>
          <w:p w14:paraId="4941B8B4">
            <w:pPr>
              <w:keepNext w:val="0"/>
              <w:keepLines w:val="0"/>
              <w:widowControl/>
              <w:suppressLineNumbers w:val="0"/>
              <w:spacing w:line="240" w:lineRule="auto"/>
              <w:jc w:val="center"/>
              <w:textAlignment w:val="center"/>
              <w:rPr>
                <w:rFonts w:hint="eastAsia" w:ascii="仿宋" w:hAnsi="仿宋" w:eastAsia="仿宋" w:cs="仿宋"/>
                <w:sz w:val="24"/>
                <w:szCs w:val="24"/>
                <w:lang w:eastAsia="zh-CN"/>
              </w:rPr>
            </w:pPr>
            <w:r>
              <w:rPr>
                <w:rFonts w:hint="eastAsia" w:ascii="仿宋" w:hAnsi="仿宋" w:eastAsia="仿宋" w:cs="仿宋"/>
                <w:sz w:val="24"/>
                <w:szCs w:val="24"/>
                <w:lang w:eastAsia="zh-CN"/>
              </w:rPr>
              <w:t>某单位采购一台连续性血液净化设备及配套耗材项目</w:t>
            </w:r>
          </w:p>
        </w:tc>
        <w:tc>
          <w:tcPr>
            <w:tcW w:w="1847" w:type="pct"/>
            <w:shd w:val="clear" w:color="auto" w:fill="FFFFFF"/>
            <w:tcMar>
              <w:left w:w="105" w:type="dxa"/>
              <w:right w:w="105" w:type="dxa"/>
            </w:tcMar>
            <w:vAlign w:val="center"/>
          </w:tcPr>
          <w:p w14:paraId="6F333181">
            <w:pPr>
              <w:pStyle w:val="16"/>
              <w:widowControl/>
              <w:spacing w:before="0" w:beforeAutospacing="0" w:after="0" w:afterAutospacing="0"/>
              <w:jc w:val="center"/>
              <w:rPr>
                <w:rFonts w:hint="eastAsia" w:ascii="仿宋" w:hAnsi="仿宋" w:eastAsia="仿宋" w:cs="仿宋"/>
                <w:b/>
                <w:bCs/>
                <w:sz w:val="24"/>
                <w:szCs w:val="24"/>
              </w:rPr>
            </w:pPr>
            <w:r>
              <w:rPr>
                <w:rFonts w:hint="eastAsia" w:ascii="仿宋" w:hAnsi="仿宋" w:eastAsia="仿宋" w:cs="仿宋"/>
                <w:sz w:val="24"/>
                <w:szCs w:val="24"/>
              </w:rPr>
              <w:t>注：本项内容供应商在征集公告要求的基础上填写跟本项目相关的技术参数等内容。</w:t>
            </w:r>
          </w:p>
        </w:tc>
        <w:tc>
          <w:tcPr>
            <w:tcW w:w="1607" w:type="pct"/>
            <w:shd w:val="clear" w:color="auto" w:fill="FFFFFF"/>
            <w:tcMar>
              <w:left w:w="105" w:type="dxa"/>
              <w:right w:w="105" w:type="dxa"/>
            </w:tcMar>
            <w:vAlign w:val="center"/>
          </w:tcPr>
          <w:p w14:paraId="2F1D4A64">
            <w:pPr>
              <w:pStyle w:val="16"/>
              <w:widowControl/>
              <w:spacing w:before="0" w:beforeAutospacing="0" w:after="0" w:afterAutospacing="0"/>
              <w:jc w:val="center"/>
              <w:rPr>
                <w:rFonts w:hint="eastAsia" w:ascii="仿宋" w:hAnsi="仿宋" w:eastAsia="仿宋" w:cs="仿宋"/>
                <w:b/>
                <w:bCs/>
                <w:sz w:val="24"/>
                <w:szCs w:val="24"/>
              </w:rPr>
            </w:pPr>
            <w:r>
              <w:rPr>
                <w:rFonts w:hint="eastAsia" w:ascii="仿宋" w:hAnsi="仿宋" w:eastAsia="仿宋" w:cs="仿宋"/>
                <w:sz w:val="24"/>
                <w:szCs w:val="24"/>
              </w:rPr>
              <w:t>注：本项内容供应商可填写跟本项目相关的售后服务条款、质保期等内容。</w:t>
            </w:r>
          </w:p>
        </w:tc>
      </w:tr>
    </w:tbl>
    <w:p w14:paraId="559D8A02">
      <w:pPr>
        <w:numPr>
          <w:ilvl w:val="0"/>
          <w:numId w:val="0"/>
        </w:numPr>
        <w:kinsoku w:val="0"/>
        <w:autoSpaceDE w:val="0"/>
        <w:autoSpaceDN w:val="0"/>
        <w:adjustRightInd w:val="0"/>
        <w:snapToGrid w:val="0"/>
        <w:spacing w:line="221" w:lineRule="auto"/>
        <w:jc w:val="center"/>
        <w:textAlignment w:val="baseline"/>
        <w:rPr>
          <w:rFonts w:hint="eastAsia" w:ascii="仿宋" w:hAnsi="仿宋" w:eastAsia="仿宋" w:cs="仿宋"/>
          <w:b/>
          <w:bCs/>
          <w:spacing w:val="-3"/>
          <w:sz w:val="24"/>
          <w:szCs w:val="24"/>
          <w:lang w:eastAsia="zh-CN"/>
        </w:rPr>
      </w:pPr>
    </w:p>
    <w:p w14:paraId="761D5E0F">
      <w:pPr>
        <w:numPr>
          <w:ilvl w:val="0"/>
          <w:numId w:val="0"/>
        </w:numPr>
        <w:kinsoku w:val="0"/>
        <w:autoSpaceDE w:val="0"/>
        <w:autoSpaceDN w:val="0"/>
        <w:adjustRightInd w:val="0"/>
        <w:snapToGrid w:val="0"/>
        <w:spacing w:line="221" w:lineRule="auto"/>
        <w:jc w:val="both"/>
        <w:textAlignment w:val="baseline"/>
        <w:rPr>
          <w:rFonts w:hint="eastAsia" w:ascii="仿宋" w:hAnsi="仿宋" w:eastAsia="仿宋" w:cs="仿宋"/>
          <w:b/>
          <w:bCs/>
          <w:spacing w:val="-3"/>
          <w:sz w:val="24"/>
          <w:szCs w:val="24"/>
          <w:lang w:eastAsia="zh-CN"/>
        </w:rPr>
        <w:sectPr>
          <w:footerReference r:id="rId7" w:type="default"/>
          <w:pgSz w:w="16839" w:h="11905" w:orient="landscape"/>
          <w:pgMar w:top="1440" w:right="1080" w:bottom="1440" w:left="1080" w:header="850" w:footer="850" w:gutter="0"/>
          <w:cols w:space="720" w:num="1"/>
          <w:docGrid w:linePitch="286" w:charSpace="0"/>
        </w:sectPr>
      </w:pPr>
    </w:p>
    <w:p w14:paraId="3B95569D">
      <w:pPr>
        <w:spacing w:line="221" w:lineRule="auto"/>
        <w:jc w:val="center"/>
        <w:rPr>
          <w:rFonts w:hint="eastAsia" w:ascii="仿宋" w:hAnsi="仿宋" w:eastAsia="仿宋" w:cs="仿宋"/>
          <w:sz w:val="28"/>
          <w:szCs w:val="28"/>
          <w:lang w:eastAsia="zh-CN"/>
        </w:rPr>
        <w:sectPr>
          <w:pgSz w:w="11905" w:h="16839"/>
          <w:pgMar w:top="1431" w:right="1785" w:bottom="882" w:left="1785" w:header="850" w:footer="850" w:gutter="0"/>
          <w:cols w:space="720" w:num="1"/>
          <w:docGrid w:linePitch="286" w:charSpace="0"/>
        </w:sectPr>
      </w:pPr>
      <w:r>
        <w:rPr>
          <w:rFonts w:hint="eastAsia" w:ascii="仿宋" w:hAnsi="仿宋" w:eastAsia="仿宋" w:cs="仿宋"/>
          <w:b/>
          <w:bCs/>
          <w:spacing w:val="-2"/>
          <w:sz w:val="28"/>
          <w:szCs w:val="28"/>
          <w:lang w:eastAsia="zh-CN"/>
        </w:rPr>
        <w:t>（4）人员相关证书、相关配套设备</w:t>
      </w:r>
    </w:p>
    <w:p w14:paraId="0D86CA07">
      <w:pPr>
        <w:spacing w:line="221" w:lineRule="auto"/>
        <w:jc w:val="center"/>
        <w:rPr>
          <w:rFonts w:hint="eastAsia" w:ascii="仿宋" w:hAnsi="仿宋" w:eastAsia="仿宋" w:cs="仿宋"/>
          <w:b/>
          <w:sz w:val="28"/>
          <w:szCs w:val="28"/>
          <w:lang w:eastAsia="zh-CN"/>
        </w:rPr>
        <w:sectPr>
          <w:pgSz w:w="11905" w:h="16839"/>
          <w:pgMar w:top="1431" w:right="1785" w:bottom="882" w:left="1785" w:header="850" w:footer="850" w:gutter="0"/>
          <w:cols w:space="720" w:num="1"/>
          <w:docGrid w:linePitch="286" w:charSpace="0"/>
        </w:sectPr>
      </w:pPr>
      <w:r>
        <w:rPr>
          <w:rFonts w:hint="eastAsia" w:ascii="仿宋" w:hAnsi="仿宋" w:eastAsia="仿宋" w:cs="仿宋"/>
          <w:b/>
          <w:color w:val="0D0D0D"/>
          <w:spacing w:val="-2"/>
          <w:sz w:val="28"/>
          <w:szCs w:val="28"/>
          <w:lang w:eastAsia="zh-CN"/>
        </w:rPr>
        <w:t>（5）服务方案</w:t>
      </w:r>
    </w:p>
    <w:p w14:paraId="53B65224">
      <w:pPr>
        <w:spacing w:line="220" w:lineRule="auto"/>
        <w:jc w:val="center"/>
        <w:rPr>
          <w:rFonts w:hint="eastAsia" w:ascii="仿宋" w:hAnsi="仿宋" w:eastAsia="仿宋" w:cs="仿宋"/>
          <w:b/>
          <w:sz w:val="28"/>
          <w:szCs w:val="28"/>
          <w:lang w:eastAsia="zh-CN"/>
        </w:rPr>
        <w:sectPr>
          <w:pgSz w:w="11905" w:h="16839"/>
          <w:pgMar w:top="1431" w:right="1785" w:bottom="882" w:left="1785" w:header="850" w:footer="850" w:gutter="0"/>
          <w:cols w:space="720" w:num="1"/>
          <w:docGrid w:linePitch="286" w:charSpace="0"/>
        </w:sectPr>
      </w:pPr>
      <w:r>
        <w:rPr>
          <w:rFonts w:hint="eastAsia" w:ascii="仿宋" w:hAnsi="仿宋" w:eastAsia="仿宋" w:cs="仿宋"/>
          <w:b/>
          <w:color w:val="0D0D0D"/>
          <w:spacing w:val="-3"/>
          <w:sz w:val="28"/>
          <w:szCs w:val="28"/>
          <w:lang w:eastAsia="zh-CN"/>
        </w:rPr>
        <w:t>（6）服务的优势</w:t>
      </w:r>
    </w:p>
    <w:p w14:paraId="67250730">
      <w:pPr>
        <w:spacing w:before="79" w:line="360" w:lineRule="auto"/>
        <w:ind w:left="121" w:right="71" w:firstLine="1"/>
        <w:jc w:val="center"/>
        <w:rPr>
          <w:rFonts w:hint="eastAsia" w:ascii="仿宋" w:hAnsi="仿宋" w:eastAsia="仿宋" w:cs="仿宋"/>
          <w:b/>
          <w:sz w:val="28"/>
          <w:szCs w:val="28"/>
          <w:lang w:eastAsia="zh-CN"/>
        </w:rPr>
      </w:pPr>
      <w:r>
        <w:rPr>
          <w:rFonts w:hint="eastAsia" w:ascii="仿宋" w:hAnsi="仿宋" w:eastAsia="仿宋" w:cs="仿宋"/>
          <w:b/>
          <w:color w:val="0D0D0D"/>
          <w:spacing w:val="-3"/>
          <w:sz w:val="28"/>
          <w:szCs w:val="28"/>
          <w:lang w:eastAsia="zh-CN"/>
        </w:rPr>
        <w:t>（7）其他材料（应征方认为需要提供的）</w:t>
      </w:r>
    </w:p>
    <w:sectPr>
      <w:pgSz w:w="11905" w:h="16839"/>
      <w:pgMar w:top="1431" w:right="1785" w:bottom="882" w:left="1785" w:header="850" w:footer="850" w:gutter="0"/>
      <w:cols w:space="720" w:num="1"/>
      <w:docGrid w:linePitch="28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8793AF">
    <w:pPr>
      <w:pStyle w:val="1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024F1E">
    <w:pPr>
      <w:pStyle w:val="13"/>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EC6D0C">
    <w:pPr>
      <w:pStyle w:val="13"/>
      <w:rPr>
        <w:rFonts w:hint="eastAsia"/>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859F2C">
    <w:pPr>
      <w:pStyle w:val="1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1A2C42">
    <w:pPr>
      <w:pStyle w:val="1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E56109D"/>
    <w:multiLevelType w:val="singleLevel"/>
    <w:tmpl w:val="9E56109D"/>
    <w:lvl w:ilvl="0" w:tentative="0">
      <w:start w:val="3"/>
      <w:numFmt w:val="decimal"/>
      <w:suff w:val="nothing"/>
      <w:lvlText w:val="（%1）"/>
      <w:lvlJc w:val="left"/>
    </w:lvl>
  </w:abstractNum>
  <w:abstractNum w:abstractNumId="1">
    <w:nsid w:val="C9DF4C82"/>
    <w:multiLevelType w:val="singleLevel"/>
    <w:tmpl w:val="C9DF4C82"/>
    <w:lvl w:ilvl="0" w:tentative="0">
      <w:start w:val="1"/>
      <w:numFmt w:val="decimal"/>
      <w:lvlText w:val="%1."/>
      <w:lvlJc w:val="left"/>
      <w:pPr>
        <w:tabs>
          <w:tab w:val="left" w:pos="312"/>
        </w:tabs>
      </w:pPr>
    </w:lvl>
  </w:abstractNum>
  <w:abstractNum w:abstractNumId="2">
    <w:nsid w:val="30FBB625"/>
    <w:multiLevelType w:val="singleLevel"/>
    <w:tmpl w:val="30FBB625"/>
    <w:lvl w:ilvl="0" w:tentative="0">
      <w:start w:val="1"/>
      <w:numFmt w:val="decimal"/>
      <w:suff w:val="nothing"/>
      <w:lvlText w:val="%1、"/>
      <w:lvlJc w:val="left"/>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780F"/>
    <w:rsid w:val="000D239A"/>
    <w:rsid w:val="0010309C"/>
    <w:rsid w:val="0019429B"/>
    <w:rsid w:val="00284156"/>
    <w:rsid w:val="004B30A7"/>
    <w:rsid w:val="008B66C1"/>
    <w:rsid w:val="00913476"/>
    <w:rsid w:val="0091780F"/>
    <w:rsid w:val="009D373B"/>
    <w:rsid w:val="00CD3B5A"/>
    <w:rsid w:val="00CF5502"/>
    <w:rsid w:val="00D149EB"/>
    <w:rsid w:val="00F31055"/>
    <w:rsid w:val="02344EEC"/>
    <w:rsid w:val="090F3C82"/>
    <w:rsid w:val="0AEE51D3"/>
    <w:rsid w:val="143329BA"/>
    <w:rsid w:val="1EF12658"/>
    <w:rsid w:val="1FF62A1D"/>
    <w:rsid w:val="1FFE5062"/>
    <w:rsid w:val="224E3596"/>
    <w:rsid w:val="24813D24"/>
    <w:rsid w:val="2AF75C96"/>
    <w:rsid w:val="2DFC7D4A"/>
    <w:rsid w:val="311D118B"/>
    <w:rsid w:val="33466FF4"/>
    <w:rsid w:val="33666065"/>
    <w:rsid w:val="33E62508"/>
    <w:rsid w:val="3D695935"/>
    <w:rsid w:val="3F4E2881"/>
    <w:rsid w:val="4074002B"/>
    <w:rsid w:val="45E86D4D"/>
    <w:rsid w:val="4E6F4E89"/>
    <w:rsid w:val="524C2520"/>
    <w:rsid w:val="53575E26"/>
    <w:rsid w:val="54FD6FAA"/>
    <w:rsid w:val="5DFF5ED6"/>
    <w:rsid w:val="6B480E55"/>
    <w:rsid w:val="6BBE6052"/>
    <w:rsid w:val="722D3F9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kinsoku w:val="0"/>
      <w:autoSpaceDE w:val="0"/>
      <w:autoSpaceDN w:val="0"/>
      <w:adjustRightInd w:val="0"/>
      <w:snapToGrid w:val="0"/>
      <w:textAlignment w:val="baseline"/>
    </w:pPr>
    <w:rPr>
      <w:rFonts w:ascii="Times New Roman" w:hAnsi="Times New Roman" w:eastAsia="Arial" w:cs="Times New Roman"/>
      <w:snapToGrid w:val="0"/>
      <w:color w:val="000000"/>
      <w:kern w:val="0"/>
      <w:sz w:val="21"/>
      <w:szCs w:val="21"/>
      <w:lang w:val="en-US" w:eastAsia="en-US" w:bidi="ar-SA"/>
      <w14:ligatures w14:val="none"/>
    </w:rPr>
  </w:style>
  <w:style w:type="paragraph" w:styleId="2">
    <w:name w:val="heading 1"/>
    <w:basedOn w:val="1"/>
    <w:next w:val="1"/>
    <w:link w:val="22"/>
    <w:qFormat/>
    <w:uiPriority w:val="9"/>
    <w:pPr>
      <w:keepNext/>
      <w:keepLines/>
      <w:spacing w:before="480" w:after="80"/>
      <w:outlineLvl w:val="0"/>
    </w:pPr>
    <w:rPr>
      <w:rFonts w:asciiTheme="majorHAnsi" w:hAnsiTheme="majorHAnsi" w:eastAsiaTheme="majorEastAsia" w:cstheme="majorBidi"/>
      <w:color w:val="2F5597" w:themeColor="accent1" w:themeShade="BF"/>
      <w:sz w:val="48"/>
      <w:szCs w:val="48"/>
    </w:rPr>
  </w:style>
  <w:style w:type="paragraph" w:styleId="3">
    <w:name w:val="heading 2"/>
    <w:basedOn w:val="1"/>
    <w:next w:val="1"/>
    <w:link w:val="23"/>
    <w:semiHidden/>
    <w:unhideWhenUsed/>
    <w:qFormat/>
    <w:uiPriority w:val="9"/>
    <w:pPr>
      <w:keepNext/>
      <w:keepLines/>
      <w:spacing w:before="160" w:after="80"/>
      <w:outlineLvl w:val="1"/>
    </w:pPr>
    <w:rPr>
      <w:rFonts w:asciiTheme="majorHAnsi" w:hAnsiTheme="majorHAnsi" w:eastAsiaTheme="majorEastAsia" w:cstheme="majorBidi"/>
      <w:color w:val="2F5597" w:themeColor="accent1" w:themeShade="BF"/>
      <w:sz w:val="40"/>
      <w:szCs w:val="40"/>
    </w:rPr>
  </w:style>
  <w:style w:type="paragraph" w:styleId="4">
    <w:name w:val="heading 3"/>
    <w:basedOn w:val="1"/>
    <w:next w:val="1"/>
    <w:link w:val="24"/>
    <w:semiHidden/>
    <w:unhideWhenUsed/>
    <w:qFormat/>
    <w:uiPriority w:val="9"/>
    <w:pPr>
      <w:keepNext/>
      <w:keepLines/>
      <w:spacing w:before="160" w:after="80"/>
      <w:outlineLvl w:val="2"/>
    </w:pPr>
    <w:rPr>
      <w:rFonts w:asciiTheme="majorHAnsi" w:hAnsiTheme="majorHAnsi" w:eastAsiaTheme="majorEastAsia" w:cstheme="majorBidi"/>
      <w:color w:val="2F5597" w:themeColor="accent1" w:themeShade="BF"/>
      <w:sz w:val="32"/>
      <w:szCs w:val="32"/>
    </w:rPr>
  </w:style>
  <w:style w:type="paragraph" w:styleId="5">
    <w:name w:val="heading 4"/>
    <w:basedOn w:val="1"/>
    <w:next w:val="1"/>
    <w:link w:val="25"/>
    <w:semiHidden/>
    <w:unhideWhenUsed/>
    <w:qFormat/>
    <w:uiPriority w:val="9"/>
    <w:pPr>
      <w:keepNext/>
      <w:keepLines/>
      <w:spacing w:before="80" w:after="40"/>
      <w:outlineLvl w:val="3"/>
    </w:pPr>
    <w:rPr>
      <w:rFonts w:eastAsiaTheme="minorEastAsia" w:cstheme="majorBidi"/>
      <w:color w:val="2F5597" w:themeColor="accent1" w:themeShade="BF"/>
      <w:szCs w:val="28"/>
    </w:rPr>
  </w:style>
  <w:style w:type="paragraph" w:styleId="6">
    <w:name w:val="heading 5"/>
    <w:basedOn w:val="1"/>
    <w:next w:val="1"/>
    <w:link w:val="26"/>
    <w:semiHidden/>
    <w:unhideWhenUsed/>
    <w:qFormat/>
    <w:uiPriority w:val="9"/>
    <w:pPr>
      <w:keepNext/>
      <w:keepLines/>
      <w:spacing w:before="80" w:after="40"/>
      <w:outlineLvl w:val="4"/>
    </w:pPr>
    <w:rPr>
      <w:rFonts w:eastAsiaTheme="minorEastAsia" w:cstheme="majorBidi"/>
      <w:color w:val="2F5597" w:themeColor="accent1" w:themeShade="BF"/>
      <w:sz w:val="24"/>
    </w:rPr>
  </w:style>
  <w:style w:type="paragraph" w:styleId="7">
    <w:name w:val="heading 6"/>
    <w:basedOn w:val="1"/>
    <w:next w:val="1"/>
    <w:link w:val="27"/>
    <w:semiHidden/>
    <w:unhideWhenUsed/>
    <w:qFormat/>
    <w:uiPriority w:val="9"/>
    <w:pPr>
      <w:keepNext/>
      <w:keepLines/>
      <w:spacing w:before="40"/>
      <w:outlineLvl w:val="5"/>
    </w:pPr>
    <w:rPr>
      <w:rFonts w:eastAsiaTheme="minorEastAsia" w:cstheme="majorBidi"/>
      <w:b/>
      <w:bCs/>
      <w:color w:val="2F5597" w:themeColor="accent1" w:themeShade="BF"/>
    </w:rPr>
  </w:style>
  <w:style w:type="paragraph" w:styleId="8">
    <w:name w:val="heading 7"/>
    <w:basedOn w:val="1"/>
    <w:next w:val="1"/>
    <w:link w:val="28"/>
    <w:semiHidden/>
    <w:unhideWhenUsed/>
    <w:qFormat/>
    <w:uiPriority w:val="9"/>
    <w:pPr>
      <w:keepNext/>
      <w:keepLines/>
      <w:spacing w:before="40"/>
      <w:outlineLvl w:val="6"/>
    </w:pPr>
    <w:rPr>
      <w:rFonts w:eastAsiaTheme="minorEastAsia" w:cstheme="majorBidi"/>
      <w:b/>
      <w:bCs/>
      <w:color w:val="595959" w:themeColor="text1" w:themeTint="A6"/>
      <w14:textFill>
        <w14:solidFill>
          <w14:schemeClr w14:val="tx1">
            <w14:lumMod w14:val="65000"/>
            <w14:lumOff w14:val="35000"/>
          </w14:schemeClr>
        </w14:solidFill>
      </w14:textFill>
    </w:rPr>
  </w:style>
  <w:style w:type="paragraph" w:styleId="9">
    <w:name w:val="heading 8"/>
    <w:basedOn w:val="1"/>
    <w:next w:val="1"/>
    <w:link w:val="29"/>
    <w:semiHidden/>
    <w:unhideWhenUsed/>
    <w:qFormat/>
    <w:uiPriority w:val="9"/>
    <w:pPr>
      <w:keepNext/>
      <w:keepLines/>
      <w:outlineLvl w:val="7"/>
    </w:pPr>
    <w:rPr>
      <w:rFonts w:eastAsiaTheme="minorEastAsia" w:cstheme="majorBidi"/>
      <w:color w:val="595959" w:themeColor="text1" w:themeTint="A6"/>
      <w14:textFill>
        <w14:solidFill>
          <w14:schemeClr w14:val="tx1">
            <w14:lumMod w14:val="65000"/>
            <w14:lumOff w14:val="35000"/>
          </w14:schemeClr>
        </w14:solidFill>
      </w14:textFill>
    </w:rPr>
  </w:style>
  <w:style w:type="paragraph" w:styleId="10">
    <w:name w:val="heading 9"/>
    <w:basedOn w:val="1"/>
    <w:next w:val="1"/>
    <w:link w:val="30"/>
    <w:semiHidden/>
    <w:unhideWhenUsed/>
    <w:qFormat/>
    <w:uiPriority w:val="9"/>
    <w:pPr>
      <w:keepNext/>
      <w:keepLines/>
      <w:outlineLvl w:val="8"/>
    </w:pPr>
    <w:rPr>
      <w:rFonts w:eastAsiaTheme="majorEastAsia" w:cstheme="majorBidi"/>
      <w:color w:val="595959" w:themeColor="text1" w:themeTint="A6"/>
      <w14:textFill>
        <w14:solidFill>
          <w14:schemeClr w14:val="tx1">
            <w14:lumMod w14:val="65000"/>
            <w14:lumOff w14:val="35000"/>
          </w14:schemeClr>
        </w14:solidFill>
      </w14:textFill>
    </w:rPr>
  </w:style>
  <w:style w:type="character" w:default="1" w:styleId="20">
    <w:name w:val="Default Paragraph Font"/>
    <w:semiHidden/>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11">
    <w:name w:val="annotation text"/>
    <w:basedOn w:val="1"/>
    <w:link w:val="42"/>
    <w:unhideWhenUsed/>
    <w:qFormat/>
    <w:uiPriority w:val="99"/>
  </w:style>
  <w:style w:type="paragraph" w:styleId="12">
    <w:name w:val="Body Text"/>
    <w:basedOn w:val="1"/>
    <w:next w:val="1"/>
    <w:link w:val="43"/>
    <w:semiHidden/>
    <w:qFormat/>
    <w:uiPriority w:val="0"/>
  </w:style>
  <w:style w:type="paragraph" w:styleId="13">
    <w:name w:val="footer"/>
    <w:basedOn w:val="1"/>
    <w:link w:val="41"/>
    <w:unhideWhenUsed/>
    <w:qFormat/>
    <w:uiPriority w:val="99"/>
    <w:pPr>
      <w:tabs>
        <w:tab w:val="center" w:pos="4153"/>
        <w:tab w:val="right" w:pos="8306"/>
      </w:tabs>
    </w:pPr>
    <w:rPr>
      <w:sz w:val="18"/>
      <w:szCs w:val="18"/>
    </w:rPr>
  </w:style>
  <w:style w:type="paragraph" w:styleId="14">
    <w:name w:val="header"/>
    <w:basedOn w:val="1"/>
    <w:link w:val="40"/>
    <w:unhideWhenUsed/>
    <w:qFormat/>
    <w:uiPriority w:val="99"/>
    <w:pPr>
      <w:tabs>
        <w:tab w:val="center" w:pos="4153"/>
        <w:tab w:val="right" w:pos="8306"/>
      </w:tabs>
      <w:jc w:val="center"/>
    </w:pPr>
    <w:rPr>
      <w:sz w:val="18"/>
      <w:szCs w:val="18"/>
    </w:rPr>
  </w:style>
  <w:style w:type="paragraph" w:styleId="15">
    <w:name w:val="Subtitle"/>
    <w:basedOn w:val="1"/>
    <w:next w:val="1"/>
    <w:link w:val="32"/>
    <w:qFormat/>
    <w:uiPriority w:val="11"/>
    <w:pPr>
      <w:spacing w:after="160"/>
      <w:jc w:val="center"/>
    </w:pPr>
    <w:rPr>
      <w:rFonts w:asciiTheme="majorHAnsi" w:hAnsiTheme="majorHAnsi" w:eastAsiaTheme="majorEastAsia" w:cstheme="majorBidi"/>
      <w:color w:val="595959" w:themeColor="text1" w:themeTint="A6"/>
      <w:spacing w:val="15"/>
      <w:szCs w:val="28"/>
      <w14:textFill>
        <w14:solidFill>
          <w14:schemeClr w14:val="tx1">
            <w14:lumMod w14:val="65000"/>
            <w14:lumOff w14:val="35000"/>
          </w14:schemeClr>
        </w14:solidFill>
      </w14:textFill>
    </w:rPr>
  </w:style>
  <w:style w:type="paragraph" w:styleId="16">
    <w:name w:val="Normal (Web)"/>
    <w:basedOn w:val="1"/>
    <w:qFormat/>
    <w:uiPriority w:val="0"/>
    <w:pPr>
      <w:widowControl w:val="0"/>
      <w:kinsoku/>
      <w:autoSpaceDE/>
      <w:autoSpaceDN/>
      <w:adjustRightInd/>
      <w:snapToGrid/>
      <w:spacing w:before="100" w:beforeAutospacing="1" w:after="100" w:afterAutospacing="1"/>
      <w:textAlignment w:val="auto"/>
    </w:pPr>
    <w:rPr>
      <w:rFonts w:ascii="Calibri" w:hAnsi="Calibri" w:eastAsia="宋体"/>
      <w:snapToGrid/>
      <w:color w:val="auto"/>
      <w:sz w:val="24"/>
      <w:szCs w:val="24"/>
      <w:lang w:eastAsia="zh-CN"/>
    </w:rPr>
  </w:style>
  <w:style w:type="paragraph" w:styleId="17">
    <w:name w:val="Title"/>
    <w:basedOn w:val="1"/>
    <w:next w:val="1"/>
    <w:link w:val="31"/>
    <w:qFormat/>
    <w:uiPriority w:val="10"/>
    <w:pPr>
      <w:spacing w:after="80"/>
      <w:contextualSpacing/>
      <w:jc w:val="center"/>
    </w:pPr>
    <w:rPr>
      <w:rFonts w:asciiTheme="majorHAnsi" w:hAnsiTheme="majorHAnsi" w:eastAsiaTheme="majorEastAsia" w:cstheme="majorBidi"/>
      <w:spacing w:val="-10"/>
      <w:kern w:val="28"/>
      <w:sz w:val="56"/>
      <w:szCs w:val="56"/>
    </w:rPr>
  </w:style>
  <w:style w:type="table" w:styleId="19">
    <w:name w:val="Table Grid"/>
    <w:basedOn w:val="1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1">
    <w:name w:val="Strong"/>
    <w:basedOn w:val="20"/>
    <w:qFormat/>
    <w:uiPriority w:val="0"/>
    <w:rPr>
      <w:b/>
    </w:rPr>
  </w:style>
  <w:style w:type="character" w:customStyle="1" w:styleId="22">
    <w:name w:val="标题 1 字符"/>
    <w:basedOn w:val="20"/>
    <w:link w:val="2"/>
    <w:qFormat/>
    <w:uiPriority w:val="9"/>
    <w:rPr>
      <w:rFonts w:asciiTheme="majorHAnsi" w:hAnsiTheme="majorHAnsi" w:eastAsiaTheme="majorEastAsia" w:cstheme="majorBidi"/>
      <w:color w:val="2F5597" w:themeColor="accent1" w:themeShade="BF"/>
      <w:sz w:val="48"/>
      <w:szCs w:val="48"/>
    </w:rPr>
  </w:style>
  <w:style w:type="character" w:customStyle="1" w:styleId="23">
    <w:name w:val="标题 2 字符"/>
    <w:basedOn w:val="20"/>
    <w:link w:val="3"/>
    <w:semiHidden/>
    <w:qFormat/>
    <w:uiPriority w:val="9"/>
    <w:rPr>
      <w:rFonts w:asciiTheme="majorHAnsi" w:hAnsiTheme="majorHAnsi" w:eastAsiaTheme="majorEastAsia" w:cstheme="majorBidi"/>
      <w:color w:val="2F5597" w:themeColor="accent1" w:themeShade="BF"/>
      <w:sz w:val="40"/>
      <w:szCs w:val="40"/>
    </w:rPr>
  </w:style>
  <w:style w:type="character" w:customStyle="1" w:styleId="24">
    <w:name w:val="标题 3 字符"/>
    <w:basedOn w:val="20"/>
    <w:link w:val="4"/>
    <w:semiHidden/>
    <w:qFormat/>
    <w:uiPriority w:val="9"/>
    <w:rPr>
      <w:rFonts w:asciiTheme="majorHAnsi" w:hAnsiTheme="majorHAnsi" w:eastAsiaTheme="majorEastAsia" w:cstheme="majorBidi"/>
      <w:color w:val="2F5597" w:themeColor="accent1" w:themeShade="BF"/>
      <w:sz w:val="32"/>
      <w:szCs w:val="32"/>
    </w:rPr>
  </w:style>
  <w:style w:type="character" w:customStyle="1" w:styleId="25">
    <w:name w:val="标题 4 字符"/>
    <w:basedOn w:val="20"/>
    <w:link w:val="5"/>
    <w:semiHidden/>
    <w:qFormat/>
    <w:uiPriority w:val="9"/>
    <w:rPr>
      <w:rFonts w:cstheme="majorBidi"/>
      <w:color w:val="2F5597" w:themeColor="accent1" w:themeShade="BF"/>
      <w:sz w:val="28"/>
      <w:szCs w:val="28"/>
    </w:rPr>
  </w:style>
  <w:style w:type="character" w:customStyle="1" w:styleId="26">
    <w:name w:val="标题 5 字符"/>
    <w:basedOn w:val="20"/>
    <w:link w:val="6"/>
    <w:semiHidden/>
    <w:qFormat/>
    <w:uiPriority w:val="9"/>
    <w:rPr>
      <w:rFonts w:cstheme="majorBidi"/>
      <w:color w:val="2F5597" w:themeColor="accent1" w:themeShade="BF"/>
      <w:sz w:val="24"/>
    </w:rPr>
  </w:style>
  <w:style w:type="character" w:customStyle="1" w:styleId="27">
    <w:name w:val="标题 6 字符"/>
    <w:basedOn w:val="20"/>
    <w:link w:val="7"/>
    <w:semiHidden/>
    <w:qFormat/>
    <w:uiPriority w:val="9"/>
    <w:rPr>
      <w:rFonts w:cstheme="majorBidi"/>
      <w:b/>
      <w:bCs/>
      <w:color w:val="2F5597" w:themeColor="accent1" w:themeShade="BF"/>
      <w:sz w:val="28"/>
    </w:rPr>
  </w:style>
  <w:style w:type="character" w:customStyle="1" w:styleId="28">
    <w:name w:val="标题 7 字符"/>
    <w:basedOn w:val="20"/>
    <w:link w:val="8"/>
    <w:semiHidden/>
    <w:qFormat/>
    <w:uiPriority w:val="9"/>
    <w:rPr>
      <w:rFonts w:cstheme="majorBidi"/>
      <w:b/>
      <w:bCs/>
      <w:color w:val="595959" w:themeColor="text1" w:themeTint="A6"/>
      <w:sz w:val="28"/>
      <w14:textFill>
        <w14:solidFill>
          <w14:schemeClr w14:val="tx1">
            <w14:lumMod w14:val="65000"/>
            <w14:lumOff w14:val="35000"/>
          </w14:schemeClr>
        </w14:solidFill>
      </w14:textFill>
    </w:rPr>
  </w:style>
  <w:style w:type="character" w:customStyle="1" w:styleId="29">
    <w:name w:val="标题 8 字符"/>
    <w:basedOn w:val="20"/>
    <w:link w:val="9"/>
    <w:semiHidden/>
    <w:qFormat/>
    <w:uiPriority w:val="9"/>
    <w:rPr>
      <w:rFonts w:cstheme="majorBidi"/>
      <w:color w:val="595959" w:themeColor="text1" w:themeTint="A6"/>
      <w:sz w:val="28"/>
      <w14:textFill>
        <w14:solidFill>
          <w14:schemeClr w14:val="tx1">
            <w14:lumMod w14:val="65000"/>
            <w14:lumOff w14:val="35000"/>
          </w14:schemeClr>
        </w14:solidFill>
      </w14:textFill>
    </w:rPr>
  </w:style>
  <w:style w:type="character" w:customStyle="1" w:styleId="30">
    <w:name w:val="标题 9 字符"/>
    <w:basedOn w:val="20"/>
    <w:link w:val="10"/>
    <w:semiHidden/>
    <w:qFormat/>
    <w:uiPriority w:val="9"/>
    <w:rPr>
      <w:rFonts w:eastAsiaTheme="majorEastAsia" w:cstheme="majorBidi"/>
      <w:color w:val="595959" w:themeColor="text1" w:themeTint="A6"/>
      <w:sz w:val="28"/>
      <w14:textFill>
        <w14:solidFill>
          <w14:schemeClr w14:val="tx1">
            <w14:lumMod w14:val="65000"/>
            <w14:lumOff w14:val="35000"/>
          </w14:schemeClr>
        </w14:solidFill>
      </w14:textFill>
    </w:rPr>
  </w:style>
  <w:style w:type="character" w:customStyle="1" w:styleId="31">
    <w:name w:val="标题 字符"/>
    <w:basedOn w:val="20"/>
    <w:link w:val="17"/>
    <w:qFormat/>
    <w:uiPriority w:val="10"/>
    <w:rPr>
      <w:rFonts w:asciiTheme="majorHAnsi" w:hAnsiTheme="majorHAnsi" w:eastAsiaTheme="majorEastAsia" w:cstheme="majorBidi"/>
      <w:spacing w:val="-10"/>
      <w:kern w:val="28"/>
      <w:sz w:val="56"/>
      <w:szCs w:val="56"/>
    </w:rPr>
  </w:style>
  <w:style w:type="character" w:customStyle="1" w:styleId="32">
    <w:name w:val="副标题 字符"/>
    <w:basedOn w:val="20"/>
    <w:link w:val="15"/>
    <w:qFormat/>
    <w:uiPriority w:val="11"/>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33">
    <w:name w:val="Quote"/>
    <w:basedOn w:val="1"/>
    <w:next w:val="1"/>
    <w:link w:val="34"/>
    <w:qFormat/>
    <w:uiPriority w:val="29"/>
    <w:pPr>
      <w:spacing w:before="160" w:after="160"/>
      <w:jc w:val="center"/>
    </w:pPr>
    <w:rPr>
      <w:i/>
      <w:iCs/>
      <w:color w:val="404040" w:themeColor="text1" w:themeTint="BF"/>
      <w14:textFill>
        <w14:solidFill>
          <w14:schemeClr w14:val="tx1">
            <w14:lumMod w14:val="75000"/>
            <w14:lumOff w14:val="25000"/>
          </w14:schemeClr>
        </w14:solidFill>
      </w14:textFill>
    </w:rPr>
  </w:style>
  <w:style w:type="character" w:customStyle="1" w:styleId="34">
    <w:name w:val="引用 字符"/>
    <w:basedOn w:val="20"/>
    <w:link w:val="33"/>
    <w:qFormat/>
    <w:uiPriority w:val="29"/>
    <w:rPr>
      <w:rFonts w:eastAsia="仿宋"/>
      <w:i/>
      <w:iCs/>
      <w:color w:val="404040" w:themeColor="text1" w:themeTint="BF"/>
      <w:sz w:val="28"/>
      <w14:textFill>
        <w14:solidFill>
          <w14:schemeClr w14:val="tx1">
            <w14:lumMod w14:val="75000"/>
            <w14:lumOff w14:val="25000"/>
          </w14:schemeClr>
        </w14:solidFill>
      </w14:textFill>
    </w:rPr>
  </w:style>
  <w:style w:type="paragraph" w:styleId="35">
    <w:name w:val="List Paragraph"/>
    <w:basedOn w:val="1"/>
    <w:qFormat/>
    <w:uiPriority w:val="34"/>
    <w:pPr>
      <w:ind w:left="720"/>
      <w:contextualSpacing/>
    </w:pPr>
  </w:style>
  <w:style w:type="character" w:customStyle="1" w:styleId="36">
    <w:name w:val="Intense Emphasis"/>
    <w:basedOn w:val="20"/>
    <w:qFormat/>
    <w:uiPriority w:val="21"/>
    <w:rPr>
      <w:i/>
      <w:iCs/>
      <w:color w:val="2F5597" w:themeColor="accent1" w:themeShade="BF"/>
    </w:rPr>
  </w:style>
  <w:style w:type="paragraph" w:styleId="37">
    <w:name w:val="Intense Quote"/>
    <w:basedOn w:val="1"/>
    <w:next w:val="1"/>
    <w:link w:val="38"/>
    <w:qFormat/>
    <w:uiPriority w:val="30"/>
    <w:pPr>
      <w:pBdr>
        <w:top w:val="single" w:color="2F5496" w:themeColor="accent1" w:themeShade="BF" w:sz="4" w:space="10"/>
        <w:bottom w:val="single" w:color="2F5496" w:themeColor="accent1" w:themeShade="BF" w:sz="4" w:space="10"/>
      </w:pBdr>
      <w:spacing w:before="360" w:after="360"/>
      <w:ind w:left="864" w:right="864"/>
      <w:jc w:val="center"/>
    </w:pPr>
    <w:rPr>
      <w:i/>
      <w:iCs/>
      <w:color w:val="2F5597" w:themeColor="accent1" w:themeShade="BF"/>
    </w:rPr>
  </w:style>
  <w:style w:type="character" w:customStyle="1" w:styleId="38">
    <w:name w:val="明显引用 字符"/>
    <w:basedOn w:val="20"/>
    <w:link w:val="37"/>
    <w:qFormat/>
    <w:uiPriority w:val="30"/>
    <w:rPr>
      <w:rFonts w:eastAsia="仿宋"/>
      <w:i/>
      <w:iCs/>
      <w:color w:val="2F5597" w:themeColor="accent1" w:themeShade="BF"/>
      <w:sz w:val="28"/>
    </w:rPr>
  </w:style>
  <w:style w:type="character" w:customStyle="1" w:styleId="39">
    <w:name w:val="Intense Reference"/>
    <w:basedOn w:val="20"/>
    <w:qFormat/>
    <w:uiPriority w:val="32"/>
    <w:rPr>
      <w:b/>
      <w:bCs/>
      <w:smallCaps/>
      <w:color w:val="2F5597" w:themeColor="accent1" w:themeShade="BF"/>
      <w:spacing w:val="5"/>
    </w:rPr>
  </w:style>
  <w:style w:type="character" w:customStyle="1" w:styleId="40">
    <w:name w:val="页眉 字符"/>
    <w:basedOn w:val="20"/>
    <w:link w:val="14"/>
    <w:qFormat/>
    <w:uiPriority w:val="99"/>
    <w:rPr>
      <w:rFonts w:eastAsia="仿宋"/>
      <w:sz w:val="18"/>
      <w:szCs w:val="18"/>
    </w:rPr>
  </w:style>
  <w:style w:type="character" w:customStyle="1" w:styleId="41">
    <w:name w:val="页脚 字符"/>
    <w:basedOn w:val="20"/>
    <w:link w:val="13"/>
    <w:qFormat/>
    <w:uiPriority w:val="99"/>
    <w:rPr>
      <w:rFonts w:eastAsia="仿宋"/>
      <w:sz w:val="18"/>
      <w:szCs w:val="18"/>
    </w:rPr>
  </w:style>
  <w:style w:type="character" w:customStyle="1" w:styleId="42">
    <w:name w:val="批注文字 字符"/>
    <w:basedOn w:val="20"/>
    <w:link w:val="11"/>
    <w:qFormat/>
    <w:uiPriority w:val="99"/>
    <w:rPr>
      <w:rFonts w:ascii="Times New Roman" w:hAnsi="Times New Roman" w:eastAsia="Arial" w:cs="Times New Roman"/>
      <w:snapToGrid w:val="0"/>
      <w:color w:val="000000"/>
      <w:kern w:val="0"/>
      <w:sz w:val="21"/>
      <w:szCs w:val="21"/>
      <w:lang w:eastAsia="en-US"/>
      <w14:ligatures w14:val="none"/>
    </w:rPr>
  </w:style>
  <w:style w:type="character" w:customStyle="1" w:styleId="43">
    <w:name w:val="正文文本 字符"/>
    <w:basedOn w:val="20"/>
    <w:link w:val="12"/>
    <w:semiHidden/>
    <w:qFormat/>
    <w:uiPriority w:val="0"/>
    <w:rPr>
      <w:rFonts w:ascii="Times New Roman" w:hAnsi="Times New Roman" w:eastAsia="Arial" w:cs="Times New Roman"/>
      <w:snapToGrid w:val="0"/>
      <w:color w:val="000000"/>
      <w:kern w:val="0"/>
      <w:sz w:val="21"/>
      <w:szCs w:val="21"/>
      <w:lang w:eastAsia="en-US"/>
      <w14:ligatures w14:val="none"/>
    </w:rPr>
  </w:style>
  <w:style w:type="paragraph" w:customStyle="1" w:styleId="44">
    <w:name w:val="Table Text"/>
    <w:basedOn w:val="1"/>
    <w:semiHidden/>
    <w:qFormat/>
    <w:uiPriority w:val="0"/>
    <w:rPr>
      <w:rFonts w:ascii="宋体" w:hAnsi="宋体" w:eastAsia="宋体" w:cs="宋体"/>
      <w:sz w:val="24"/>
      <w:szCs w:val="24"/>
    </w:rPr>
  </w:style>
  <w:style w:type="table" w:customStyle="1" w:styleId="45">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11</Pages>
  <Words>647</Words>
  <Characters>647</Characters>
  <Lines>169</Lines>
  <Paragraphs>196</Paragraphs>
  <TotalTime>8</TotalTime>
  <ScaleCrop>false</ScaleCrop>
  <LinksUpToDate>false</LinksUpToDate>
  <CharactersWithSpaces>676</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2025-08-07T06:17:00Z</dcterms:created>
  <dc:creator>18770075964@163.com</dc:creator>
  <cp:lastModifiedBy>杨洁</cp:lastModifiedBy>
  <dcterms:modified xsi:type="dcterms:W3CDTF">2026-05-19T07:34:01Z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eyJoZGlkIjoiOGJhMDlkNTRiYzA4MTNiYzVkOWE2ZDNlNTgyNDI5NmQiLCJ1c2VySWQiOiI0MjQ2NzMyMDYifQ==</vt:lpwstr>
  </property>
  <property fmtid="{D5CDD505-2E9C-101B-9397-08002B2CF9AE}" pid="3" name="KSOProductBuildVer">
    <vt:lpwstr>2052-12.1.0.25865</vt:lpwstr>
  </property>
  <property fmtid="{D5CDD505-2E9C-101B-9397-08002B2CF9AE}" pid="4" name="ICV">
    <vt:lpwstr>FE7BD74A9D5041D4B83ED48CA0ADAA26_12</vt:lpwstr>
  </property>
</Properties>
</file>