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27A32">
      <w:pPr>
        <w:keepNext w:val="0"/>
        <w:keepLines w:val="0"/>
        <w:widowControl/>
        <w:suppressLineNumbers w:val="0"/>
        <w:jc w:val="left"/>
        <w:rPr>
          <w:rFonts w:hint="eastAsia" w:ascii="黑体" w:hAnsi="黑体" w:eastAsia="黑体" w:cs="黑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鹰潭一八四医院超浓缩医用酶清洗剂</w:t>
      </w:r>
    </w:p>
    <w:p w14:paraId="1D9B46DB">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黑体" w:hAnsi="黑体" w:eastAsia="黑体" w:cs="黑体"/>
          <w:b w:val="0"/>
          <w:bCs w:val="0"/>
          <w:color w:val="auto"/>
          <w:sz w:val="44"/>
          <w:szCs w:val="44"/>
          <w:highlight w:val="none"/>
          <w:lang w:val="en-US" w:eastAsia="zh-CN"/>
        </w:rPr>
        <w:t>询价公告</w:t>
      </w:r>
    </w:p>
    <w:p w14:paraId="077B4AB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鹰潭一八四医院将于近期公开组织超浓缩医用酶清洗剂</w:t>
      </w:r>
      <w:r>
        <w:rPr>
          <w:rFonts w:hint="eastAsia" w:ascii="仿宋_GB2312" w:hAnsi="仿宋_GB2312" w:eastAsia="仿宋_GB2312" w:cs="仿宋_GB2312"/>
          <w:color w:val="auto"/>
          <w:sz w:val="28"/>
          <w:szCs w:val="28"/>
          <w:highlight w:val="none"/>
          <w:lang w:val="en-US" w:eastAsia="zh-CN"/>
        </w:rPr>
        <w:t>询价，欢迎符合资格条件供应商报名参与。现就拟采购项目情况及相关要求公告如下：</w:t>
      </w:r>
    </w:p>
    <w:tbl>
      <w:tblPr>
        <w:tblStyle w:val="8"/>
        <w:tblW w:w="102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735"/>
        <w:gridCol w:w="1619"/>
        <w:gridCol w:w="1622"/>
        <w:gridCol w:w="1450"/>
        <w:gridCol w:w="937"/>
        <w:gridCol w:w="875"/>
        <w:gridCol w:w="2447"/>
      </w:tblGrid>
      <w:tr w14:paraId="666A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6A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01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cs="仿宋_GB2312"/>
                <w:b/>
                <w:bCs/>
                <w:i w:val="0"/>
                <w:iCs w:val="0"/>
                <w:color w:val="000000"/>
                <w:kern w:val="0"/>
                <w:sz w:val="24"/>
                <w:szCs w:val="24"/>
                <w:highlight w:val="none"/>
                <w:u w:val="none"/>
                <w:lang w:val="en-US" w:eastAsia="zh-CN" w:bidi="ar"/>
              </w:rPr>
              <w:t>使用科室</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9B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kern w:val="0"/>
                <w:sz w:val="24"/>
                <w:szCs w:val="24"/>
                <w:highlight w:val="none"/>
                <w:u w:val="none"/>
                <w:lang w:val="en-US" w:eastAsia="zh-CN" w:bidi="ar"/>
              </w:rPr>
            </w:pPr>
            <w:r>
              <w:rPr>
                <w:rFonts w:hint="eastAsia" w:ascii="仿宋_GB2312" w:hAnsi="宋体" w:cs="仿宋_GB2312"/>
                <w:b/>
                <w:bCs/>
                <w:i w:val="0"/>
                <w:iCs w:val="0"/>
                <w:color w:val="000000"/>
                <w:kern w:val="0"/>
                <w:sz w:val="24"/>
                <w:szCs w:val="24"/>
                <w:highlight w:val="none"/>
                <w:u w:val="none"/>
                <w:lang w:val="en-US" w:eastAsia="zh-CN" w:bidi="ar"/>
              </w:rPr>
              <w:t>耗材名称</w:t>
            </w: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E6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eastAsia="zh-CN"/>
              </w:rPr>
              <w:t>规格</w:t>
            </w:r>
            <w:r>
              <w:rPr>
                <w:rFonts w:hint="eastAsia" w:ascii="仿宋_GB2312" w:hAnsi="宋体" w:cs="仿宋_GB2312"/>
                <w:b/>
                <w:bCs/>
                <w:i w:val="0"/>
                <w:iCs w:val="0"/>
                <w:color w:val="000000"/>
                <w:sz w:val="24"/>
                <w:szCs w:val="24"/>
                <w:highlight w:val="none"/>
                <w:u w:val="none"/>
                <w:lang w:val="en-US" w:eastAsia="zh-CN"/>
              </w:rPr>
              <w:t>/参数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D5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生产厂家</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8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数量</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D2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b/>
                <w:bCs/>
                <w:i w:val="0"/>
                <w:iCs w:val="0"/>
                <w:color w:val="000000"/>
                <w:sz w:val="24"/>
                <w:szCs w:val="24"/>
                <w:highlight w:val="none"/>
                <w:u w:val="none"/>
                <w:lang w:val="en-US" w:eastAsia="zh-CN"/>
              </w:rPr>
            </w:pPr>
            <w:r>
              <w:rPr>
                <w:rFonts w:hint="eastAsia" w:ascii="仿宋_GB2312" w:hAnsi="宋体" w:cs="仿宋_GB2312"/>
                <w:b/>
                <w:bCs/>
                <w:i w:val="0"/>
                <w:iCs w:val="0"/>
                <w:color w:val="000000"/>
                <w:sz w:val="24"/>
                <w:szCs w:val="24"/>
                <w:highlight w:val="none"/>
                <w:u w:val="none"/>
                <w:lang w:val="en-US" w:eastAsia="zh-CN"/>
              </w:rPr>
              <w:t>单位</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C0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b/>
                <w:bCs/>
                <w:i w:val="0"/>
                <w:iCs w:val="0"/>
                <w:color w:val="000000"/>
                <w:sz w:val="24"/>
                <w:szCs w:val="24"/>
                <w:highlight w:val="none"/>
                <w:u w:val="none"/>
                <w:lang w:eastAsia="zh-CN"/>
              </w:rPr>
            </w:pPr>
            <w:r>
              <w:rPr>
                <w:rFonts w:hint="eastAsia" w:ascii="仿宋_GB2312" w:hAnsi="宋体" w:cs="仿宋_GB2312"/>
                <w:b/>
                <w:bCs/>
                <w:i w:val="0"/>
                <w:iCs w:val="0"/>
                <w:color w:val="000000"/>
                <w:sz w:val="24"/>
                <w:szCs w:val="24"/>
                <w:highlight w:val="none"/>
                <w:u w:val="none"/>
                <w:lang w:eastAsia="zh-CN"/>
              </w:rPr>
              <w:t>备注</w:t>
            </w:r>
          </w:p>
        </w:tc>
      </w:tr>
      <w:tr w14:paraId="45C60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6" w:hRule="atLeast"/>
          <w:jc w:val="center"/>
        </w:trPr>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3C50">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EC3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通用</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5579">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超浓缩医用酶清洗剂</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9D7C">
            <w:pPr>
              <w:keepNext w:val="0"/>
              <w:keepLines w:val="0"/>
              <w:widowControl/>
              <w:suppressLineNumbers w:val="0"/>
              <w:ind w:left="0" w:leftChars="0" w:firstLine="0" w:firstLineChars="0"/>
              <w:jc w:val="center"/>
              <w:textAlignment w:val="center"/>
              <w:rPr>
                <w:rFonts w:hint="default"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EBC1">
            <w:pPr>
              <w:keepNext w:val="0"/>
              <w:keepLines w:val="0"/>
              <w:widowControl/>
              <w:suppressLineNumbers w:val="0"/>
              <w:ind w:left="0" w:leftChars="0" w:firstLine="0" w:firstLineChars="0"/>
              <w:jc w:val="center"/>
              <w:textAlignment w:val="center"/>
              <w:rPr>
                <w:rFonts w:hint="eastAsia" w:ascii="仿宋_GB2312" w:hAnsi="微软雅黑" w:cs="仿宋_GB2312"/>
                <w:b w:val="0"/>
                <w:bCs w:val="0"/>
                <w:i w:val="0"/>
                <w:iCs w:val="0"/>
                <w:caps w:val="0"/>
                <w:color w:val="000000"/>
                <w:spacing w:val="0"/>
                <w:kern w:val="0"/>
                <w:sz w:val="24"/>
                <w:szCs w:val="24"/>
                <w:highlight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2EA8">
            <w:pPr>
              <w:keepNext w:val="0"/>
              <w:keepLines w:val="0"/>
              <w:widowControl/>
              <w:suppressLineNumbers w:val="0"/>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621B">
            <w:pPr>
              <w:keepNext w:val="0"/>
              <w:keepLines w:val="0"/>
              <w:pageBreakBefore w:val="0"/>
              <w:widowControl/>
              <w:suppressLineNumbers w:val="0"/>
              <w:kinsoku/>
              <w:wordWrap/>
              <w:overflowPunct/>
              <w:topLinePunct w:val="0"/>
              <w:autoSpaceDE/>
              <w:autoSpaceDN/>
              <w:bidi w:val="0"/>
              <w:adjustRightInd/>
              <w:snapToGrid/>
              <w:spacing w:line="280" w:lineRule="exact"/>
              <w:ind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r>
              <w:rPr>
                <w:rFonts w:hint="eastAsia" w:ascii="仿宋_GB2312" w:hAnsi="微软雅黑" w:cs="仿宋_GB2312"/>
                <w:b w:val="0"/>
                <w:bCs w:val="0"/>
                <w:i w:val="0"/>
                <w:iCs w:val="0"/>
                <w:caps w:val="0"/>
                <w:color w:val="000000"/>
                <w:spacing w:val="0"/>
                <w:kern w:val="0"/>
                <w:sz w:val="24"/>
                <w:szCs w:val="24"/>
                <w:highlight w:val="none"/>
                <w:lang w:val="en-US" w:eastAsia="zh-CN" w:bidi="ar"/>
              </w:rPr>
              <w:t>/</w:t>
            </w:r>
          </w:p>
        </w:tc>
        <w:tc>
          <w:tcPr>
            <w:tcW w:w="24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AF69">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ind w:left="0" w:leftChars="0" w:firstLine="0" w:firstLineChars="0"/>
              <w:jc w:val="center"/>
              <w:textAlignment w:val="center"/>
              <w:rPr>
                <w:rFonts w:hint="default" w:ascii="仿宋_GB2312" w:hAnsi="宋体" w:cs="仿宋_GB2312"/>
                <w:i w:val="0"/>
                <w:iCs w:val="0"/>
                <w:color w:val="000000"/>
                <w:kern w:val="0"/>
                <w:sz w:val="24"/>
                <w:szCs w:val="24"/>
                <w:highlight w:val="none"/>
                <w:u w:val="none"/>
                <w:lang w:val="en-US" w:eastAsia="zh-CN" w:bidi="ar"/>
              </w:rPr>
            </w:pPr>
          </w:p>
        </w:tc>
      </w:tr>
    </w:tbl>
    <w:p w14:paraId="1C3A6503">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default" w:ascii="黑体" w:hAnsi="黑体" w:eastAsia="黑体" w:cs="黑体"/>
          <w:color w:val="auto"/>
          <w:kern w:val="2"/>
          <w:sz w:val="28"/>
          <w:szCs w:val="28"/>
          <w:highlight w:val="none"/>
          <w:lang w:val="en-US" w:eastAsia="zh-CN" w:bidi="ar-SA"/>
        </w:rPr>
      </w:pPr>
      <w:r>
        <w:rPr>
          <w:rFonts w:hint="eastAsia" w:ascii="黑体" w:hAnsi="黑体" w:eastAsia="黑体" w:cs="黑体"/>
          <w:color w:val="auto"/>
          <w:kern w:val="2"/>
          <w:sz w:val="28"/>
          <w:szCs w:val="28"/>
          <w:highlight w:val="none"/>
          <w:lang w:val="en-US" w:eastAsia="zh-CN" w:bidi="ar-SA"/>
        </w:rPr>
        <w:t>备注：响应未注明准确生产厂家的耗材，</w:t>
      </w:r>
      <w:r>
        <w:rPr>
          <w:rFonts w:hint="eastAsia" w:ascii="仿宋_GB2312" w:hAnsi="仿宋_GB2312" w:cs="仿宋_GB2312"/>
          <w:b/>
          <w:bCs/>
          <w:color w:val="auto"/>
          <w:sz w:val="28"/>
          <w:szCs w:val="28"/>
          <w:highlight w:val="none"/>
          <w:lang w:val="en-US" w:eastAsia="zh-CN"/>
        </w:rPr>
        <w:t>供应商需提供响应耗材实物参与询价评审。</w:t>
      </w:r>
    </w:p>
    <w:p w14:paraId="706A9F6B">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kern w:val="2"/>
          <w:sz w:val="28"/>
          <w:szCs w:val="28"/>
          <w:highlight w:val="none"/>
          <w:lang w:val="en-US" w:eastAsia="zh-CN" w:bidi="ar-SA"/>
        </w:rPr>
        <w:t>一、</w:t>
      </w:r>
      <w:r>
        <w:rPr>
          <w:rFonts w:hint="eastAsia" w:ascii="黑体" w:hAnsi="黑体" w:eastAsia="黑体" w:cs="黑体"/>
          <w:color w:val="auto"/>
          <w:sz w:val="28"/>
          <w:szCs w:val="28"/>
          <w:highlight w:val="none"/>
          <w:lang w:val="en-US" w:eastAsia="zh-CN"/>
        </w:rPr>
        <w:t>采购询价项目</w:t>
      </w:r>
    </w:p>
    <w:p w14:paraId="0FD66F0D">
      <w:pPr>
        <w:keepNext w:val="0"/>
        <w:keepLines w:val="0"/>
        <w:pageBreakBefore w:val="0"/>
        <w:widowControl/>
        <w:kinsoku/>
        <w:wordWrap/>
        <w:overflowPunct/>
        <w:topLinePunct w:val="0"/>
        <w:autoSpaceDE/>
        <w:autoSpaceDN/>
        <w:bidi w:val="0"/>
        <w:adjustRightInd/>
        <w:snapToGrid/>
        <w:spacing w:line="480" w:lineRule="exact"/>
        <w:ind w:left="0" w:lef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cs="仿宋_GB2312"/>
          <w:color w:val="auto"/>
          <w:sz w:val="28"/>
          <w:szCs w:val="28"/>
          <w:highlight w:val="none"/>
          <w:lang w:val="en-US" w:eastAsia="zh-CN"/>
        </w:rPr>
        <w:t>本次询价结果仅限本次采购。</w:t>
      </w:r>
    </w:p>
    <w:p w14:paraId="59AD74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val="en-US" w:eastAsia="zh-CN"/>
        </w:rPr>
        <w:t>为鼓励不同品牌的充分竞争，如某耗材的某技术参数或要求属于个别品牌专有，则该技术参数及要求不具有限制性，</w:t>
      </w:r>
      <w:r>
        <w:rPr>
          <w:rFonts w:hint="eastAsia" w:ascii="仿宋_GB2312" w:hAnsi="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lang w:val="en-US" w:eastAsia="zh-CN"/>
        </w:rPr>
        <w:t>可对该参数或要求进行适当调整，但这种调整整体上要优于或相当于</w:t>
      </w:r>
      <w:r>
        <w:rPr>
          <w:rFonts w:hint="eastAsia" w:ascii="仿宋_GB2312" w:hAnsi="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lang w:val="en-US" w:eastAsia="zh-CN"/>
        </w:rPr>
        <w:t>文件的相关要求，并说明调整理由，且该调整须经评委会审核认可。</w:t>
      </w:r>
    </w:p>
    <w:p w14:paraId="2C64125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val="en-US" w:eastAsia="zh-CN"/>
        </w:rPr>
        <w:t>本项目服务纳入SPD管理</w:t>
      </w:r>
      <w:r>
        <w:rPr>
          <w:rFonts w:hint="eastAsia" w:ascii="仿宋_GB2312" w:hAnsi="仿宋_GB2312" w:cs="仿宋_GB2312"/>
          <w:color w:val="auto"/>
          <w:sz w:val="28"/>
          <w:szCs w:val="28"/>
          <w:highlight w:val="none"/>
          <w:lang w:val="en-US" w:eastAsia="zh-CN"/>
        </w:rPr>
        <w:t>，配送+SPD服务点数，请电话咨询招标采购办公室</w:t>
      </w:r>
      <w:r>
        <w:rPr>
          <w:rFonts w:hint="eastAsia" w:ascii="仿宋_GB2312" w:hAnsi="仿宋_GB2312" w:eastAsia="仿宋_GB2312" w:cs="仿宋_GB2312"/>
          <w:color w:val="auto"/>
          <w:sz w:val="28"/>
          <w:szCs w:val="28"/>
          <w:highlight w:val="none"/>
          <w:lang w:val="en-US" w:eastAsia="zh-CN"/>
        </w:rPr>
        <w:t>。</w:t>
      </w:r>
    </w:p>
    <w:p w14:paraId="73E0BA0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1.</w:t>
      </w:r>
      <w:r>
        <w:rPr>
          <w:rFonts w:hint="eastAsia" w:ascii="仿宋_GB2312" w:hAnsi="仿宋_GB2312" w:cs="仿宋_GB2312"/>
          <w:b/>
          <w:bCs/>
          <w:color w:val="auto"/>
          <w:sz w:val="28"/>
          <w:szCs w:val="28"/>
          <w:highlight w:val="none"/>
          <w:lang w:val="en-US" w:eastAsia="zh-CN"/>
        </w:rPr>
        <w:t>4</w:t>
      </w:r>
      <w:r>
        <w:rPr>
          <w:rFonts w:hint="eastAsia" w:ascii="仿宋_GB2312" w:hAnsi="仿宋_GB2312" w:eastAsia="仿宋_GB2312" w:cs="仿宋_GB2312"/>
          <w:b/>
          <w:bCs/>
          <w:color w:val="auto"/>
          <w:sz w:val="28"/>
          <w:szCs w:val="28"/>
          <w:highlight w:val="none"/>
          <w:lang w:val="en-US" w:eastAsia="zh-CN"/>
        </w:rPr>
        <w:t>若遇国家、省、市、融通集团公司政策性文件要求，</w:t>
      </w:r>
      <w:r>
        <w:rPr>
          <w:rFonts w:hint="eastAsia" w:ascii="仿宋_GB2312" w:hAnsi="仿宋_GB2312" w:cs="仿宋_GB2312"/>
          <w:b/>
          <w:bCs/>
          <w:color w:val="auto"/>
          <w:sz w:val="28"/>
          <w:szCs w:val="28"/>
          <w:highlight w:val="none"/>
          <w:lang w:val="en-US" w:eastAsia="zh-CN"/>
        </w:rPr>
        <w:t>中选</w:t>
      </w:r>
      <w:r>
        <w:rPr>
          <w:rFonts w:hint="eastAsia" w:ascii="仿宋_GB2312" w:hAnsi="仿宋_GB2312" w:eastAsia="仿宋_GB2312" w:cs="仿宋_GB2312"/>
          <w:b/>
          <w:bCs/>
          <w:color w:val="auto"/>
          <w:sz w:val="28"/>
          <w:szCs w:val="28"/>
          <w:highlight w:val="none"/>
          <w:lang w:val="en-US" w:eastAsia="zh-CN"/>
        </w:rPr>
        <w:t>供应商应无条件接受</w:t>
      </w:r>
      <w:r>
        <w:rPr>
          <w:rFonts w:hint="eastAsia" w:ascii="仿宋_GB2312" w:hAnsi="仿宋_GB2312" w:eastAsia="仿宋_GB2312" w:cs="仿宋_GB2312"/>
          <w:color w:val="auto"/>
          <w:sz w:val="28"/>
          <w:szCs w:val="28"/>
          <w:highlight w:val="none"/>
          <w:lang w:val="en-US" w:eastAsia="zh-CN"/>
        </w:rPr>
        <w:t>。</w:t>
      </w:r>
    </w:p>
    <w:p w14:paraId="250C1C4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val="en-US" w:eastAsia="zh-CN"/>
        </w:rPr>
        <w:t>付款方式：货款汇款周期</w:t>
      </w:r>
      <w:r>
        <w:rPr>
          <w:rFonts w:hint="eastAsia" w:ascii="仿宋_GB2312" w:hAnsi="仿宋_GB2312" w:cs="仿宋_GB2312"/>
          <w:color w:val="auto"/>
          <w:sz w:val="28"/>
          <w:szCs w:val="28"/>
          <w:highlight w:val="none"/>
          <w:lang w:val="en-US" w:eastAsia="zh-CN"/>
        </w:rPr>
        <w:t>十二</w:t>
      </w:r>
      <w:r>
        <w:rPr>
          <w:rFonts w:hint="eastAsia" w:ascii="仿宋_GB2312" w:hAnsi="仿宋_GB2312" w:eastAsia="仿宋_GB2312" w:cs="仿宋_GB2312"/>
          <w:color w:val="auto"/>
          <w:sz w:val="28"/>
          <w:szCs w:val="28"/>
          <w:highlight w:val="none"/>
          <w:lang w:val="en-US" w:eastAsia="zh-CN"/>
        </w:rPr>
        <w:t>个月，凭乙方开具的供货发票据实结算。</w:t>
      </w:r>
    </w:p>
    <w:p w14:paraId="7B506872">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1.6如因产品质量等问题导致的医疗纠纷和事故，由供应商承担。</w:t>
      </w:r>
    </w:p>
    <w:p w14:paraId="41E07F2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1.7供应商可根据自身供应能力，选择表内部分或全部耗材进行响应。</w:t>
      </w:r>
    </w:p>
    <w:p w14:paraId="4D200F28">
      <w:pPr>
        <w:keepNext w:val="0"/>
        <w:keepLines w:val="0"/>
        <w:pageBreakBefore w:val="0"/>
        <w:widowControl/>
        <w:kinsoku/>
        <w:wordWrap/>
        <w:overflowPunct/>
        <w:topLinePunct w:val="0"/>
        <w:autoSpaceDE/>
        <w:autoSpaceDN/>
        <w:bidi w:val="0"/>
        <w:adjustRightInd/>
        <w:snapToGrid/>
        <w:spacing w:line="480" w:lineRule="exact"/>
        <w:textAlignment w:val="baseline"/>
        <w:rPr>
          <w:rStyle w:val="10"/>
          <w:rFonts w:ascii="仿宋_GB2312" w:hAnsi="sans-serif" w:eastAsia="仿宋_GB2312" w:cs="仿宋_GB2312"/>
          <w:i w:val="0"/>
          <w:iCs w:val="0"/>
          <w:caps w:val="0"/>
          <w:color w:val="000000"/>
          <w:spacing w:val="0"/>
          <w:sz w:val="28"/>
          <w:szCs w:val="28"/>
        </w:rPr>
      </w:pPr>
      <w:r>
        <w:rPr>
          <w:rFonts w:hint="eastAsia" w:ascii="仿宋_GB2312" w:hAnsi="仿宋_GB2312" w:cs="仿宋_GB2312"/>
          <w:b/>
          <w:bCs/>
          <w:color w:val="auto"/>
          <w:sz w:val="28"/>
          <w:szCs w:val="28"/>
          <w:highlight w:val="none"/>
          <w:lang w:val="en-US" w:eastAsia="zh-CN"/>
        </w:rPr>
        <w:t>1.8供应商未取得授权书的，中选后需承诺项目合同签订后一个月内向采购人提供制造商授权书。</w:t>
      </w:r>
      <w:r>
        <w:rPr>
          <w:rStyle w:val="10"/>
          <w:rFonts w:ascii="仿宋_GB2312" w:hAnsi="sans-serif" w:eastAsia="仿宋_GB2312" w:cs="仿宋_GB2312"/>
          <w:i w:val="0"/>
          <w:iCs w:val="0"/>
          <w:caps w:val="0"/>
          <w:color w:val="000000"/>
          <w:spacing w:val="0"/>
          <w:sz w:val="28"/>
          <w:szCs w:val="28"/>
        </w:rPr>
        <w:t>（承诺书在附件内）</w:t>
      </w:r>
    </w:p>
    <w:p w14:paraId="20C096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1.9</w:t>
      </w:r>
      <w:r>
        <w:rPr>
          <w:rFonts w:hint="eastAsia" w:ascii="仿宋_GB2312" w:hAnsi="仿宋_GB2312" w:cs="仿宋_GB2312"/>
          <w:b/>
          <w:bCs/>
          <w:color w:val="auto"/>
          <w:sz w:val="28"/>
          <w:szCs w:val="28"/>
          <w:highlight w:val="none"/>
          <w:lang w:val="en-US" w:eastAsia="zh-CN"/>
        </w:rPr>
        <w:t>挂网医用耗材须在江西省医保平台建立报价耗材配送关系，未取得配送关系的，中选后需承诺项目合同签订后一个月内建立配送关系</w:t>
      </w:r>
      <w:r>
        <w:rPr>
          <w:rFonts w:hint="eastAsia" w:ascii="仿宋_GB2312" w:hAnsi="仿宋_GB2312" w:cs="仿宋_GB2312"/>
          <w:color w:val="auto"/>
          <w:sz w:val="28"/>
          <w:szCs w:val="28"/>
          <w:highlight w:val="none"/>
          <w:lang w:val="en-US" w:eastAsia="zh-CN"/>
        </w:rPr>
        <w:t>。</w:t>
      </w:r>
    </w:p>
    <w:p w14:paraId="23ACD063">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1.10</w:t>
      </w:r>
      <w:r>
        <w:rPr>
          <w:rFonts w:hint="eastAsia" w:ascii="仿宋_GB2312" w:hAnsi="仿宋_GB2312" w:cs="仿宋_GB2312"/>
          <w:b/>
          <w:bCs/>
          <w:color w:val="auto"/>
          <w:sz w:val="28"/>
          <w:szCs w:val="28"/>
          <w:highlight w:val="none"/>
          <w:lang w:val="en-US" w:eastAsia="zh-CN"/>
        </w:rPr>
        <w:t>参加评审的产品需符合《消毒产品卫生安</w:t>
      </w:r>
      <w:bookmarkStart w:id="0" w:name="_GoBack"/>
      <w:bookmarkEnd w:id="0"/>
      <w:r>
        <w:rPr>
          <w:rFonts w:hint="default" w:ascii="仿宋_GB2312" w:hAnsi="仿宋_GB2312" w:cs="仿宋_GB2312"/>
          <w:b/>
          <w:bCs/>
          <w:color w:val="auto"/>
          <w:sz w:val="28"/>
          <w:szCs w:val="28"/>
          <w:highlight w:val="none"/>
          <w:lang w:val="en-US" w:eastAsia="zh-CN"/>
        </w:rPr>
        <w:t xml:space="preserve">全评价规定》，取得相应卫生安全评价报告，同时满足 </w:t>
      </w:r>
      <w:r>
        <w:rPr>
          <w:rFonts w:hint="eastAsia" w:ascii="仿宋_GB2312" w:hAnsi="仿宋_GB2312" w:cs="仿宋_GB2312"/>
          <w:b/>
          <w:bCs/>
          <w:color w:val="auto"/>
          <w:sz w:val="28"/>
          <w:szCs w:val="28"/>
          <w:highlight w:val="none"/>
          <w:lang w:val="en-US" w:eastAsia="zh-CN"/>
        </w:rPr>
        <w:t>YY/T 0734.1 - 2021</w:t>
      </w:r>
      <w:r>
        <w:rPr>
          <w:rFonts w:hint="default" w:ascii="仿宋_GB2312" w:hAnsi="仿宋_GB2312" w:cs="仿宋_GB2312"/>
          <w:b/>
          <w:bCs/>
          <w:color w:val="auto"/>
          <w:sz w:val="28"/>
          <w:szCs w:val="28"/>
          <w:highlight w:val="none"/>
          <w:lang w:val="en-US" w:eastAsia="zh-CN"/>
        </w:rPr>
        <w:t>《清洗消毒器 第 1 部分：通用要求和试验方法》、《医疗机构消毒技术规范》等国家行业标准</w:t>
      </w:r>
      <w:r>
        <w:rPr>
          <w:rFonts w:hint="eastAsia" w:ascii="仿宋_GB2312" w:hAnsi="仿宋_GB2312" w:cs="仿宋_GB2312"/>
          <w:b/>
          <w:bCs/>
          <w:color w:val="auto"/>
          <w:sz w:val="28"/>
          <w:szCs w:val="28"/>
          <w:highlight w:val="none"/>
          <w:lang w:val="en-US" w:eastAsia="zh-CN"/>
        </w:rPr>
        <w:t>，并出具相应文件进行佐证。</w:t>
      </w:r>
    </w:p>
    <w:p w14:paraId="13A8767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二、供应商条件要求</w:t>
      </w:r>
    </w:p>
    <w:p w14:paraId="47840251">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2.1满足法律法规的要求，包括：</w:t>
      </w:r>
    </w:p>
    <w:p w14:paraId="6A96D5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2.1.1具有独立承担民事责任的能力；</w:t>
      </w:r>
    </w:p>
    <w:p w14:paraId="726797E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2.1.2具有良好的商业信誉和健全的财务会计制度；</w:t>
      </w:r>
    </w:p>
    <w:p w14:paraId="2F5D936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2.1.3具有履行合同所必须的设备和专业技术能力；</w:t>
      </w:r>
    </w:p>
    <w:p w14:paraId="7D4AAB5C">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2.1.4有依法缴纳税收和社会保障资金的良好记录；</w:t>
      </w:r>
    </w:p>
    <w:p w14:paraId="67D3C23A">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2.1.5参加此采购活动前三年内，在经营活动中没有重大违法记录；</w:t>
      </w:r>
    </w:p>
    <w:p w14:paraId="1B28E58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2.1.6符合法律、法规规定的其他条件。</w:t>
      </w:r>
    </w:p>
    <w:p w14:paraId="33D40B3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2.2单位负责人为同一人或者存在直接控股、管理关系的不同供应商，不得参加同一合同项下的采购活动。</w:t>
      </w:r>
    </w:p>
    <w:p w14:paraId="766E6EDF">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2.3被人民法院列为失信被执行人的潜在供应商不得参加</w:t>
      </w:r>
      <w:r>
        <w:rPr>
          <w:rFonts w:hint="eastAsia" w:ascii="仿宋_GB2312" w:hAnsi="仿宋_GB2312" w:cs="仿宋_GB2312"/>
          <w:color w:val="auto"/>
          <w:sz w:val="28"/>
          <w:szCs w:val="28"/>
          <w:highlight w:val="none"/>
          <w:lang w:val="en-US" w:eastAsia="zh-CN"/>
        </w:rPr>
        <w:t>本次询价</w:t>
      </w:r>
      <w:r>
        <w:rPr>
          <w:rFonts w:hint="eastAsia" w:ascii="仿宋_GB2312" w:hAnsi="仿宋_GB2312" w:eastAsia="仿宋_GB2312" w:cs="仿宋_GB2312"/>
          <w:color w:val="auto"/>
          <w:sz w:val="28"/>
          <w:szCs w:val="28"/>
          <w:highlight w:val="none"/>
          <w:lang w:val="en-US" w:eastAsia="zh-CN"/>
        </w:rPr>
        <w:t>，否则其响应无效。</w:t>
      </w:r>
    </w:p>
    <w:p w14:paraId="70AA8AE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2.4</w:t>
      </w:r>
      <w:r>
        <w:rPr>
          <w:rFonts w:hint="eastAsia" w:ascii="仿宋_GB2312" w:hAnsi="仿宋_GB2312" w:cs="仿宋_GB2312"/>
          <w:color w:val="auto"/>
          <w:sz w:val="28"/>
          <w:szCs w:val="28"/>
          <w:highlight w:val="none"/>
          <w:lang w:val="en-US" w:eastAsia="zh-CN"/>
        </w:rPr>
        <w:t>本项目</w:t>
      </w:r>
      <w:r>
        <w:rPr>
          <w:rFonts w:hint="eastAsia" w:ascii="仿宋_GB2312" w:hAnsi="仿宋_GB2312" w:eastAsia="仿宋_GB2312" w:cs="仿宋_GB2312"/>
          <w:color w:val="auto"/>
          <w:sz w:val="28"/>
          <w:szCs w:val="28"/>
          <w:highlight w:val="none"/>
          <w:lang w:val="en-US" w:eastAsia="zh-CN"/>
        </w:rPr>
        <w:t>不接受联合体参加。</w:t>
      </w:r>
    </w:p>
    <w:p w14:paraId="7C81FEA5">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kern w:val="2"/>
          <w:sz w:val="28"/>
          <w:szCs w:val="28"/>
          <w:highlight w:val="none"/>
          <w:lang w:val="en-US" w:eastAsia="zh-CN" w:bidi="ar-SA"/>
        </w:rPr>
        <w:t>三、</w:t>
      </w:r>
      <w:r>
        <w:rPr>
          <w:rFonts w:hint="eastAsia" w:ascii="黑体" w:hAnsi="黑体" w:eastAsia="黑体" w:cs="黑体"/>
          <w:b w:val="0"/>
          <w:bCs w:val="0"/>
          <w:color w:val="auto"/>
          <w:sz w:val="28"/>
          <w:szCs w:val="28"/>
          <w:highlight w:val="none"/>
          <w:lang w:val="en-US" w:eastAsia="zh-CN"/>
        </w:rPr>
        <w:t>报名资料【所有材料均须加盖单位公章（鲜章），任何形式的电子印章、电子签名或打印公章均不予认可，格式详见附件。加盖鲜章后需扫描成PDF版发送至yt184yycgb@163.com邮箱存档。】</w:t>
      </w:r>
    </w:p>
    <w:p w14:paraId="5D9988A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3.1所有</w:t>
      </w:r>
      <w:r>
        <w:rPr>
          <w:rFonts w:hint="eastAsia" w:ascii="仿宋_GB2312" w:hAnsi="仿宋_GB2312" w:cs="仿宋_GB2312"/>
          <w:color w:val="auto"/>
          <w:sz w:val="28"/>
          <w:szCs w:val="28"/>
          <w:highlight w:val="none"/>
          <w:lang w:eastAsia="zh-CN"/>
        </w:rPr>
        <w:t>耗材</w:t>
      </w:r>
      <w:r>
        <w:rPr>
          <w:rFonts w:hint="eastAsia" w:ascii="仿宋_GB2312" w:hAnsi="仿宋_GB2312" w:eastAsia="仿宋_GB2312" w:cs="仿宋_GB2312"/>
          <w:color w:val="auto"/>
          <w:sz w:val="28"/>
          <w:szCs w:val="28"/>
          <w:highlight w:val="none"/>
        </w:rPr>
        <w:t>按序号分项报价，</w:t>
      </w:r>
      <w:r>
        <w:rPr>
          <w:rFonts w:hint="eastAsia" w:ascii="仿宋_GB2312" w:hAnsi="仿宋_GB2312" w:cs="仿宋_GB2312"/>
          <w:color w:val="auto"/>
          <w:sz w:val="28"/>
          <w:szCs w:val="28"/>
          <w:highlight w:val="none"/>
          <w:lang w:eastAsia="zh-CN"/>
        </w:rPr>
        <w:t>每个序号产品</w:t>
      </w:r>
      <w:r>
        <w:rPr>
          <w:rFonts w:hint="eastAsia" w:ascii="仿宋_GB2312" w:hAnsi="仿宋_GB2312" w:eastAsia="仿宋_GB2312" w:cs="仿宋_GB2312"/>
          <w:color w:val="auto"/>
          <w:sz w:val="28"/>
          <w:szCs w:val="28"/>
          <w:highlight w:val="none"/>
        </w:rPr>
        <w:t>分别做密封报价函。</w:t>
      </w:r>
    </w:p>
    <w:p w14:paraId="05A1A6D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3.2密封报价函封面填写所报</w:t>
      </w:r>
      <w:r>
        <w:rPr>
          <w:rFonts w:hint="eastAsia" w:ascii="仿宋_GB2312" w:hAnsi="仿宋_GB2312" w:cs="仿宋_GB2312"/>
          <w:color w:val="auto"/>
          <w:sz w:val="28"/>
          <w:szCs w:val="28"/>
          <w:highlight w:val="none"/>
          <w:lang w:eastAsia="zh-CN"/>
        </w:rPr>
        <w:t>耗材序号、耗材</w:t>
      </w:r>
      <w:r>
        <w:rPr>
          <w:rFonts w:hint="eastAsia" w:ascii="仿宋_GB2312" w:hAnsi="仿宋_GB2312" w:eastAsia="仿宋_GB2312" w:cs="仿宋_GB2312"/>
          <w:color w:val="auto"/>
          <w:sz w:val="28"/>
          <w:szCs w:val="28"/>
          <w:highlight w:val="none"/>
        </w:rPr>
        <w:t>名称、</w:t>
      </w:r>
      <w:r>
        <w:rPr>
          <w:rFonts w:hint="eastAsia" w:ascii="仿宋_GB2312" w:hAnsi="仿宋_GB2312" w:cs="仿宋_GB2312"/>
          <w:color w:val="auto"/>
          <w:sz w:val="28"/>
          <w:szCs w:val="28"/>
          <w:highlight w:val="none"/>
          <w:lang w:eastAsia="zh-CN"/>
        </w:rPr>
        <w:t>供应商</w:t>
      </w:r>
      <w:r>
        <w:rPr>
          <w:rFonts w:hint="eastAsia" w:ascii="仿宋_GB2312" w:hAnsi="仿宋_GB2312" w:eastAsia="仿宋_GB2312" w:cs="仿宋_GB2312"/>
          <w:color w:val="auto"/>
          <w:sz w:val="28"/>
          <w:szCs w:val="28"/>
          <w:highlight w:val="none"/>
        </w:rPr>
        <w:t>名称及联系方式。</w:t>
      </w:r>
    </w:p>
    <w:p w14:paraId="705FCB8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3.3报价名称及规格按注册证或备案凭证名称及规格填写。</w:t>
      </w:r>
    </w:p>
    <w:p w14:paraId="551C843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3.4报价函与产品资质信息分开</w:t>
      </w:r>
      <w:r>
        <w:rPr>
          <w:rFonts w:hint="eastAsia" w:ascii="仿宋_GB2312" w:hAnsi="仿宋_GB2312" w:cs="仿宋_GB2312"/>
          <w:color w:val="auto"/>
          <w:sz w:val="28"/>
          <w:szCs w:val="28"/>
          <w:highlight w:val="none"/>
          <w:lang w:eastAsia="zh-CN"/>
        </w:rPr>
        <w:t>密封</w:t>
      </w:r>
      <w:r>
        <w:rPr>
          <w:rFonts w:hint="eastAsia" w:ascii="仿宋_GB2312" w:hAnsi="仿宋_GB2312" w:eastAsia="仿宋_GB2312" w:cs="仿宋_GB2312"/>
          <w:color w:val="auto"/>
          <w:sz w:val="28"/>
          <w:szCs w:val="28"/>
          <w:highlight w:val="none"/>
        </w:rPr>
        <w:t>包装，不同</w:t>
      </w:r>
      <w:r>
        <w:rPr>
          <w:rFonts w:hint="eastAsia" w:ascii="仿宋_GB2312" w:hAnsi="仿宋_GB2312" w:cs="仿宋_GB2312"/>
          <w:color w:val="auto"/>
          <w:sz w:val="28"/>
          <w:szCs w:val="28"/>
          <w:highlight w:val="none"/>
          <w:lang w:eastAsia="zh-CN"/>
        </w:rPr>
        <w:t>序号耗材资质信息</w:t>
      </w:r>
      <w:r>
        <w:rPr>
          <w:rFonts w:hint="eastAsia" w:ascii="仿宋_GB2312" w:hAnsi="仿宋_GB2312" w:eastAsia="仿宋_GB2312" w:cs="仿宋_GB2312"/>
          <w:color w:val="auto"/>
          <w:sz w:val="28"/>
          <w:szCs w:val="28"/>
          <w:highlight w:val="none"/>
        </w:rPr>
        <w:t>分别做密封</w:t>
      </w:r>
      <w:r>
        <w:rPr>
          <w:rFonts w:hint="eastAsia" w:ascii="仿宋_GB2312" w:hAnsi="仿宋_GB2312" w:cs="仿宋_GB2312"/>
          <w:color w:val="auto"/>
          <w:sz w:val="28"/>
          <w:szCs w:val="28"/>
          <w:highlight w:val="none"/>
          <w:lang w:eastAsia="zh-CN"/>
        </w:rPr>
        <w:t>包装。</w:t>
      </w:r>
      <w:r>
        <w:rPr>
          <w:rFonts w:hint="eastAsia" w:ascii="仿宋_GB2312" w:hAnsi="仿宋_GB2312" w:eastAsia="仿宋_GB2312" w:cs="仿宋_GB2312"/>
          <w:color w:val="auto"/>
          <w:sz w:val="28"/>
          <w:szCs w:val="28"/>
          <w:highlight w:val="none"/>
        </w:rPr>
        <w:t>产品资质信息包括但不限于以下内容（所有内容必须齐全且内容清晰，按以下顺序装订</w:t>
      </w:r>
      <w:r>
        <w:rPr>
          <w:rFonts w:hint="eastAsia" w:ascii="仿宋_GB2312" w:hAnsi="仿宋_GB2312" w:cs="仿宋_GB2312"/>
          <w:color w:val="auto"/>
          <w:sz w:val="28"/>
          <w:szCs w:val="28"/>
          <w:highlight w:val="none"/>
          <w:lang w:eastAsia="zh-CN"/>
        </w:rPr>
        <w:t>，资质信息格式详见附件</w:t>
      </w:r>
      <w:r>
        <w:rPr>
          <w:rFonts w:hint="eastAsia" w:ascii="仿宋_GB2312" w:hAnsi="仿宋_GB2312" w:eastAsia="仿宋_GB2312" w:cs="仿宋_GB2312"/>
          <w:color w:val="auto"/>
          <w:sz w:val="28"/>
          <w:szCs w:val="28"/>
          <w:highlight w:val="none"/>
        </w:rPr>
        <w:t>）</w:t>
      </w:r>
    </w:p>
    <w:p w14:paraId="74F5F62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3.4.1供应商营业执照</w:t>
      </w:r>
    </w:p>
    <w:p w14:paraId="1AF4BD8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3.4.2医疗器械经营许可证</w:t>
      </w:r>
    </w:p>
    <w:p w14:paraId="082E7190">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3.4.3生产厂家营业执照</w:t>
      </w:r>
    </w:p>
    <w:p w14:paraId="57C71FC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3.4.4医疗器械生产许可证</w:t>
      </w:r>
    </w:p>
    <w:p w14:paraId="0A2CA0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3.4.5满足参数的证明材料</w:t>
      </w:r>
    </w:p>
    <w:p w14:paraId="14271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3.4.6产品注册证或备案凭证（若纳入医疗器械管理），且报价名称须为注册证名称或备案名称。</w:t>
      </w:r>
    </w:p>
    <w:p w14:paraId="29A7808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3.4.7 生产厂家的纸质授权证明（分级授权须逐级提供，且须提供各级授权公司资质）及</w:t>
      </w:r>
      <w:r>
        <w:rPr>
          <w:rFonts w:hint="eastAsia" w:ascii="仿宋_GB2312" w:hAnsi="仿宋_GB2312" w:cs="仿宋_GB2312"/>
          <w:b/>
          <w:bCs/>
          <w:color w:val="auto"/>
          <w:sz w:val="28"/>
          <w:szCs w:val="28"/>
          <w:highlight w:val="none"/>
          <w:lang w:val="en-US" w:eastAsia="zh-CN"/>
        </w:rPr>
        <w:t>江西省医保平台建立配送关系截图（挂网截图为挂网耗材需提供，没有建立配送关系需注明情况）</w:t>
      </w:r>
      <w:r>
        <w:rPr>
          <w:rFonts w:hint="eastAsia" w:ascii="仿宋_GB2312" w:hAnsi="仿宋_GB2312" w:cs="仿宋_GB2312"/>
          <w:color w:val="auto"/>
          <w:sz w:val="28"/>
          <w:szCs w:val="28"/>
          <w:highlight w:val="none"/>
          <w:lang w:val="en-US" w:eastAsia="zh-CN"/>
        </w:rPr>
        <w:t>。</w:t>
      </w:r>
    </w:p>
    <w:p w14:paraId="4D0B9AF4">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3.4.</w:t>
      </w:r>
      <w:r>
        <w:rPr>
          <w:rFonts w:hint="eastAsia" w:ascii="仿宋_GB2312" w:hAnsi="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 xml:space="preserve"> 法定代表人授权委托书，委托书需附法人及被授权人身份证复印件</w:t>
      </w:r>
      <w:r>
        <w:rPr>
          <w:rFonts w:hint="eastAsia" w:ascii="仿宋_GB2312" w:hAnsi="仿宋_GB2312" w:cs="仿宋_GB2312"/>
          <w:color w:val="auto"/>
          <w:sz w:val="28"/>
          <w:szCs w:val="28"/>
          <w:highlight w:val="none"/>
          <w:lang w:eastAsia="zh-CN"/>
        </w:rPr>
        <w:t>；</w:t>
      </w:r>
    </w:p>
    <w:p w14:paraId="2AB32CDD">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3.4.</w:t>
      </w:r>
      <w:r>
        <w:rPr>
          <w:rFonts w:hint="eastAsia" w:ascii="仿宋_GB2312" w:hAnsi="仿宋_GB2312" w:cs="仿宋_GB2312"/>
          <w:b/>
          <w:bCs/>
          <w:color w:val="auto"/>
          <w:sz w:val="28"/>
          <w:szCs w:val="28"/>
          <w:highlight w:val="none"/>
          <w:lang w:val="en-US" w:eastAsia="zh-CN"/>
        </w:rPr>
        <w:t xml:space="preserve">9 </w:t>
      </w:r>
      <w:r>
        <w:rPr>
          <w:rFonts w:hint="eastAsia" w:ascii="仿宋_GB2312" w:hAnsi="仿宋_GB2312" w:eastAsia="仿宋_GB2312" w:cs="仿宋_GB2312"/>
          <w:b/>
          <w:bCs/>
          <w:color w:val="auto"/>
          <w:sz w:val="28"/>
          <w:szCs w:val="28"/>
          <w:highlight w:val="none"/>
        </w:rPr>
        <w:t>提供近两年内</w:t>
      </w:r>
      <w:r>
        <w:rPr>
          <w:rFonts w:hint="eastAsia" w:ascii="仿宋_GB2312" w:hAnsi="仿宋_GB2312" w:cs="仿宋_GB2312"/>
          <w:b/>
          <w:bCs/>
          <w:color w:val="auto"/>
          <w:sz w:val="28"/>
          <w:szCs w:val="28"/>
          <w:highlight w:val="none"/>
          <w:lang w:eastAsia="zh-CN"/>
        </w:rPr>
        <w:t>，</w:t>
      </w:r>
      <w:r>
        <w:rPr>
          <w:rFonts w:hint="eastAsia" w:ascii="仿宋_GB2312" w:hAnsi="仿宋_GB2312" w:eastAsia="仿宋_GB2312" w:cs="仿宋_GB2312"/>
          <w:b/>
          <w:bCs/>
          <w:color w:val="auto"/>
          <w:sz w:val="28"/>
          <w:szCs w:val="28"/>
          <w:highlight w:val="none"/>
        </w:rPr>
        <w:t>至少有</w:t>
      </w:r>
      <w:r>
        <w:rPr>
          <w:rFonts w:hint="eastAsia" w:ascii="仿宋_GB2312" w:hAnsi="仿宋_GB2312" w:cs="仿宋_GB2312"/>
          <w:b/>
          <w:bCs/>
          <w:color w:val="auto"/>
          <w:sz w:val="28"/>
          <w:szCs w:val="28"/>
          <w:highlight w:val="none"/>
          <w:lang w:val="en-US" w:eastAsia="zh-CN"/>
        </w:rPr>
        <w:t>一家三级及以上</w:t>
      </w:r>
      <w:r>
        <w:rPr>
          <w:rStyle w:val="10"/>
          <w:rFonts w:ascii="仿宋_GB2312" w:hAnsi="sans-serif" w:eastAsia="仿宋_GB2312" w:cs="仿宋_GB2312"/>
          <w:i w:val="0"/>
          <w:iCs w:val="0"/>
          <w:caps w:val="0"/>
          <w:color w:val="000000"/>
          <w:spacing w:val="0"/>
          <w:sz w:val="28"/>
          <w:szCs w:val="28"/>
          <w:highlight w:val="none"/>
        </w:rPr>
        <w:t>公立</w:t>
      </w:r>
      <w:r>
        <w:rPr>
          <w:rFonts w:hint="eastAsia" w:ascii="仿宋_GB2312" w:hAnsi="仿宋_GB2312" w:eastAsia="仿宋_GB2312" w:cs="仿宋_GB2312"/>
          <w:b/>
          <w:bCs/>
          <w:color w:val="auto"/>
          <w:sz w:val="28"/>
          <w:szCs w:val="28"/>
          <w:highlight w:val="none"/>
        </w:rPr>
        <w:t>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6B26743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3.4.10 廉洁销售和质量保证承诺书</w:t>
      </w:r>
    </w:p>
    <w:p w14:paraId="61041DD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3.4.11 无违法记录声明</w:t>
      </w:r>
    </w:p>
    <w:p w14:paraId="3F8C15C9">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3.4.12 资格声明函</w:t>
      </w:r>
    </w:p>
    <w:p w14:paraId="35644E7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3.4.13 公告要求提供的其它材料（若有）</w:t>
      </w:r>
    </w:p>
    <w:p w14:paraId="645E541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3.5单个序号品目必须全部齐全才可报名。</w:t>
      </w:r>
    </w:p>
    <w:p w14:paraId="6C29D027">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3.6产品若在</w:t>
      </w:r>
      <w:r>
        <w:rPr>
          <w:rFonts w:hint="eastAsia" w:ascii="仿宋_GB2312" w:hAnsi="仿宋_GB2312" w:cs="仿宋_GB2312"/>
          <w:color w:val="auto"/>
          <w:sz w:val="28"/>
          <w:szCs w:val="28"/>
          <w:highlight w:val="none"/>
          <w:lang w:eastAsia="zh-CN"/>
        </w:rPr>
        <w:t>江西</w:t>
      </w:r>
      <w:r>
        <w:rPr>
          <w:rFonts w:hint="eastAsia" w:ascii="仿宋_GB2312" w:hAnsi="仿宋_GB2312" w:eastAsia="仿宋_GB2312" w:cs="仿宋_GB2312"/>
          <w:color w:val="auto"/>
          <w:sz w:val="28"/>
          <w:szCs w:val="28"/>
          <w:highlight w:val="none"/>
        </w:rPr>
        <w:t>省</w:t>
      </w:r>
      <w:r>
        <w:rPr>
          <w:rFonts w:hint="eastAsia" w:ascii="仿宋_GB2312" w:hAnsi="仿宋_GB2312" w:cs="仿宋_GB2312"/>
          <w:color w:val="auto"/>
          <w:sz w:val="28"/>
          <w:szCs w:val="28"/>
          <w:highlight w:val="none"/>
          <w:lang w:eastAsia="zh-CN"/>
        </w:rPr>
        <w:t>医保公共服务</w:t>
      </w:r>
      <w:r>
        <w:rPr>
          <w:rFonts w:hint="eastAsia" w:ascii="仿宋_GB2312" w:hAnsi="仿宋_GB2312" w:eastAsia="仿宋_GB2312" w:cs="仿宋_GB2312"/>
          <w:color w:val="auto"/>
          <w:sz w:val="28"/>
          <w:szCs w:val="28"/>
          <w:highlight w:val="none"/>
        </w:rPr>
        <w:t>平台内的，报价时须提供27位医保编码及</w:t>
      </w:r>
      <w:r>
        <w:rPr>
          <w:rFonts w:hint="eastAsia" w:ascii="仿宋_GB2312" w:hAnsi="仿宋_GB2312" w:cs="仿宋_GB2312"/>
          <w:color w:val="auto"/>
          <w:sz w:val="28"/>
          <w:szCs w:val="28"/>
          <w:highlight w:val="none"/>
          <w:lang w:eastAsia="zh-CN"/>
        </w:rPr>
        <w:t>挂网</w:t>
      </w:r>
      <w:r>
        <w:rPr>
          <w:rFonts w:hint="eastAsia" w:ascii="仿宋_GB2312" w:hAnsi="仿宋_GB2312" w:eastAsia="仿宋_GB2312" w:cs="仿宋_GB2312"/>
          <w:color w:val="auto"/>
          <w:sz w:val="28"/>
          <w:szCs w:val="28"/>
          <w:highlight w:val="none"/>
        </w:rPr>
        <w:t>价（报价不得高于</w:t>
      </w:r>
      <w:r>
        <w:rPr>
          <w:rFonts w:hint="eastAsia" w:ascii="仿宋_GB2312" w:hAnsi="仿宋_GB2312" w:cs="仿宋_GB2312"/>
          <w:color w:val="auto"/>
          <w:sz w:val="28"/>
          <w:szCs w:val="28"/>
          <w:highlight w:val="none"/>
          <w:lang w:eastAsia="zh-CN"/>
        </w:rPr>
        <w:t>挂网价</w:t>
      </w:r>
      <w:r>
        <w:rPr>
          <w:rFonts w:hint="eastAsia" w:ascii="仿宋_GB2312" w:hAnsi="仿宋_GB2312" w:eastAsia="仿宋_GB2312" w:cs="仿宋_GB2312"/>
          <w:color w:val="auto"/>
          <w:sz w:val="28"/>
          <w:szCs w:val="28"/>
          <w:highlight w:val="none"/>
        </w:rPr>
        <w:t>）或标注备案。</w:t>
      </w:r>
    </w:p>
    <w:p w14:paraId="1BDB6AC5">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3.7产品若有</w:t>
      </w:r>
      <w:r>
        <w:rPr>
          <w:rFonts w:hint="eastAsia" w:ascii="仿宋_GB2312" w:hAnsi="仿宋_GB2312" w:cs="仿宋_GB2312"/>
          <w:color w:val="auto"/>
          <w:sz w:val="28"/>
          <w:szCs w:val="28"/>
          <w:highlight w:val="none"/>
          <w:lang w:eastAsia="zh-CN"/>
        </w:rPr>
        <w:t>挂网</w:t>
      </w:r>
      <w:r>
        <w:rPr>
          <w:rFonts w:hint="eastAsia" w:ascii="仿宋_GB2312" w:hAnsi="仿宋_GB2312" w:cs="仿宋_GB2312"/>
          <w:color w:val="auto"/>
          <w:sz w:val="28"/>
          <w:szCs w:val="28"/>
          <w:highlight w:val="none"/>
          <w:lang w:val="en-US" w:eastAsia="zh-CN"/>
        </w:rPr>
        <w:t>ID</w:t>
      </w:r>
      <w:r>
        <w:rPr>
          <w:rFonts w:hint="eastAsia" w:ascii="仿宋_GB2312" w:hAnsi="仿宋_GB2312" w:eastAsia="仿宋_GB2312" w:cs="仿宋_GB2312"/>
          <w:color w:val="auto"/>
          <w:sz w:val="28"/>
          <w:szCs w:val="28"/>
          <w:highlight w:val="none"/>
        </w:rPr>
        <w:t>号，需在报价单上备注，中标供应商需及时提供医保贯标码（可以收费的项目），若由此造成漏费均由供应商自行承担。</w:t>
      </w:r>
    </w:p>
    <w:p w14:paraId="4E4C69AF">
      <w:pPr>
        <w:keepNext w:val="0"/>
        <w:keepLines w:val="0"/>
        <w:pageBreakBefore w:val="0"/>
        <w:widowControl/>
        <w:numPr>
          <w:ilvl w:val="0"/>
          <w:numId w:val="0"/>
        </w:numPr>
        <w:kinsoku/>
        <w:wordWrap/>
        <w:overflowPunct/>
        <w:topLinePunct w:val="0"/>
        <w:autoSpaceDE/>
        <w:autoSpaceDN/>
        <w:bidi w:val="0"/>
        <w:adjustRightInd/>
        <w:snapToGrid/>
        <w:spacing w:line="480" w:lineRule="exact"/>
        <w:ind w:left="0" w:leftChars="0" w:firstLine="560" w:firstLine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kern w:val="2"/>
          <w:sz w:val="28"/>
          <w:szCs w:val="28"/>
          <w:highlight w:val="none"/>
          <w:lang w:val="en-US" w:eastAsia="zh-CN" w:bidi="ar-SA"/>
        </w:rPr>
        <w:t>四、</w:t>
      </w:r>
      <w:r>
        <w:rPr>
          <w:rFonts w:hint="eastAsia" w:ascii="黑体" w:hAnsi="黑体" w:eastAsia="黑体" w:cs="黑体"/>
          <w:color w:val="auto"/>
          <w:sz w:val="28"/>
          <w:szCs w:val="28"/>
          <w:highlight w:val="none"/>
          <w:lang w:eastAsia="zh-CN"/>
        </w:rPr>
        <w:t>获取采购文件</w:t>
      </w:r>
    </w:p>
    <w:p w14:paraId="7032AE99">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本项目无需获取采购文件，请按照本询价公告提供报名资料。</w:t>
      </w:r>
    </w:p>
    <w:p w14:paraId="4440EC99">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五</w:t>
      </w:r>
      <w:r>
        <w:rPr>
          <w:rFonts w:hint="eastAsia" w:ascii="黑体" w:hAnsi="黑体" w:eastAsia="黑体" w:cs="黑体"/>
          <w:color w:val="auto"/>
          <w:sz w:val="28"/>
          <w:szCs w:val="28"/>
          <w:highlight w:val="none"/>
        </w:rPr>
        <w:t>、询价须知</w:t>
      </w:r>
    </w:p>
    <w:p w14:paraId="274A030B">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.1报名截止时间：202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p>
    <w:p w14:paraId="416FEE20">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5.2</w:t>
      </w:r>
      <w:r>
        <w:rPr>
          <w:rFonts w:hint="eastAsia" w:ascii="仿宋_GB2312" w:hAnsi="仿宋_GB2312" w:eastAsia="仿宋_GB2312" w:cs="仿宋_GB2312"/>
          <w:b/>
          <w:bCs/>
          <w:color w:val="auto"/>
          <w:sz w:val="28"/>
          <w:szCs w:val="28"/>
          <w:highlight w:val="none"/>
        </w:rPr>
        <w:t>供应商请于报名截止时间前将报价文件</w:t>
      </w:r>
      <w:r>
        <w:rPr>
          <w:rFonts w:hint="eastAsia" w:ascii="仿宋_GB2312" w:hAnsi="仿宋_GB2312" w:eastAsia="仿宋_GB2312" w:cs="仿宋_GB2312"/>
          <w:b/>
          <w:bCs/>
          <w:color w:val="auto"/>
          <w:sz w:val="28"/>
          <w:szCs w:val="28"/>
          <w:highlight w:val="none"/>
          <w:lang w:eastAsia="zh-CN"/>
        </w:rPr>
        <w:t>及资格响应文件的</w:t>
      </w:r>
      <w:r>
        <w:rPr>
          <w:rFonts w:hint="eastAsia" w:ascii="仿宋_GB2312" w:hAnsi="仿宋_GB2312" w:eastAsia="仿宋_GB2312" w:cs="仿宋_GB2312"/>
          <w:b/>
          <w:bCs/>
          <w:color w:val="auto"/>
          <w:sz w:val="28"/>
          <w:szCs w:val="28"/>
          <w:highlight w:val="none"/>
        </w:rPr>
        <w:t>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cs="仿宋_GB2312"/>
          <w:b/>
          <w:bCs/>
          <w:color w:val="auto"/>
          <w:sz w:val="28"/>
          <w:szCs w:val="28"/>
          <w:highlight w:val="none"/>
          <w:lang w:eastAsia="zh-CN"/>
        </w:rPr>
        <w:t>。</w:t>
      </w:r>
    </w:p>
    <w:p w14:paraId="2247ABA5">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.3在供应商资质审查合格及产品符合临床需求的前提下以最低价确定成交供应商</w:t>
      </w:r>
      <w:r>
        <w:rPr>
          <w:rFonts w:hint="eastAsia" w:ascii="仿宋_GB2312" w:hAnsi="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最低价</w:t>
      </w:r>
      <w:r>
        <w:rPr>
          <w:rFonts w:hint="eastAsia" w:ascii="仿宋_GB2312" w:hAnsi="仿宋_GB2312" w:cs="仿宋_GB2312"/>
          <w:color w:val="auto"/>
          <w:sz w:val="28"/>
          <w:szCs w:val="28"/>
          <w:highlight w:val="none"/>
          <w:lang w:val="en-US" w:eastAsia="zh-CN"/>
        </w:rPr>
        <w:t>为含税报价，币种为人民币。</w:t>
      </w:r>
    </w:p>
    <w:p w14:paraId="472F8C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cs="仿宋_GB2312"/>
          <w:b w:val="0"/>
          <w:bCs w:val="0"/>
          <w:color w:val="auto"/>
          <w:sz w:val="28"/>
          <w:szCs w:val="28"/>
          <w:highlight w:val="none"/>
          <w:lang w:val="en-US" w:eastAsia="zh-CN"/>
        </w:rPr>
        <w:t>5.4如产品在试用期3个月内，因性能或质量等问题，不能满足临床实际，由临床充分论证后提出申请，顺延下一位供应商。</w:t>
      </w:r>
    </w:p>
    <w:p w14:paraId="5D70D123">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六、开启·</w:t>
      </w:r>
    </w:p>
    <w:p w14:paraId="22E2270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cs="仿宋_GB2312"/>
          <w:color w:val="auto"/>
          <w:sz w:val="28"/>
          <w:szCs w:val="28"/>
          <w:highlight w:val="none"/>
          <w:lang w:val="en-US" w:eastAsia="zh-CN"/>
        </w:rPr>
        <w:t>6.1 时间：</w:t>
      </w:r>
      <w:r>
        <w:rPr>
          <w:rFonts w:hint="eastAsia" w:ascii="仿宋_GB2312" w:hAnsi="仿宋_GB2312" w:eastAsia="仿宋_GB2312" w:cs="仿宋_GB2312"/>
          <w:color w:val="auto"/>
          <w:sz w:val="28"/>
          <w:szCs w:val="28"/>
          <w:highlight w:val="none"/>
        </w:rPr>
        <w:t>202</w:t>
      </w:r>
      <w:r>
        <w:rPr>
          <w:rFonts w:hint="eastAsia" w:ascii="仿宋_GB2312" w:hAnsi="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月</w:t>
      </w:r>
      <w:r>
        <w:rPr>
          <w:rFonts w:hint="eastAsia" w:ascii="仿宋_GB2312" w:hAnsi="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日</w:t>
      </w:r>
      <w:r>
        <w:rPr>
          <w:rFonts w:hint="eastAsia" w:ascii="仿宋_GB2312" w:hAnsi="仿宋_GB2312" w:cs="仿宋_GB2312"/>
          <w:color w:val="auto"/>
          <w:sz w:val="28"/>
          <w:szCs w:val="28"/>
          <w:highlight w:val="none"/>
          <w:lang w:val="en-US" w:eastAsia="zh-CN"/>
        </w:rPr>
        <w:t>15</w:t>
      </w:r>
      <w:r>
        <w:rPr>
          <w:rFonts w:hint="eastAsia" w:ascii="仿宋_GB2312" w:hAnsi="仿宋_GB2312" w:eastAsia="仿宋_GB2312" w:cs="仿宋_GB2312"/>
          <w:color w:val="auto"/>
          <w:sz w:val="28"/>
          <w:szCs w:val="28"/>
          <w:highlight w:val="none"/>
        </w:rPr>
        <w:t>时</w:t>
      </w:r>
      <w:r>
        <w:rPr>
          <w:rFonts w:hint="eastAsia" w:ascii="仿宋_GB2312" w:hAnsi="仿宋_GB2312" w:cs="仿宋_GB2312"/>
          <w:color w:val="auto"/>
          <w:sz w:val="28"/>
          <w:szCs w:val="28"/>
          <w:highlight w:val="none"/>
          <w:lang w:val="en-US" w:eastAsia="zh-CN"/>
        </w:rPr>
        <w:t>00</w:t>
      </w:r>
      <w:r>
        <w:rPr>
          <w:rFonts w:hint="eastAsia" w:ascii="仿宋_GB2312" w:hAnsi="仿宋_GB2312" w:eastAsia="仿宋_GB2312" w:cs="仿宋_GB2312"/>
          <w:color w:val="auto"/>
          <w:sz w:val="28"/>
          <w:szCs w:val="28"/>
          <w:highlight w:val="none"/>
        </w:rPr>
        <w:t>分</w:t>
      </w:r>
      <w:r>
        <w:rPr>
          <w:rFonts w:hint="eastAsia" w:ascii="仿宋_GB2312" w:hAnsi="仿宋_GB2312" w:eastAsia="仿宋_GB2312" w:cs="仿宋_GB2312"/>
          <w:kern w:val="2"/>
          <w:sz w:val="28"/>
          <w:szCs w:val="28"/>
          <w:highlight w:val="none"/>
          <w:lang w:val="zh-CN" w:eastAsia="zh-CN" w:bidi="ar-SA"/>
        </w:rPr>
        <w:t>（如评审时间有调整，时间另行通知）</w:t>
      </w:r>
    </w:p>
    <w:p w14:paraId="0D7195F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eastAsia="仿宋_GB2312" w:cs="仿宋_GB2312"/>
          <w:b/>
          <w:bCs/>
          <w:kern w:val="2"/>
          <w:sz w:val="28"/>
          <w:szCs w:val="28"/>
          <w:highlight w:val="none"/>
          <w:lang w:val="en-US" w:eastAsia="zh-CN" w:bidi="ar-SA"/>
        </w:rPr>
      </w:pPr>
      <w:r>
        <w:rPr>
          <w:rFonts w:hint="eastAsia" w:ascii="仿宋_GB2312" w:hAnsi="仿宋_GB2312" w:cs="仿宋_GB2312"/>
          <w:color w:val="auto"/>
          <w:sz w:val="28"/>
          <w:szCs w:val="28"/>
          <w:highlight w:val="none"/>
          <w:lang w:val="en-US" w:eastAsia="zh-CN"/>
        </w:rPr>
        <w:t>6.2 地点：</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w:t>
      </w:r>
    </w:p>
    <w:p w14:paraId="1F9148FB">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七、公告期限</w:t>
      </w:r>
    </w:p>
    <w:p w14:paraId="2CCD2AE0">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eastAsia="zh-CN"/>
        </w:rPr>
        <w:t>本公告发布之日起</w:t>
      </w:r>
      <w:r>
        <w:rPr>
          <w:rFonts w:hint="eastAsia" w:ascii="仿宋_GB2312" w:hAnsi="仿宋_GB2312" w:cs="仿宋_GB2312"/>
          <w:color w:val="auto"/>
          <w:sz w:val="28"/>
          <w:szCs w:val="28"/>
          <w:highlight w:val="none"/>
          <w:u w:val="single"/>
          <w:lang w:val="en-US" w:eastAsia="zh-CN"/>
        </w:rPr>
        <w:t xml:space="preserve">  三 </w:t>
      </w:r>
      <w:r>
        <w:rPr>
          <w:rFonts w:hint="eastAsia" w:ascii="仿宋_GB2312" w:hAnsi="仿宋_GB2312" w:cs="仿宋_GB2312"/>
          <w:color w:val="auto"/>
          <w:sz w:val="28"/>
          <w:szCs w:val="28"/>
          <w:highlight w:val="none"/>
          <w:lang w:eastAsia="zh-CN"/>
        </w:rPr>
        <w:t>个</w:t>
      </w:r>
      <w:r>
        <w:rPr>
          <w:rFonts w:hint="eastAsia" w:ascii="仿宋_GB2312" w:hAnsi="仿宋_GB2312" w:cs="仿宋_GB2312"/>
          <w:color w:val="auto"/>
          <w:sz w:val="28"/>
          <w:szCs w:val="28"/>
          <w:highlight w:val="none"/>
          <w:lang w:val="en-US" w:eastAsia="zh-CN"/>
        </w:rPr>
        <w:t>自然日</w:t>
      </w:r>
      <w:r>
        <w:rPr>
          <w:rFonts w:hint="eastAsia" w:ascii="仿宋_GB2312" w:hAnsi="仿宋_GB2312" w:cs="仿宋_GB2312"/>
          <w:color w:val="auto"/>
          <w:sz w:val="28"/>
          <w:szCs w:val="28"/>
          <w:highlight w:val="none"/>
          <w:lang w:eastAsia="zh-CN"/>
        </w:rPr>
        <w:t>。</w:t>
      </w:r>
    </w:p>
    <w:p w14:paraId="5A22BD7F">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200"/>
        <w:textAlignment w:val="baseline"/>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八、其他补充事宜</w:t>
      </w:r>
    </w:p>
    <w:p w14:paraId="19050144">
      <w:pPr>
        <w:keepNext w:val="0"/>
        <w:keepLines w:val="0"/>
        <w:pageBreakBefore w:val="0"/>
        <w:widowControl/>
        <w:numPr>
          <w:ilvl w:val="0"/>
          <w:numId w:val="0"/>
        </w:numPr>
        <w:kinsoku/>
        <w:wordWrap/>
        <w:overflowPunct/>
        <w:topLinePunct w:val="0"/>
        <w:autoSpaceDE/>
        <w:autoSpaceDN/>
        <w:bidi w:val="0"/>
        <w:adjustRightInd/>
        <w:snapToGrid/>
        <w:spacing w:line="480" w:lineRule="exact"/>
        <w:ind w:leftChars="0" w:firstLine="560" w:firstLineChars="200"/>
        <w:textAlignment w:val="baseline"/>
        <w:rPr>
          <w:rFonts w:hint="eastAsia" w:ascii="仿宋_GB2312" w:hAnsi="仿宋_GB2312" w:cs="仿宋_GB2312"/>
          <w:color w:val="auto"/>
          <w:sz w:val="28"/>
          <w:szCs w:val="28"/>
          <w:highlight w:val="none"/>
          <w:lang w:eastAsia="zh-CN"/>
        </w:rPr>
      </w:pPr>
      <w:r>
        <w:rPr>
          <w:rFonts w:hint="eastAsia" w:ascii="仿宋_GB2312" w:hAnsi="仿宋_GB2312" w:cs="仿宋_GB2312"/>
          <w:color w:val="auto"/>
          <w:sz w:val="28"/>
          <w:szCs w:val="28"/>
          <w:highlight w:val="none"/>
          <w:lang w:eastAsia="zh-CN"/>
        </w:rPr>
        <w:t>本次询价公告及结果公告均在“江西省招标投标网（http://www.jxtb.org.cn/）鹰潭一八四医院官网（https://www.yt184yy.com/）”发布。</w:t>
      </w:r>
    </w:p>
    <w:p w14:paraId="6D226AD6">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eastAsia="zh-CN"/>
        </w:rPr>
        <w:t>九</w:t>
      </w:r>
      <w:r>
        <w:rPr>
          <w:rFonts w:hint="eastAsia" w:ascii="黑体" w:hAnsi="黑体" w:eastAsia="黑体" w:cs="黑体"/>
          <w:color w:val="auto"/>
          <w:sz w:val="28"/>
          <w:szCs w:val="28"/>
          <w:highlight w:val="none"/>
        </w:rPr>
        <w:t>、联系方式</w:t>
      </w:r>
    </w:p>
    <w:p w14:paraId="4FA367EE">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lang w:eastAsia="zh-CN"/>
        </w:rPr>
        <w:t>江西省鹰潭市月湖区湖东路</w:t>
      </w:r>
      <w:r>
        <w:rPr>
          <w:rFonts w:hint="eastAsia" w:ascii="仿宋_GB2312" w:hAnsi="仿宋_GB2312" w:eastAsia="仿宋_GB2312" w:cs="仿宋_GB2312"/>
          <w:color w:val="auto"/>
          <w:sz w:val="28"/>
          <w:szCs w:val="28"/>
          <w:highlight w:val="none"/>
          <w:lang w:val="en-US" w:eastAsia="zh-CN"/>
        </w:rPr>
        <w:t>4号</w:t>
      </w:r>
      <w:r>
        <w:rPr>
          <w:rFonts w:hint="eastAsia" w:ascii="仿宋_GB2312" w:hAnsi="仿宋_GB2312" w:eastAsia="仿宋_GB2312" w:cs="仿宋_GB2312"/>
          <w:color w:val="auto"/>
          <w:sz w:val="28"/>
          <w:szCs w:val="28"/>
          <w:highlight w:val="none"/>
          <w:lang w:eastAsia="zh-CN"/>
        </w:rPr>
        <w:t>鹰潭一八四医院</w:t>
      </w:r>
      <w:r>
        <w:rPr>
          <w:rFonts w:hint="eastAsia" w:ascii="仿宋_GB2312" w:hAnsi="仿宋_GB2312" w:cs="仿宋_GB2312"/>
          <w:color w:val="auto"/>
          <w:sz w:val="28"/>
          <w:szCs w:val="28"/>
          <w:highlight w:val="none"/>
          <w:lang w:eastAsia="zh-CN"/>
        </w:rPr>
        <w:t>采购中心</w:t>
      </w:r>
    </w:p>
    <w:p w14:paraId="21D07693">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联系人：</w:t>
      </w:r>
      <w:r>
        <w:rPr>
          <w:rFonts w:hint="eastAsia" w:ascii="仿宋_GB2312" w:hAnsi="仿宋_GB2312" w:cs="仿宋_GB2312"/>
          <w:color w:val="auto"/>
          <w:sz w:val="28"/>
          <w:szCs w:val="28"/>
          <w:highlight w:val="none"/>
          <w:lang w:val="en-US" w:eastAsia="zh-CN"/>
        </w:rPr>
        <w:t>吴</w:t>
      </w:r>
      <w:r>
        <w:rPr>
          <w:rFonts w:hint="eastAsia" w:ascii="仿宋_GB2312" w:hAnsi="仿宋_GB2312" w:cs="仿宋_GB2312"/>
          <w:color w:val="auto"/>
          <w:sz w:val="28"/>
          <w:szCs w:val="28"/>
          <w:highlight w:val="none"/>
          <w:lang w:eastAsia="zh-CN"/>
        </w:rPr>
        <w:t>老师</w:t>
      </w:r>
    </w:p>
    <w:p w14:paraId="6D487819">
      <w:pPr>
        <w:keepNext w:val="0"/>
        <w:keepLines w:val="0"/>
        <w:pageBreakBefore w:val="0"/>
        <w:widowControl/>
        <w:kinsoku/>
        <w:wordWrap/>
        <w:overflowPunct/>
        <w:topLinePunct w:val="0"/>
        <w:autoSpaceDE/>
        <w:autoSpaceDN/>
        <w:bidi w:val="0"/>
        <w:adjustRightInd/>
        <w:snapToGrid/>
        <w:spacing w:line="480" w:lineRule="exact"/>
        <w:textAlignment w:val="baseline"/>
        <w:rPr>
          <w:rFonts w:hint="default"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color w:val="auto"/>
          <w:sz w:val="28"/>
          <w:szCs w:val="28"/>
          <w:highlight w:val="none"/>
        </w:rPr>
        <w:t>联系电话：</w:t>
      </w:r>
      <w:r>
        <w:rPr>
          <w:rFonts w:hint="eastAsia" w:ascii="仿宋_GB2312" w:hAnsi="仿宋_GB2312" w:cs="仿宋_GB2312"/>
          <w:color w:val="auto"/>
          <w:sz w:val="28"/>
          <w:szCs w:val="28"/>
          <w:highlight w:val="none"/>
          <w:lang w:val="en-US" w:eastAsia="zh-CN"/>
        </w:rPr>
        <w:t>0701-</w:t>
      </w:r>
      <w:r>
        <w:rPr>
          <w:rFonts w:hint="eastAsia" w:ascii="仿宋_GB2312" w:hAnsi="仿宋_GB2312" w:eastAsia="仿宋_GB2312" w:cs="仿宋_GB2312"/>
          <w:kern w:val="2"/>
          <w:sz w:val="28"/>
          <w:szCs w:val="28"/>
          <w:highlight w:val="none"/>
          <w:lang w:val="en-US" w:eastAsia="zh-CN" w:bidi="ar-SA"/>
        </w:rPr>
        <w:t>663</w:t>
      </w:r>
      <w:r>
        <w:rPr>
          <w:rFonts w:hint="eastAsia" w:ascii="仿宋_GB2312" w:hAnsi="仿宋_GB2312" w:cs="仿宋_GB2312"/>
          <w:kern w:val="2"/>
          <w:sz w:val="28"/>
          <w:szCs w:val="28"/>
          <w:highlight w:val="none"/>
          <w:lang w:val="en-US" w:eastAsia="zh-CN" w:bidi="ar-SA"/>
        </w:rPr>
        <w:t>6981</w:t>
      </w:r>
    </w:p>
    <w:p w14:paraId="70883818">
      <w:pPr>
        <w:keepNext w:val="0"/>
        <w:keepLines w:val="0"/>
        <w:pageBreakBefore w:val="0"/>
        <w:widowControl/>
        <w:kinsoku/>
        <w:wordWrap/>
        <w:overflowPunct/>
        <w:topLinePunct w:val="0"/>
        <w:autoSpaceDE/>
        <w:autoSpaceDN/>
        <w:bidi w:val="0"/>
        <w:adjustRightInd/>
        <w:snapToGrid/>
        <w:spacing w:line="480" w:lineRule="exact"/>
        <w:textAlignment w:val="baseline"/>
        <w:rPr>
          <w:rFonts w:hint="eastAsia" w:ascii="仿宋_GB2312" w:hAnsi="仿宋_GB2312" w:cs="仿宋_GB2312"/>
          <w:color w:val="auto"/>
          <w:sz w:val="28"/>
          <w:szCs w:val="28"/>
          <w:highlight w:val="none"/>
          <w:lang w:val="en-US" w:eastAsia="zh-CN"/>
        </w:rPr>
        <w:sectPr>
          <w:headerReference r:id="rId5" w:type="default"/>
          <w:footerReference r:id="rId6" w:type="default"/>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kern w:val="2"/>
          <w:sz w:val="28"/>
          <w:szCs w:val="28"/>
          <w:highlight w:val="none"/>
          <w:lang w:val="en-US" w:eastAsia="zh-CN" w:bidi="ar-SA"/>
        </w:rPr>
        <w:t>投诉质疑电话：0701-6636948</w:t>
      </w:r>
    </w:p>
    <w:p w14:paraId="5AEA97A0">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附件1：报价单</w:t>
      </w:r>
    </w:p>
    <w:tbl>
      <w:tblPr>
        <w:tblStyle w:val="8"/>
        <w:tblW w:w="10317" w:type="pct"/>
        <w:tblInd w:w="-8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687"/>
        <w:gridCol w:w="1113"/>
        <w:gridCol w:w="1576"/>
        <w:gridCol w:w="837"/>
        <w:gridCol w:w="1113"/>
        <w:gridCol w:w="725"/>
        <w:gridCol w:w="1057"/>
        <w:gridCol w:w="1506"/>
        <w:gridCol w:w="741"/>
        <w:gridCol w:w="1883"/>
        <w:gridCol w:w="1401"/>
        <w:gridCol w:w="12458"/>
      </w:tblGrid>
      <w:tr w14:paraId="05F2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2673" w:type="pct"/>
            <w:gridSpan w:val="12"/>
            <w:tcBorders>
              <w:top w:val="nil"/>
              <w:left w:val="nil"/>
              <w:bottom w:val="single" w:color="000000" w:sz="4" w:space="0"/>
              <w:right w:val="nil"/>
            </w:tcBorders>
            <w:shd w:val="clear" w:color="auto" w:fill="FFFFFF"/>
            <w:vAlign w:val="center"/>
          </w:tcPr>
          <w:p w14:paraId="63EAA6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简体" w:hAnsi="方正小标宋简体" w:eastAsia="方正小标宋简体" w:cs="方正小标宋简体"/>
                <w:i w:val="0"/>
                <w:iCs w:val="0"/>
                <w:color w:val="auto"/>
                <w:sz w:val="24"/>
                <w:szCs w:val="24"/>
                <w:highlight w:val="none"/>
                <w:u w:val="none"/>
              </w:rPr>
            </w:pPr>
            <w:r>
              <w:rPr>
                <w:rFonts w:hint="eastAsia" w:ascii="黑体" w:hAnsi="黑体" w:eastAsia="黑体" w:cs="黑体"/>
                <w:b/>
                <w:bCs/>
                <w:i w:val="0"/>
                <w:iCs w:val="0"/>
                <w:color w:val="auto"/>
                <w:kern w:val="0"/>
                <w:sz w:val="44"/>
                <w:szCs w:val="44"/>
                <w:highlight w:val="none"/>
                <w:u w:val="none"/>
                <w:lang w:val="en-US" w:eastAsia="zh-CN" w:bidi="ar"/>
              </w:rPr>
              <w:t>鹰潭一八四医院医用耗材（试剂）比价单</w:t>
            </w:r>
          </w:p>
        </w:tc>
        <w:tc>
          <w:tcPr>
            <w:tcW w:w="2326" w:type="pct"/>
            <w:tcBorders>
              <w:top w:val="nil"/>
              <w:left w:val="nil"/>
              <w:bottom w:val="single" w:color="000000" w:sz="4" w:space="0"/>
              <w:right w:val="nil"/>
            </w:tcBorders>
            <w:shd w:val="clear" w:color="auto" w:fill="FFFFFF"/>
            <w:vAlign w:val="center"/>
          </w:tcPr>
          <w:p w14:paraId="22B730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auto"/>
                <w:kern w:val="0"/>
                <w:sz w:val="44"/>
                <w:szCs w:val="44"/>
                <w:highlight w:val="none"/>
                <w:u w:val="none"/>
                <w:lang w:val="en-US" w:eastAsia="zh-CN" w:bidi="ar"/>
              </w:rPr>
            </w:pPr>
          </w:p>
        </w:tc>
      </w:tr>
      <w:tr w14:paraId="2157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420" w:hRule="atLeast"/>
        </w:trPr>
        <w:tc>
          <w:tcPr>
            <w:tcW w:w="441"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097D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报价企业</w:t>
            </w:r>
            <w:r>
              <w:rPr>
                <w:rFonts w:hint="eastAsia" w:ascii="仿宋_GB2312" w:hAnsi="宋体" w:cs="仿宋_GB2312"/>
                <w:i w:val="0"/>
                <w:iCs w:val="0"/>
                <w:color w:val="auto"/>
                <w:kern w:val="0"/>
                <w:sz w:val="22"/>
                <w:szCs w:val="22"/>
                <w:highlight w:val="none"/>
                <w:u w:val="none"/>
                <w:lang w:val="en-US" w:eastAsia="zh-CN" w:bidi="ar"/>
              </w:rPr>
              <w:t>（盖章）</w:t>
            </w:r>
          </w:p>
          <w:p w14:paraId="2B8D70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kern w:val="0"/>
                <w:sz w:val="22"/>
                <w:szCs w:val="22"/>
                <w:highlight w:val="none"/>
                <w:u w:val="none"/>
                <w:lang w:val="en-US" w:eastAsia="zh-CN" w:bidi="ar"/>
              </w:rPr>
            </w:pPr>
            <w:r>
              <w:rPr>
                <w:rFonts w:hint="eastAsia" w:ascii="仿宋_GB2312" w:hAnsi="宋体" w:cs="仿宋_GB2312"/>
                <w:i w:val="0"/>
                <w:iCs w:val="0"/>
                <w:color w:val="auto"/>
                <w:kern w:val="0"/>
                <w:sz w:val="22"/>
                <w:szCs w:val="22"/>
                <w:highlight w:val="none"/>
                <w:u w:val="none"/>
                <w:lang w:val="en-US" w:eastAsia="zh-CN" w:bidi="ar"/>
              </w:rPr>
              <w:t>含联系人、联系电话</w:t>
            </w:r>
          </w:p>
        </w:tc>
        <w:tc>
          <w:tcPr>
            <w:tcW w:w="2231" w:type="pct"/>
            <w:gridSpan w:val="10"/>
            <w:tcBorders>
              <w:top w:val="single" w:color="000000" w:sz="4" w:space="0"/>
              <w:left w:val="nil"/>
              <w:bottom w:val="single" w:color="000000" w:sz="4" w:space="0"/>
              <w:right w:val="single" w:color="000000" w:sz="4" w:space="0"/>
            </w:tcBorders>
            <w:shd w:val="clear" w:color="auto" w:fill="FFFFFF"/>
            <w:vAlign w:val="center"/>
          </w:tcPr>
          <w:p w14:paraId="160060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p>
        </w:tc>
      </w:tr>
      <w:tr w14:paraId="23D5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60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CD08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报价耗材</w:t>
            </w:r>
            <w:r>
              <w:rPr>
                <w:rFonts w:hint="eastAsia" w:ascii="仿宋_GB2312" w:hAnsi="宋体" w:eastAsia="仿宋_GB2312" w:cs="仿宋_GB2312"/>
                <w:i w:val="0"/>
                <w:iCs w:val="0"/>
                <w:color w:val="auto"/>
                <w:kern w:val="0"/>
                <w:sz w:val="22"/>
                <w:szCs w:val="22"/>
                <w:highlight w:val="none"/>
                <w:u w:val="none"/>
                <w:lang w:val="en-US" w:eastAsia="zh-CN" w:bidi="ar"/>
              </w:rPr>
              <w:t>序号</w:t>
            </w: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C25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报价</w:t>
            </w:r>
            <w:r>
              <w:rPr>
                <w:rFonts w:hint="eastAsia" w:ascii="仿宋_GB2312" w:hAnsi="宋体" w:eastAsia="仿宋_GB2312" w:cs="仿宋_GB2312"/>
                <w:i w:val="0"/>
                <w:iCs w:val="0"/>
                <w:color w:val="auto"/>
                <w:kern w:val="0"/>
                <w:sz w:val="22"/>
                <w:szCs w:val="22"/>
                <w:highlight w:val="none"/>
                <w:u w:val="none"/>
                <w:lang w:val="en-US" w:eastAsia="zh-CN" w:bidi="ar"/>
              </w:rPr>
              <w:t>耗材名称</w:t>
            </w:r>
            <w:r>
              <w:rPr>
                <w:rFonts w:hint="eastAsia" w:ascii="仿宋_GB2312" w:hAnsi="宋体" w:cs="仿宋_GB2312"/>
                <w:i w:val="0"/>
                <w:iCs w:val="0"/>
                <w:color w:val="auto"/>
                <w:kern w:val="0"/>
                <w:sz w:val="22"/>
                <w:szCs w:val="22"/>
                <w:highlight w:val="none"/>
                <w:u w:val="none"/>
                <w:lang w:val="en-US" w:eastAsia="zh-CN" w:bidi="ar"/>
              </w:rPr>
              <w:t>（注册证名称）</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C4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rPr>
            </w:pPr>
            <w:r>
              <w:rPr>
                <w:rFonts w:hint="eastAsia" w:ascii="仿宋_GB2312" w:hAnsi="宋体" w:eastAsia="仿宋_GB2312" w:cs="仿宋_GB2312"/>
                <w:i w:val="0"/>
                <w:iCs w:val="0"/>
                <w:color w:val="auto"/>
                <w:kern w:val="0"/>
                <w:sz w:val="22"/>
                <w:szCs w:val="22"/>
                <w:highlight w:val="none"/>
                <w:u w:val="none"/>
                <w:lang w:val="en-US" w:eastAsia="zh-CN" w:bidi="ar"/>
              </w:rPr>
              <w:t>规格</w:t>
            </w:r>
            <w:r>
              <w:rPr>
                <w:rFonts w:hint="eastAsia" w:ascii="仿宋_GB2312" w:hAnsi="宋体" w:cs="仿宋_GB2312"/>
                <w:i w:val="0"/>
                <w:iCs w:val="0"/>
                <w:color w:val="auto"/>
                <w:kern w:val="0"/>
                <w:sz w:val="22"/>
                <w:szCs w:val="22"/>
                <w:highlight w:val="none"/>
                <w:u w:val="none"/>
                <w:lang w:val="en-US" w:eastAsia="zh-CN" w:bidi="ar"/>
              </w:rPr>
              <w:t>型号</w:t>
            </w: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5843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生产厂家</w:t>
            </w: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D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注册证号</w:t>
            </w: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245E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报价</w:t>
            </w: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1B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最小使用单位</w:t>
            </w: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93C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挂网价</w:t>
            </w: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4E67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kern w:val="0"/>
                <w:sz w:val="22"/>
                <w:szCs w:val="22"/>
                <w:highlight w:val="none"/>
                <w:u w:val="none"/>
                <w:lang w:val="en-US" w:eastAsia="zh-CN" w:bidi="ar"/>
              </w:rPr>
            </w:pPr>
            <w:r>
              <w:rPr>
                <w:rFonts w:hint="eastAsia" w:ascii="仿宋_GB2312" w:hAnsi="宋体" w:eastAsia="仿宋_GB2312" w:cs="仿宋_GB2312"/>
                <w:i w:val="0"/>
                <w:iCs w:val="0"/>
                <w:color w:val="auto"/>
                <w:kern w:val="0"/>
                <w:sz w:val="22"/>
                <w:szCs w:val="22"/>
                <w:highlight w:val="none"/>
                <w:u w:val="none"/>
                <w:lang w:val="en-US" w:eastAsia="zh-CN" w:bidi="ar"/>
              </w:rPr>
              <w:t>省平台是否授权及点配送</w:t>
            </w: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74B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eastAsia="仿宋_GB2312" w:cs="仿宋_GB2312"/>
                <w:i w:val="0"/>
                <w:iCs w:val="0"/>
                <w:color w:val="auto"/>
                <w:sz w:val="22"/>
                <w:szCs w:val="22"/>
                <w:highlight w:val="none"/>
                <w:u w:val="none"/>
                <w:lang w:val="en-US" w:eastAsia="zh-CN"/>
              </w:rPr>
            </w:pPr>
            <w:r>
              <w:rPr>
                <w:rFonts w:hint="eastAsia" w:ascii="仿宋_GB2312" w:hAnsi="宋体" w:cs="仿宋_GB2312"/>
                <w:i w:val="0"/>
                <w:iCs w:val="0"/>
                <w:color w:val="auto"/>
                <w:sz w:val="22"/>
                <w:szCs w:val="22"/>
                <w:highlight w:val="none"/>
                <w:u w:val="none"/>
                <w:lang w:val="en-US" w:eastAsia="zh-CN"/>
              </w:rPr>
              <w:t>是否集采</w:t>
            </w: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08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cs="仿宋_GB2312"/>
                <w:i w:val="0"/>
                <w:iCs w:val="0"/>
                <w:color w:val="auto"/>
                <w:kern w:val="0"/>
                <w:sz w:val="22"/>
                <w:szCs w:val="22"/>
                <w:highlight w:val="none"/>
                <w:u w:val="none"/>
                <w:lang w:val="en-US" w:eastAsia="zh-CN" w:bidi="ar"/>
              </w:rPr>
              <w:t>医用耗材代码（27位）</w:t>
            </w: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19E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r>
              <w:rPr>
                <w:rFonts w:hint="eastAsia" w:ascii="仿宋_GB2312" w:hAnsi="宋体" w:eastAsia="仿宋_GB2312" w:cs="仿宋_GB2312"/>
                <w:i w:val="0"/>
                <w:iCs w:val="0"/>
                <w:color w:val="auto"/>
                <w:kern w:val="0"/>
                <w:sz w:val="22"/>
                <w:szCs w:val="22"/>
                <w:highlight w:val="none"/>
                <w:u w:val="none"/>
                <w:lang w:val="en-US" w:eastAsia="zh-CN" w:bidi="ar"/>
              </w:rPr>
              <w:t>备注</w:t>
            </w:r>
          </w:p>
        </w:tc>
      </w:tr>
      <w:tr w14:paraId="5BC2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70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44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27AD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B3A1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FC3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122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00EB2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5B7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BF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CA39E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A02D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79A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r w14:paraId="14A0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26" w:type="pct"/>
          <w:trHeight w:val="1380" w:hRule="atLeast"/>
        </w:trPr>
        <w:tc>
          <w:tcPr>
            <w:tcW w:w="1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008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i w:val="0"/>
                <w:iCs w:val="0"/>
                <w:color w:val="auto"/>
                <w:sz w:val="22"/>
                <w:szCs w:val="22"/>
                <w:highlight w:val="none"/>
                <w:u w:val="none"/>
              </w:rPr>
            </w:pPr>
          </w:p>
        </w:tc>
        <w:tc>
          <w:tcPr>
            <w:tcW w:w="31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4C8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042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4101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43D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7A9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CBF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8F0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8066A">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1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32D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44BE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891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_GB2312" w:hAnsi="宋体" w:eastAsia="仿宋_GB2312" w:cs="仿宋_GB2312"/>
                <w:i w:val="0"/>
                <w:iCs w:val="0"/>
                <w:color w:val="auto"/>
                <w:sz w:val="22"/>
                <w:szCs w:val="22"/>
                <w:highlight w:val="none"/>
                <w:u w:val="none"/>
              </w:rPr>
            </w:pPr>
          </w:p>
        </w:tc>
      </w:tr>
    </w:tbl>
    <w:p w14:paraId="3332FE24">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p>
    <w:p w14:paraId="3F33E542">
      <w:pPr>
        <w:rPr>
          <w:rFonts w:hint="default" w:ascii="黑体" w:hAnsi="黑体" w:eastAsia="黑体" w:cs="黑体"/>
          <w:color w:val="auto"/>
          <w:sz w:val="32"/>
          <w:szCs w:val="32"/>
          <w:highlight w:val="none"/>
          <w:lang w:val="en-US" w:eastAsia="zh-CN"/>
        </w:rPr>
        <w:sectPr>
          <w:pgSz w:w="16840" w:h="11907" w:orient="landscape"/>
          <w:pgMar w:top="1587" w:right="2098" w:bottom="1474" w:left="1984" w:header="905" w:footer="847" w:gutter="0"/>
          <w:pgBorders>
            <w:top w:val="none" w:sz="0" w:space="0"/>
            <w:left w:val="none" w:sz="0" w:space="0"/>
            <w:bottom w:val="none" w:sz="0" w:space="0"/>
            <w:right w:val="none" w:sz="0" w:space="0"/>
          </w:pgBorders>
          <w:pgNumType w:fmt="decimal"/>
          <w:cols w:space="720" w:num="1"/>
        </w:sectPr>
      </w:pPr>
    </w:p>
    <w:p w14:paraId="2B3B343A">
      <w:pPr>
        <w:keepNext w:val="0"/>
        <w:keepLines w:val="0"/>
        <w:pageBreakBefore w:val="0"/>
        <w:widowControl/>
        <w:kinsoku/>
        <w:wordWrap/>
        <w:overflowPunct/>
        <w:topLinePunct w:val="0"/>
        <w:autoSpaceDE/>
        <w:autoSpaceDN/>
        <w:bidi w:val="0"/>
        <w:adjustRightInd/>
        <w:snapToGrid/>
        <w:ind w:left="0" w:leftChars="0" w:firstLine="0" w:firstLineChars="0"/>
        <w:jc w:val="left"/>
        <w:textAlignment w:val="baseline"/>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附件2：报名文件模板（所有材料须加盖公章，否则视为无效）</w:t>
      </w:r>
    </w:p>
    <w:p w14:paraId="57F8375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1</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供应商营业执照</w:t>
      </w:r>
    </w:p>
    <w:p w14:paraId="28860173">
      <w:pPr>
        <w:rPr>
          <w:rFonts w:hint="eastAsia"/>
          <w:highlight w:val="none"/>
        </w:rPr>
      </w:pPr>
      <w:r>
        <w:rPr>
          <w:rFonts w:hint="eastAsia"/>
          <w:highlight w:val="none"/>
        </w:rPr>
        <w:br w:type="page"/>
      </w:r>
    </w:p>
    <w:p w14:paraId="257DDEB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2</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医疗器械经营许可证</w:t>
      </w:r>
    </w:p>
    <w:p w14:paraId="4EE1252F">
      <w:pPr>
        <w:rPr>
          <w:rFonts w:hint="eastAsia"/>
          <w:highlight w:val="none"/>
        </w:rPr>
      </w:pPr>
      <w:r>
        <w:rPr>
          <w:rFonts w:hint="eastAsia"/>
          <w:highlight w:val="none"/>
        </w:rPr>
        <w:br w:type="page"/>
      </w:r>
    </w:p>
    <w:p w14:paraId="5ADD254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3</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生产厂家营业执照</w:t>
      </w:r>
    </w:p>
    <w:p w14:paraId="2FC16044">
      <w:pPr>
        <w:rPr>
          <w:rFonts w:hint="eastAsia"/>
          <w:highlight w:val="none"/>
        </w:rPr>
      </w:pPr>
      <w:r>
        <w:rPr>
          <w:rFonts w:hint="eastAsia"/>
          <w:highlight w:val="none"/>
        </w:rPr>
        <w:br w:type="page"/>
      </w:r>
    </w:p>
    <w:p w14:paraId="6942831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4</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医疗器械生产许可证</w:t>
      </w:r>
    </w:p>
    <w:p w14:paraId="0885A5C5">
      <w:pPr>
        <w:rPr>
          <w:rFonts w:hint="eastAsia"/>
          <w:highlight w:val="none"/>
        </w:rPr>
      </w:pPr>
      <w:r>
        <w:rPr>
          <w:rFonts w:hint="eastAsia"/>
          <w:highlight w:val="none"/>
        </w:rPr>
        <w:br w:type="page"/>
      </w:r>
    </w:p>
    <w:p w14:paraId="683A89C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rPr>
        <w:t>5</w:t>
      </w:r>
      <w:r>
        <w:rPr>
          <w:rFonts w:hint="eastAsia" w:ascii="仿宋_GB2312" w:hAnsi="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rPr>
        <w:t>满足参数的证明材料</w:t>
      </w:r>
    </w:p>
    <w:p w14:paraId="4A5DE3C0">
      <w:pPr>
        <w:rPr>
          <w:rFonts w:hint="eastAsia"/>
          <w:highlight w:val="none"/>
          <w:lang w:eastAsia="zh-CN"/>
        </w:rPr>
      </w:pPr>
      <w:r>
        <w:rPr>
          <w:rFonts w:hint="eastAsia"/>
          <w:highlight w:val="none"/>
          <w:lang w:eastAsia="zh-CN"/>
        </w:rPr>
        <w:br w:type="page"/>
      </w:r>
    </w:p>
    <w:p w14:paraId="59FA7D10">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kern w:val="2"/>
          <w:sz w:val="28"/>
          <w:szCs w:val="28"/>
          <w:highlight w:val="none"/>
          <w:lang w:val="en-US" w:eastAsia="zh-CN" w:bidi="ar-SA"/>
        </w:rPr>
        <w:t>6.</w:t>
      </w:r>
      <w:r>
        <w:rPr>
          <w:rFonts w:hint="eastAsia" w:ascii="仿宋_GB2312" w:hAnsi="仿宋_GB2312" w:eastAsia="仿宋_GB2312" w:cs="仿宋_GB2312"/>
          <w:b/>
          <w:bCs/>
          <w:color w:val="auto"/>
          <w:sz w:val="28"/>
          <w:szCs w:val="28"/>
          <w:highlight w:val="none"/>
        </w:rPr>
        <w:t>产品注册证或备案凭证（若纳入医疗器械管理），且报价名称须为注册证名称或备案名称。</w:t>
      </w:r>
    </w:p>
    <w:p w14:paraId="1FAAFA2F">
      <w:pPr>
        <w:rPr>
          <w:rFonts w:hint="eastAsia"/>
          <w:highlight w:val="none"/>
        </w:rPr>
      </w:pPr>
      <w:r>
        <w:rPr>
          <w:rFonts w:hint="eastAsia"/>
          <w:highlight w:val="none"/>
        </w:rPr>
        <w:br w:type="page"/>
      </w:r>
    </w:p>
    <w:p w14:paraId="59759FDA">
      <w:pPr>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cs="仿宋_GB2312"/>
          <w:b/>
          <w:bCs/>
          <w:color w:val="auto"/>
          <w:kern w:val="2"/>
          <w:sz w:val="28"/>
          <w:szCs w:val="28"/>
          <w:highlight w:val="none"/>
          <w:lang w:val="en-US" w:eastAsia="zh-CN" w:bidi="ar-SA"/>
        </w:rPr>
        <w:t>7.生产厂家的纸质授权证明（分级授权须逐级提供，且须提供各级授权公司资质）及江西省医保平台建立配送关系截图。</w:t>
      </w:r>
      <w:r>
        <w:rPr>
          <w:rFonts w:hint="eastAsia" w:ascii="仿宋_GB2312" w:hAnsi="仿宋_GB2312" w:eastAsia="仿宋_GB2312" w:cs="仿宋_GB2312"/>
          <w:b/>
          <w:bCs/>
          <w:color w:val="auto"/>
          <w:kern w:val="2"/>
          <w:sz w:val="28"/>
          <w:szCs w:val="28"/>
          <w:highlight w:val="none"/>
          <w:lang w:val="en-US" w:eastAsia="zh-CN" w:bidi="ar-SA"/>
        </w:rPr>
        <w:br w:type="page"/>
      </w:r>
    </w:p>
    <w:p w14:paraId="50C97D79">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kern w:val="2"/>
          <w:sz w:val="28"/>
          <w:szCs w:val="28"/>
          <w:highlight w:val="none"/>
          <w:lang w:val="en-US" w:eastAsia="zh-CN" w:bidi="ar-SA"/>
        </w:rPr>
        <w:t>8</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eastAsia="仿宋_GB2312" w:cs="仿宋_GB2312"/>
          <w:b/>
          <w:bCs/>
          <w:color w:val="auto"/>
          <w:sz w:val="28"/>
          <w:szCs w:val="28"/>
          <w:highlight w:val="none"/>
        </w:rPr>
        <w:t>法定代表人授权委托书，委托书需附法人及被授权人身份证复印件</w:t>
      </w:r>
    </w:p>
    <w:p w14:paraId="4A20A695">
      <w:pPr>
        <w:pStyle w:val="5"/>
        <w:keepNext w:val="0"/>
        <w:keepLines w:val="0"/>
        <w:pageBreakBefore w:val="0"/>
        <w:widowControl/>
        <w:kinsoku/>
        <w:wordWrap/>
        <w:overflowPunct/>
        <w:topLinePunct w:val="0"/>
        <w:autoSpaceDE/>
        <w:autoSpaceDN/>
        <w:bidi w:val="0"/>
        <w:adjustRightInd/>
        <w:snapToGrid/>
        <w:spacing w:line="460" w:lineRule="exact"/>
        <w:ind w:firstLine="640" w:firstLineChars="200"/>
        <w:jc w:val="center"/>
        <w:textAlignment w:val="baseline"/>
        <w:rPr>
          <w:rFonts w:hint="eastAsia" w:ascii="方正小标宋简体" w:hAnsi="方正小标宋简体" w:eastAsia="方正小标宋简体" w:cs="方正小标宋简体"/>
          <w:sz w:val="32"/>
          <w:szCs w:val="32"/>
          <w:highlight w:val="none"/>
          <w:lang w:eastAsia="zh-CN"/>
        </w:rPr>
      </w:pPr>
      <w:r>
        <w:rPr>
          <w:rFonts w:hint="eastAsia" w:ascii="黑体" w:hAnsi="黑体" w:eastAsia="黑体" w:cs="黑体"/>
          <w:sz w:val="32"/>
          <w:szCs w:val="32"/>
          <w:highlight w:val="none"/>
          <w:lang w:eastAsia="zh-CN"/>
        </w:rPr>
        <w:t>法人授权委托书</w:t>
      </w:r>
    </w:p>
    <w:p w14:paraId="6FF8FC40">
      <w:pPr>
        <w:keepNext w:val="0"/>
        <w:keepLines w:val="0"/>
        <w:pageBreakBefore w:val="0"/>
        <w:widowControl/>
        <w:kinsoku/>
        <w:wordWrap/>
        <w:overflowPunct/>
        <w:topLinePunct w:val="0"/>
        <w:autoSpaceDE/>
        <w:autoSpaceDN/>
        <w:bidi w:val="0"/>
        <w:adjustRightInd/>
        <w:snapToGrid/>
        <w:spacing w:line="460" w:lineRule="exact"/>
        <w:ind w:left="0" w:right="0" w:firstLine="556" w:firstLineChars="200"/>
        <w:jc w:val="both"/>
        <w:textAlignment w:val="baseline"/>
        <w:rPr>
          <w:rFonts w:hint="eastAsia" w:ascii="仿宋_GB2312" w:hAnsi="仿宋_GB2312" w:eastAsia="仿宋_GB2312" w:cs="仿宋_GB2312"/>
          <w:spacing w:val="-5"/>
          <w:sz w:val="28"/>
          <w:szCs w:val="28"/>
          <w:highlight w:val="none"/>
        </w:rPr>
      </w:pPr>
      <w:r>
        <w:rPr>
          <w:rFonts w:hint="eastAsia" w:ascii="仿宋_GB2312" w:hAnsi="仿宋_GB2312" w:eastAsia="仿宋_GB2312" w:cs="仿宋_GB2312"/>
          <w:spacing w:val="-1"/>
          <w:sz w:val="28"/>
          <w:szCs w:val="28"/>
          <w:highlight w:val="none"/>
        </w:rPr>
        <w:t>兹授权</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single"/>
          <w:lang w:val="en-US" w:eastAsia="zh-CN"/>
        </w:rPr>
        <w:t xml:space="preserve"> </w:t>
      </w:r>
      <w:r>
        <w:rPr>
          <w:rFonts w:hint="eastAsia" w:ascii="仿宋_GB2312" w:hAnsi="仿宋_GB2312" w:eastAsia="仿宋_GB2312" w:cs="仿宋_GB2312"/>
          <w:spacing w:val="-1"/>
          <w:sz w:val="28"/>
          <w:szCs w:val="28"/>
          <w:highlight w:val="none"/>
          <w:u w:val="none"/>
        </w:rPr>
        <w:t>同志</w:t>
      </w:r>
      <w:r>
        <w:rPr>
          <w:rFonts w:hint="eastAsia" w:ascii="仿宋_GB2312" w:hAnsi="仿宋_GB2312" w:cs="仿宋_GB2312"/>
          <w:spacing w:val="-1"/>
          <w:sz w:val="28"/>
          <w:szCs w:val="28"/>
          <w:highlight w:val="none"/>
          <w:u w:val="none"/>
          <w:lang w:eastAsia="zh-CN"/>
        </w:rPr>
        <w:t>（身份证号：</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，联系电话：</w:t>
      </w:r>
      <w:r>
        <w:rPr>
          <w:rFonts w:hint="eastAsia" w:ascii="仿宋_GB2312" w:hAnsi="仿宋_GB2312" w:cs="仿宋_GB2312"/>
          <w:spacing w:val="-1"/>
          <w:sz w:val="28"/>
          <w:szCs w:val="28"/>
          <w:highlight w:val="none"/>
          <w:u w:val="single"/>
          <w:lang w:val="en-US" w:eastAsia="zh-CN"/>
        </w:rPr>
        <w:t xml:space="preserve">       </w:t>
      </w:r>
      <w:r>
        <w:rPr>
          <w:rFonts w:hint="eastAsia" w:ascii="仿宋_GB2312" w:hAnsi="仿宋_GB2312" w:cs="仿宋_GB2312"/>
          <w:spacing w:val="-1"/>
          <w:sz w:val="28"/>
          <w:szCs w:val="28"/>
          <w:highlight w:val="none"/>
          <w:u w:val="none"/>
          <w:lang w:val="en-US" w:eastAsia="zh-CN"/>
        </w:rPr>
        <w:t>）</w:t>
      </w:r>
      <w:r>
        <w:rPr>
          <w:rFonts w:hint="eastAsia" w:ascii="仿宋_GB2312" w:hAnsi="仿宋_GB2312" w:eastAsia="仿宋_GB2312" w:cs="仿宋_GB2312"/>
          <w:spacing w:val="-1"/>
          <w:sz w:val="28"/>
          <w:szCs w:val="28"/>
          <w:highlight w:val="none"/>
        </w:rPr>
        <w:t>为我公司参加贵单位组织的</w:t>
      </w:r>
      <w:r>
        <w:rPr>
          <w:rFonts w:hint="eastAsia" w:ascii="仿宋_GB2312" w:hAnsi="仿宋_GB2312" w:cs="仿宋_GB2312"/>
          <w:spacing w:val="-1"/>
          <w:sz w:val="28"/>
          <w:szCs w:val="28"/>
          <w:highlight w:val="none"/>
          <w:lang w:eastAsia="zh-CN"/>
        </w:rPr>
        <w:t>医用耗材询价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耗材序号</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w:t>
      </w:r>
      <w:r>
        <w:rPr>
          <w:rFonts w:hint="eastAsia" w:ascii="仿宋_GB2312" w:hAnsi="仿宋_GB2312" w:eastAsia="仿宋_GB2312" w:cs="仿宋_GB2312"/>
          <w:spacing w:val="-2"/>
          <w:sz w:val="28"/>
          <w:szCs w:val="28"/>
          <w:highlight w:val="none"/>
        </w:rPr>
        <w:t>的</w:t>
      </w:r>
      <w:r>
        <w:rPr>
          <w:rFonts w:hint="eastAsia" w:ascii="仿宋_GB2312" w:hAnsi="仿宋_GB2312" w:eastAsia="仿宋_GB2312" w:cs="仿宋_GB2312"/>
          <w:sz w:val="28"/>
          <w:szCs w:val="28"/>
          <w:highlight w:val="none"/>
        </w:rPr>
        <w:t>代表人，全权代表我公司处理在</w:t>
      </w:r>
      <w:r>
        <w:rPr>
          <w:rFonts w:hint="eastAsia" w:ascii="仿宋_GB2312" w:hAnsi="仿宋_GB2312" w:cs="仿宋_GB2312"/>
          <w:sz w:val="28"/>
          <w:szCs w:val="28"/>
          <w:highlight w:val="none"/>
          <w:lang w:eastAsia="zh-CN"/>
        </w:rPr>
        <w:t>本次询价</w:t>
      </w:r>
      <w:r>
        <w:rPr>
          <w:rFonts w:hint="eastAsia" w:ascii="仿宋_GB2312" w:hAnsi="仿宋_GB2312" w:eastAsia="仿宋_GB2312" w:cs="仿宋_GB2312"/>
          <w:sz w:val="28"/>
          <w:szCs w:val="28"/>
          <w:highlight w:val="none"/>
        </w:rPr>
        <w:t>中的一切事宜。</w:t>
      </w:r>
      <w:r>
        <w:rPr>
          <w:rFonts w:hint="eastAsia" w:ascii="仿宋_GB2312" w:hAnsi="仿宋_GB2312" w:cs="仿宋_GB2312"/>
          <w:sz w:val="28"/>
          <w:szCs w:val="28"/>
          <w:highlight w:val="none"/>
          <w:lang w:eastAsia="zh-CN"/>
        </w:rPr>
        <w:t>本授权委托书</w:t>
      </w:r>
      <w:r>
        <w:rPr>
          <w:rFonts w:hint="eastAsia" w:ascii="仿宋_GB2312" w:hAnsi="仿宋_GB2312" w:eastAsia="仿宋_GB2312" w:cs="仿宋_GB2312"/>
          <w:spacing w:val="-1"/>
          <w:sz w:val="28"/>
          <w:szCs w:val="28"/>
          <w:highlight w:val="none"/>
        </w:rPr>
        <w:t>从</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日起至</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年</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月</w:t>
      </w:r>
      <w:r>
        <w:rPr>
          <w:rFonts w:hint="eastAsia" w:ascii="仿宋_GB2312" w:hAnsi="仿宋_GB2312" w:eastAsia="仿宋_GB2312" w:cs="仿宋_GB2312"/>
          <w:spacing w:val="-1"/>
          <w:sz w:val="28"/>
          <w:szCs w:val="28"/>
          <w:highlight w:val="none"/>
          <w:lang w:val="en-US" w:eastAsia="zh-CN"/>
        </w:rPr>
        <w:t xml:space="preserve">  </w:t>
      </w:r>
      <w:r>
        <w:rPr>
          <w:rFonts w:hint="eastAsia" w:ascii="仿宋_GB2312" w:hAnsi="仿宋_GB2312" w:eastAsia="仿宋_GB2312" w:cs="仿宋_GB2312"/>
          <w:spacing w:val="-1"/>
          <w:sz w:val="28"/>
          <w:szCs w:val="28"/>
          <w:highlight w:val="none"/>
        </w:rPr>
        <w:t>日</w:t>
      </w:r>
      <w:r>
        <w:rPr>
          <w:rFonts w:hint="eastAsia" w:ascii="仿宋_GB2312" w:hAnsi="仿宋_GB2312" w:eastAsia="仿宋_GB2312" w:cs="仿宋_GB2312"/>
          <w:spacing w:val="-5"/>
          <w:sz w:val="28"/>
          <w:szCs w:val="28"/>
          <w:highlight w:val="none"/>
        </w:rPr>
        <w:t>止。</w:t>
      </w:r>
    </w:p>
    <w:p w14:paraId="298F0FB7">
      <w:pPr>
        <w:pStyle w:val="13"/>
        <w:keepNext w:val="0"/>
        <w:keepLines w:val="0"/>
        <w:pageBreakBefore w:val="0"/>
        <w:kinsoku/>
        <w:wordWrap/>
        <w:overflowPunct/>
        <w:topLinePunct w:val="0"/>
        <w:bidi w:val="0"/>
        <w:snapToGrid/>
        <w:spacing w:line="460" w:lineRule="exact"/>
        <w:ind w:firstLine="480" w:firstLineChars="200"/>
        <w:rPr>
          <w:rFonts w:hint="eastAsia"/>
          <w:highlight w:val="none"/>
        </w:rPr>
      </w:pPr>
    </w:p>
    <w:p w14:paraId="3E57FF09">
      <w:pPr>
        <w:keepNext w:val="0"/>
        <w:keepLines w:val="0"/>
        <w:pageBreakBefore w:val="0"/>
        <w:widowControl/>
        <w:kinsoku/>
        <w:wordWrap/>
        <w:overflowPunct/>
        <w:topLinePunct w:val="0"/>
        <w:autoSpaceDE/>
        <w:autoSpaceDN/>
        <w:bidi w:val="0"/>
        <w:adjustRightInd/>
        <w:snapToGrid/>
        <w:spacing w:line="460" w:lineRule="exact"/>
        <w:ind w:left="0" w:right="0" w:firstLine="564"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cs="仿宋_GB2312"/>
          <w:spacing w:val="1"/>
          <w:sz w:val="28"/>
          <w:szCs w:val="28"/>
          <w:highlight w:val="none"/>
          <w:lang w:eastAsia="zh-CN"/>
        </w:rPr>
        <w:t>授权单位</w:t>
      </w:r>
      <w:r>
        <w:rPr>
          <w:rFonts w:hint="eastAsia" w:ascii="仿宋_GB2312" w:hAnsi="仿宋_GB2312" w:eastAsia="仿宋_GB2312" w:cs="仿宋_GB2312"/>
          <w:spacing w:val="-13"/>
          <w:sz w:val="28"/>
          <w:szCs w:val="28"/>
          <w:highlight w:val="none"/>
        </w:rPr>
        <w:t>：（</w:t>
      </w:r>
      <w:r>
        <w:rPr>
          <w:rFonts w:hint="eastAsia" w:ascii="仿宋_GB2312" w:hAnsi="仿宋_GB2312" w:eastAsia="仿宋_GB2312" w:cs="仿宋_GB2312"/>
          <w:spacing w:val="1"/>
          <w:sz w:val="28"/>
          <w:szCs w:val="28"/>
          <w:highlight w:val="none"/>
        </w:rPr>
        <w:t>加盖单位公章）</w:t>
      </w:r>
    </w:p>
    <w:p w14:paraId="73BA7E56">
      <w:pPr>
        <w:keepNext w:val="0"/>
        <w:keepLines w:val="0"/>
        <w:pageBreakBefore w:val="0"/>
        <w:widowControl/>
        <w:kinsoku/>
        <w:wordWrap/>
        <w:overflowPunct/>
        <w:topLinePunct w:val="0"/>
        <w:autoSpaceDE/>
        <w:autoSpaceDN/>
        <w:bidi w:val="0"/>
        <w:adjustRightInd/>
        <w:snapToGrid/>
        <w:spacing w:line="460" w:lineRule="exact"/>
        <w:ind w:left="0" w:right="0" w:firstLine="560"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pacing w:val="-17"/>
          <w:sz w:val="28"/>
          <w:szCs w:val="28"/>
          <w:highlight w:val="none"/>
        </w:rPr>
        <w:t>：（</w:t>
      </w:r>
      <w:r>
        <w:rPr>
          <w:rFonts w:hint="eastAsia" w:ascii="仿宋_GB2312" w:hAnsi="仿宋_GB2312" w:eastAsia="仿宋_GB2312" w:cs="仿宋_GB2312"/>
          <w:sz w:val="28"/>
          <w:szCs w:val="28"/>
          <w:highlight w:val="none"/>
        </w:rPr>
        <w:t>签字或签章）</w:t>
      </w:r>
    </w:p>
    <w:p w14:paraId="372051CF">
      <w:pPr>
        <w:keepNext w:val="0"/>
        <w:keepLines w:val="0"/>
        <w:pageBreakBefore w:val="0"/>
        <w:widowControl/>
        <w:kinsoku/>
        <w:wordWrap/>
        <w:overflowPunct/>
        <w:topLinePunct w:val="0"/>
        <w:autoSpaceDE/>
        <w:autoSpaceDN/>
        <w:bidi w:val="0"/>
        <w:adjustRightInd/>
        <w:snapToGrid/>
        <w:spacing w:line="460" w:lineRule="exact"/>
        <w:ind w:left="0" w:right="0" w:firstLine="568" w:firstLineChars="200"/>
        <w:jc w:val="right"/>
        <w:textAlignment w:val="baseline"/>
        <w:rPr>
          <w:rFonts w:hint="eastAsia" w:ascii="仿宋_GB2312" w:hAnsi="仿宋_GB2312" w:eastAsia="仿宋_GB2312" w:cs="仿宋_GB2312"/>
          <w:spacing w:val="2"/>
          <w:sz w:val="28"/>
          <w:szCs w:val="28"/>
          <w:highlight w:val="none"/>
        </w:rPr>
      </w:pPr>
      <w:r>
        <w:rPr>
          <w:rFonts w:hint="eastAsia" w:ascii="仿宋_GB2312" w:hAnsi="仿宋_GB2312" w:eastAsia="仿宋_GB2312" w:cs="仿宋_GB2312"/>
          <w:spacing w:val="2"/>
          <w:sz w:val="28"/>
          <w:szCs w:val="28"/>
          <w:highlight w:val="none"/>
        </w:rPr>
        <w:t>授权代表</w:t>
      </w:r>
      <w:r>
        <w:rPr>
          <w:rFonts w:hint="eastAsia" w:ascii="仿宋_GB2312" w:hAnsi="仿宋_GB2312" w:eastAsia="仿宋_GB2312" w:cs="仿宋_GB2312"/>
          <w:spacing w:val="-15"/>
          <w:sz w:val="28"/>
          <w:szCs w:val="28"/>
          <w:highlight w:val="none"/>
        </w:rPr>
        <w:t>：（</w:t>
      </w:r>
      <w:r>
        <w:rPr>
          <w:rFonts w:hint="eastAsia" w:ascii="仿宋_GB2312" w:hAnsi="仿宋_GB2312" w:eastAsia="仿宋_GB2312" w:cs="仿宋_GB2312"/>
          <w:spacing w:val="2"/>
          <w:sz w:val="28"/>
          <w:szCs w:val="28"/>
          <w:highlight w:val="none"/>
        </w:rPr>
        <w:t>签字或签章）</w:t>
      </w:r>
    </w:p>
    <w:p w14:paraId="18FE0228">
      <w:pPr>
        <w:keepNext w:val="0"/>
        <w:keepLines w:val="0"/>
        <w:pageBreakBefore w:val="0"/>
        <w:widowControl/>
        <w:kinsoku/>
        <w:wordWrap/>
        <w:overflowPunct/>
        <w:topLinePunct w:val="0"/>
        <w:autoSpaceDE/>
        <w:autoSpaceDN/>
        <w:bidi w:val="0"/>
        <w:adjustRightInd/>
        <w:snapToGrid/>
        <w:spacing w:line="460" w:lineRule="exact"/>
        <w:ind w:left="0" w:right="0" w:firstLine="552" w:firstLineChars="200"/>
        <w:jc w:val="righ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pacing w:val="-2"/>
          <w:sz w:val="28"/>
          <w:szCs w:val="28"/>
          <w:highlight w:val="none"/>
        </w:rPr>
        <w:t>签发日期：</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年</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月</w:t>
      </w:r>
      <w:r>
        <w:rPr>
          <w:rFonts w:hint="eastAsia" w:ascii="仿宋_GB2312" w:hAnsi="仿宋_GB2312" w:cs="仿宋_GB2312"/>
          <w:spacing w:val="-2"/>
          <w:sz w:val="28"/>
          <w:szCs w:val="28"/>
          <w:highlight w:val="none"/>
          <w:lang w:val="en-US" w:eastAsia="zh-CN"/>
        </w:rPr>
        <w:t xml:space="preserve"> </w:t>
      </w:r>
      <w:r>
        <w:rPr>
          <w:rFonts w:hint="eastAsia" w:ascii="仿宋_GB2312" w:hAnsi="仿宋_GB2312" w:eastAsia="仿宋_GB2312" w:cs="仿宋_GB2312"/>
          <w:spacing w:val="-2"/>
          <w:sz w:val="28"/>
          <w:szCs w:val="28"/>
          <w:highlight w:val="none"/>
        </w:rPr>
        <w:t>日</w:t>
      </w:r>
    </w:p>
    <w:p w14:paraId="525A8678">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spacing w:val="2"/>
          <w:sz w:val="28"/>
          <w:szCs w:val="28"/>
          <w:highlight w:val="none"/>
          <w:lang w:eastAsia="zh-CN"/>
        </w:rPr>
      </w:pPr>
    </w:p>
    <w:p w14:paraId="758635B6">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eastAsia="仿宋_GB2312" w:cs="仿宋_GB2312"/>
          <w:spacing w:val="2"/>
          <w:sz w:val="28"/>
          <w:szCs w:val="28"/>
          <w:highlight w:val="none"/>
          <w:lang w:eastAsia="zh-CN"/>
        </w:rPr>
      </w:pPr>
      <w:r>
        <w:rPr>
          <w:rFonts w:hint="eastAsia" w:ascii="仿宋_GB2312" w:hAnsi="仿宋_GB2312" w:cs="仿宋_GB2312"/>
          <w:spacing w:val="2"/>
          <w:sz w:val="28"/>
          <w:szCs w:val="28"/>
          <w:highlight w:val="none"/>
          <w:lang w:eastAsia="zh-CN"/>
        </w:rPr>
        <w:t>后附：</w:t>
      </w:r>
    </w:p>
    <w:p w14:paraId="4E2DE703">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法人</w:t>
      </w:r>
      <w:r>
        <w:rPr>
          <w:rFonts w:hint="eastAsia" w:ascii="仿宋_GB2312" w:hAnsi="仿宋_GB2312" w:cs="仿宋_GB2312"/>
          <w:b w:val="0"/>
          <w:bCs w:val="0"/>
          <w:color w:val="auto"/>
          <w:sz w:val="28"/>
          <w:szCs w:val="28"/>
          <w:highlight w:val="none"/>
          <w:lang w:eastAsia="zh-CN"/>
        </w:rPr>
        <w:t>身份证复印件正反面：</w:t>
      </w:r>
    </w:p>
    <w:p w14:paraId="3607B4D2">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4DC09AFB">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val="0"/>
          <w:bCs w:val="0"/>
          <w:color w:val="auto"/>
          <w:sz w:val="28"/>
          <w:szCs w:val="28"/>
          <w:highlight w:val="none"/>
          <w:lang w:eastAsia="zh-CN"/>
        </w:rPr>
      </w:pPr>
    </w:p>
    <w:p w14:paraId="23EB1C2D">
      <w:pPr>
        <w:keepNext w:val="0"/>
        <w:keepLines w:val="0"/>
        <w:pageBreakBefore w:val="0"/>
        <w:widowControl/>
        <w:numPr>
          <w:ilvl w:val="0"/>
          <w:numId w:val="0"/>
        </w:numPr>
        <w:kinsoku/>
        <w:wordWrap/>
        <w:overflowPunct/>
        <w:topLinePunct w:val="0"/>
        <w:autoSpaceDE/>
        <w:autoSpaceDN/>
        <w:bidi w:val="0"/>
        <w:adjustRightInd/>
        <w:snapToGrid/>
        <w:ind w:firstLine="560" w:firstLineChars="200"/>
        <w:textAlignment w:val="baseline"/>
        <w:rPr>
          <w:rFonts w:hint="eastAsia" w:ascii="仿宋_GB2312" w:hAnsi="仿宋_GB2312" w:eastAsia="仿宋_GB2312" w:cs="仿宋_GB2312"/>
          <w:b w:val="0"/>
          <w:bCs w:val="0"/>
          <w:color w:val="auto"/>
          <w:sz w:val="28"/>
          <w:szCs w:val="28"/>
          <w:highlight w:val="none"/>
          <w:lang w:eastAsia="zh-CN"/>
        </w:rPr>
      </w:pPr>
      <w:r>
        <w:rPr>
          <w:rFonts w:hint="eastAsia" w:ascii="仿宋_GB2312" w:hAnsi="仿宋_GB2312" w:eastAsia="仿宋_GB2312" w:cs="仿宋_GB2312"/>
          <w:b w:val="0"/>
          <w:bCs w:val="0"/>
          <w:color w:val="auto"/>
          <w:sz w:val="28"/>
          <w:szCs w:val="28"/>
          <w:highlight w:val="none"/>
        </w:rPr>
        <w:t>被授权人身份证复印件</w:t>
      </w:r>
      <w:r>
        <w:rPr>
          <w:rFonts w:hint="eastAsia" w:ascii="仿宋_GB2312" w:hAnsi="仿宋_GB2312" w:cs="仿宋_GB2312"/>
          <w:b w:val="0"/>
          <w:bCs w:val="0"/>
          <w:color w:val="auto"/>
          <w:sz w:val="28"/>
          <w:szCs w:val="28"/>
          <w:highlight w:val="none"/>
          <w:lang w:eastAsia="zh-CN"/>
        </w:rPr>
        <w:t>正反面：</w:t>
      </w:r>
    </w:p>
    <w:p w14:paraId="0F72FA6F">
      <w:pPr>
        <w:keepNext w:val="0"/>
        <w:keepLines w:val="0"/>
        <w:pageBreakBefore w:val="0"/>
        <w:widowControl/>
        <w:kinsoku/>
        <w:wordWrap/>
        <w:overflowPunct/>
        <w:topLinePunct w:val="0"/>
        <w:autoSpaceDE/>
        <w:autoSpaceDN/>
        <w:bidi w:val="0"/>
        <w:adjustRightInd/>
        <w:snapToGrid/>
        <w:spacing w:line="500" w:lineRule="exact"/>
        <w:ind w:left="0" w:right="0" w:firstLine="481"/>
        <w:jc w:val="left"/>
        <w:textAlignment w:val="baseline"/>
        <w:rPr>
          <w:rFonts w:hint="eastAsia" w:ascii="仿宋_GB2312" w:hAnsi="仿宋_GB2312" w:cs="仿宋_GB2312"/>
          <w:b/>
          <w:bCs/>
          <w:color w:val="auto"/>
          <w:sz w:val="28"/>
          <w:szCs w:val="28"/>
          <w:highlight w:val="none"/>
          <w:lang w:eastAsia="zh-CN"/>
        </w:rPr>
      </w:pPr>
    </w:p>
    <w:p w14:paraId="7BDD63F2">
      <w:pPr>
        <w:keepNext w:val="0"/>
        <w:keepLines w:val="0"/>
        <w:pageBreakBefore w:val="0"/>
        <w:widowControl/>
        <w:kinsoku/>
        <w:wordWrap/>
        <w:overflowPunct/>
        <w:topLinePunct w:val="0"/>
        <w:autoSpaceDE/>
        <w:autoSpaceDN/>
        <w:bidi w:val="0"/>
        <w:adjustRightInd/>
        <w:snapToGrid/>
        <w:spacing w:line="500" w:lineRule="exact"/>
        <w:ind w:left="0" w:right="0"/>
        <w:textAlignment w:val="baseline"/>
        <w:rPr>
          <w:rFonts w:hint="eastAsia" w:ascii="仿宋_GB2312" w:hAnsi="仿宋_GB2312" w:eastAsia="仿宋_GB2312" w:cs="仿宋_GB2312"/>
          <w:sz w:val="28"/>
          <w:szCs w:val="28"/>
          <w:highlight w:val="none"/>
        </w:rPr>
      </w:pPr>
    </w:p>
    <w:p w14:paraId="02692AA7">
      <w:pPr>
        <w:pStyle w:val="13"/>
        <w:rPr>
          <w:rFonts w:hint="eastAsia"/>
          <w:highlight w:val="none"/>
        </w:rPr>
      </w:pPr>
    </w:p>
    <w:p w14:paraId="3BDE4A9D">
      <w:pPr>
        <w:pStyle w:val="5"/>
        <w:rPr>
          <w:rFonts w:hint="eastAsia" w:ascii="仿宋_GB2312" w:hAnsi="仿宋_GB2312" w:eastAsia="仿宋_GB2312" w:cs="仿宋_GB2312"/>
          <w:sz w:val="28"/>
          <w:szCs w:val="28"/>
          <w:highlight w:val="none"/>
        </w:rPr>
      </w:pPr>
    </w:p>
    <w:p w14:paraId="0BCDF31F">
      <w:pPr>
        <w:rPr>
          <w:rFonts w:hint="eastAsia" w:ascii="仿宋_GB2312" w:hAnsi="仿宋_GB2312" w:eastAsia="仿宋_GB2312" w:cs="仿宋_GB2312"/>
          <w:sz w:val="28"/>
          <w:szCs w:val="28"/>
          <w:highlight w:val="none"/>
        </w:rPr>
        <w:sectPr>
          <w:pgSz w:w="11907" w:h="16840"/>
          <w:pgMar w:top="2098" w:right="1474" w:bottom="1984" w:left="1587" w:header="905" w:footer="847" w:gutter="0"/>
          <w:pgBorders>
            <w:top w:val="none" w:sz="0" w:space="0"/>
            <w:left w:val="none" w:sz="0" w:space="0"/>
            <w:bottom w:val="none" w:sz="0" w:space="0"/>
            <w:right w:val="none" w:sz="0" w:space="0"/>
          </w:pgBorders>
          <w:pgNumType w:fmt="decimal"/>
          <w:cols w:space="720" w:num="1"/>
        </w:sectPr>
      </w:pPr>
    </w:p>
    <w:p w14:paraId="604B543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r>
        <w:rPr>
          <w:rFonts w:hint="eastAsia" w:ascii="仿宋_GB2312" w:hAnsi="仿宋_GB2312" w:cs="仿宋_GB2312"/>
          <w:b/>
          <w:bCs/>
          <w:color w:val="auto"/>
          <w:sz w:val="28"/>
          <w:szCs w:val="28"/>
          <w:highlight w:val="none"/>
          <w:lang w:val="en-US" w:eastAsia="zh-CN"/>
        </w:rPr>
        <w:t>9.</w:t>
      </w:r>
      <w:r>
        <w:rPr>
          <w:rFonts w:hint="eastAsia" w:ascii="仿宋_GB2312" w:hAnsi="仿宋_GB2312" w:eastAsia="仿宋_GB2312" w:cs="仿宋_GB2312"/>
          <w:b/>
          <w:bCs/>
          <w:color w:val="auto"/>
          <w:sz w:val="28"/>
          <w:szCs w:val="28"/>
          <w:highlight w:val="none"/>
        </w:rPr>
        <w:t>提供近两年内至少有一家三级及以上公立医院</w:t>
      </w:r>
      <w:r>
        <w:rPr>
          <w:rFonts w:hint="eastAsia" w:ascii="仿宋_GB2312" w:hAnsi="仿宋_GB2312" w:cs="仿宋_GB2312"/>
          <w:b/>
          <w:bCs/>
          <w:color w:val="auto"/>
          <w:sz w:val="28"/>
          <w:szCs w:val="28"/>
          <w:highlight w:val="none"/>
          <w:lang w:eastAsia="zh-CN"/>
        </w:rPr>
        <w:t>所报</w:t>
      </w:r>
      <w:r>
        <w:rPr>
          <w:rFonts w:hint="eastAsia" w:ascii="仿宋_GB2312" w:hAnsi="仿宋_GB2312" w:eastAsia="仿宋_GB2312" w:cs="仿宋_GB2312"/>
          <w:b/>
          <w:bCs/>
          <w:color w:val="auto"/>
          <w:sz w:val="28"/>
          <w:szCs w:val="28"/>
          <w:highlight w:val="none"/>
        </w:rPr>
        <w:t>耗材供货发票</w:t>
      </w:r>
      <w:r>
        <w:rPr>
          <w:rFonts w:hint="eastAsia" w:ascii="仿宋_GB2312" w:hAnsi="仿宋_GB2312" w:cs="仿宋_GB2312"/>
          <w:b/>
          <w:bCs/>
          <w:color w:val="auto"/>
          <w:sz w:val="28"/>
          <w:szCs w:val="28"/>
          <w:highlight w:val="none"/>
          <w:lang w:eastAsia="zh-CN"/>
        </w:rPr>
        <w:t>（发票日期需在询价公告发布日之前）及随货同行单</w:t>
      </w:r>
      <w:r>
        <w:rPr>
          <w:rFonts w:hint="eastAsia" w:ascii="仿宋_GB2312" w:hAnsi="仿宋_GB2312" w:eastAsia="仿宋_GB2312" w:cs="仿宋_GB2312"/>
          <w:b/>
          <w:bCs/>
          <w:color w:val="auto"/>
          <w:sz w:val="28"/>
          <w:szCs w:val="28"/>
          <w:highlight w:val="none"/>
        </w:rPr>
        <w:t>依据</w:t>
      </w:r>
      <w:r>
        <w:rPr>
          <w:rFonts w:hint="eastAsia" w:ascii="仿宋_GB2312" w:hAnsi="仿宋_GB2312" w:cs="仿宋_GB2312"/>
          <w:b/>
          <w:bCs/>
          <w:color w:val="auto"/>
          <w:sz w:val="28"/>
          <w:szCs w:val="28"/>
          <w:highlight w:val="none"/>
          <w:lang w:eastAsia="zh-CN"/>
        </w:rPr>
        <w:t>，有任何违规行为，供应商纳入医院黑名单；</w:t>
      </w:r>
    </w:p>
    <w:p w14:paraId="71A833B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39ED2C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供货发票：</w:t>
      </w:r>
    </w:p>
    <w:p w14:paraId="172A9289">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969DE9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F1C3A0F">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026CDC2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2FD0CC7B">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5345B8A1">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3087F6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p>
    <w:p w14:paraId="44D958C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val="0"/>
          <w:bCs w:val="0"/>
          <w:color w:val="auto"/>
          <w:sz w:val="28"/>
          <w:szCs w:val="28"/>
          <w:highlight w:val="none"/>
          <w:lang w:eastAsia="zh-CN"/>
        </w:rPr>
      </w:pPr>
      <w:r>
        <w:rPr>
          <w:rFonts w:hint="eastAsia" w:ascii="仿宋_GB2312" w:hAnsi="仿宋_GB2312" w:cs="仿宋_GB2312"/>
          <w:b w:val="0"/>
          <w:bCs w:val="0"/>
          <w:color w:val="auto"/>
          <w:sz w:val="28"/>
          <w:szCs w:val="28"/>
          <w:highlight w:val="none"/>
          <w:lang w:eastAsia="zh-CN"/>
        </w:rPr>
        <w:t>随货同行单：</w:t>
      </w:r>
    </w:p>
    <w:p w14:paraId="220078C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F41FD06">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5D8B709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118FA1F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721B64E8">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9AA5395">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2E632C4E">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eastAsia="zh-CN"/>
        </w:rPr>
      </w:pPr>
    </w:p>
    <w:p w14:paraId="0FDA36CA">
      <w:pPr>
        <w:rPr>
          <w:rFonts w:hint="eastAsia"/>
          <w:highlight w:val="none"/>
          <w:lang w:eastAsia="zh-CN"/>
        </w:rPr>
      </w:pPr>
      <w:r>
        <w:rPr>
          <w:rFonts w:hint="eastAsia"/>
          <w:highlight w:val="none"/>
          <w:lang w:eastAsia="zh-CN"/>
        </w:rPr>
        <w:br w:type="page"/>
      </w:r>
    </w:p>
    <w:p w14:paraId="518B7EA3">
      <w:pPr>
        <w:keepNext w:val="0"/>
        <w:keepLines w:val="0"/>
        <w:pageBreakBefore w:val="0"/>
        <w:widowControl/>
        <w:numPr>
          <w:ilvl w:val="0"/>
          <w:numId w:val="0"/>
        </w:numPr>
        <w:kinsoku/>
        <w:wordWrap/>
        <w:overflowPunct/>
        <w:topLinePunct w:val="0"/>
        <w:autoSpaceDE/>
        <w:autoSpaceDN/>
        <w:bidi w:val="0"/>
        <w:adjustRightInd/>
        <w:snapToGrid/>
        <w:ind w:firstLine="562" w:firstLineChars="200"/>
        <w:textAlignment w:val="baseline"/>
        <w:rPr>
          <w:rFonts w:hint="eastAsia" w:ascii="仿宋_GB2312" w:hAnsi="仿宋_GB2312" w:cs="仿宋_GB2312"/>
          <w:b/>
          <w:bCs/>
          <w:color w:val="auto"/>
          <w:sz w:val="28"/>
          <w:szCs w:val="28"/>
          <w:highlight w:val="none"/>
          <w:lang w:val="en-US" w:eastAsia="zh-CN"/>
        </w:rPr>
      </w:pPr>
      <w:r>
        <w:rPr>
          <w:rFonts w:hint="eastAsia" w:ascii="仿宋_GB2312" w:hAnsi="仿宋_GB2312" w:cs="仿宋_GB2312"/>
          <w:b/>
          <w:bCs/>
          <w:color w:val="auto"/>
          <w:kern w:val="2"/>
          <w:sz w:val="28"/>
          <w:szCs w:val="28"/>
          <w:highlight w:val="none"/>
          <w:lang w:val="en-US" w:eastAsia="zh-CN" w:bidi="ar-SA"/>
        </w:rPr>
        <w:t>10</w:t>
      </w:r>
      <w:r>
        <w:rPr>
          <w:rFonts w:hint="eastAsia" w:ascii="仿宋_GB2312" w:hAnsi="仿宋_GB2312" w:eastAsia="仿宋_GB2312" w:cs="仿宋_GB2312"/>
          <w:b/>
          <w:bCs/>
          <w:color w:val="auto"/>
          <w:kern w:val="2"/>
          <w:sz w:val="28"/>
          <w:szCs w:val="28"/>
          <w:highlight w:val="none"/>
          <w:lang w:val="en-US" w:eastAsia="zh-CN" w:bidi="ar-SA"/>
        </w:rPr>
        <w:t>.</w:t>
      </w:r>
      <w:r>
        <w:rPr>
          <w:rFonts w:hint="eastAsia" w:ascii="仿宋_GB2312" w:hAnsi="仿宋_GB2312" w:cs="仿宋_GB2312"/>
          <w:b/>
          <w:bCs/>
          <w:color w:val="auto"/>
          <w:sz w:val="28"/>
          <w:szCs w:val="28"/>
          <w:highlight w:val="none"/>
          <w:lang w:val="en-US" w:eastAsia="zh-CN"/>
        </w:rPr>
        <w:t>廉洁销售和质量保证承诺书</w:t>
      </w:r>
    </w:p>
    <w:p w14:paraId="1F973FBB">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方正小标宋简体" w:hAnsi="方正小标宋简体" w:eastAsia="方正小标宋简体" w:cs="方正小标宋简体"/>
          <w:b w:val="0"/>
          <w:bCs/>
          <w:sz w:val="44"/>
          <w:szCs w:val="44"/>
          <w:highlight w:val="none"/>
        </w:rPr>
      </w:pPr>
      <w:r>
        <w:rPr>
          <w:rFonts w:hint="eastAsia" w:ascii="黑体" w:hAnsi="黑体" w:eastAsia="黑体" w:cs="黑体"/>
          <w:b w:val="0"/>
          <w:bCs/>
          <w:sz w:val="44"/>
          <w:szCs w:val="44"/>
          <w:highlight w:val="none"/>
        </w:rPr>
        <w:t>廉洁销售和质量保证承诺书</w:t>
      </w:r>
    </w:p>
    <w:p w14:paraId="47749C67">
      <w:pPr>
        <w:keepNext w:val="0"/>
        <w:keepLines w:val="0"/>
        <w:pageBreakBefore w:val="0"/>
        <w:widowControl/>
        <w:kinsoku/>
        <w:wordWrap/>
        <w:overflowPunct/>
        <w:topLinePunct w:val="0"/>
        <w:autoSpaceDE/>
        <w:autoSpaceDN/>
        <w:bidi w:val="0"/>
        <w:adjustRightInd/>
        <w:snapToGrid/>
        <w:spacing w:line="420" w:lineRule="exact"/>
        <w:ind w:left="0" w:leftChars="0" w:firstLine="0" w:firstLineChars="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鹰潭一八四医院：</w:t>
      </w:r>
    </w:p>
    <w:p w14:paraId="6048E60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我公司保证严格按照国家有关法律法规及贵院有关规定和要求，及时、保质保量为贵院配送药品、医用耗材等产品，并提供全面、完善的服务，同时承诺：</w:t>
      </w:r>
    </w:p>
    <w:p w14:paraId="0369C63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一、具备配送医药产品的合法资质，所配送的医药产品与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合同一致，不自行涨价和变更规格型号、材质、生产企业等。</w:t>
      </w:r>
    </w:p>
    <w:p w14:paraId="4DD8BD1F">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二、不论贵院采购产品数量和金额多少，均保证按照约定的配送时间及时送货到位，急需产品节假日照常配送。</w:t>
      </w:r>
    </w:p>
    <w:p w14:paraId="296FA0D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三、保证所配送的医药产品是合法有效的产品，产品质量符合国家相关标准，在质量保证期（有效期）内因产品质量问题产生的责任由我公司承担。</w:t>
      </w:r>
    </w:p>
    <w:p w14:paraId="580B9AA4">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四、所配送的医药产品储运条件符合国家规定，并采取有效措施保证储运过程中的产品质量与安全，因运输过程造成的质量问题及损耗由我公司负责。</w:t>
      </w:r>
    </w:p>
    <w:p w14:paraId="545112A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五、我公司指定</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作为销售代表洽谈业务。销售代表仅在工作时间到贵院指定地点联系商谈，不到住院部、门诊部、医技科室等推销相关产品，不借故到贵院领导、工作人员家中访谈并提供任何好处。</w:t>
      </w:r>
    </w:p>
    <w:p w14:paraId="49BB0682">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六、不以回扣、宴请等方式影响贵院采购或使用医药产品的选择权，不利用任何途径和方式，统计贵院医师个人及临床科室能关医药产品用量信息。</w:t>
      </w:r>
    </w:p>
    <w:p w14:paraId="2ED39A31">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如违反以上承诺，我公司自愿无条件按照贵院有关规定接受处罚。</w:t>
      </w:r>
    </w:p>
    <w:p w14:paraId="7A5E3180">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本承诺书作为医用耗材采购合同</w:t>
      </w:r>
      <w:r>
        <w:rPr>
          <w:rFonts w:hint="eastAsia" w:ascii="仿宋_GB2312" w:hAnsi="仿宋_GB2312" w:eastAsia="仿宋_GB2312" w:cs="仿宋_GB2312"/>
          <w:sz w:val="28"/>
          <w:szCs w:val="28"/>
          <w:highlight w:val="none"/>
          <w:lang w:eastAsia="zh-CN"/>
        </w:rPr>
        <w:t>和药品采购合同</w:t>
      </w:r>
      <w:r>
        <w:rPr>
          <w:rFonts w:hint="eastAsia" w:ascii="仿宋_GB2312" w:hAnsi="仿宋_GB2312" w:eastAsia="仿宋_GB2312" w:cs="仿宋_GB2312"/>
          <w:sz w:val="28"/>
          <w:szCs w:val="28"/>
          <w:highlight w:val="none"/>
        </w:rPr>
        <w:t>的重要组成部分，与</w:t>
      </w:r>
      <w:r>
        <w:rPr>
          <w:rFonts w:hint="eastAsia" w:ascii="仿宋_GB2312" w:hAnsi="仿宋_GB2312" w:eastAsia="仿宋_GB2312" w:cs="仿宋_GB2312"/>
          <w:sz w:val="28"/>
          <w:szCs w:val="28"/>
          <w:highlight w:val="none"/>
          <w:lang w:eastAsia="zh-CN"/>
        </w:rPr>
        <w:t>采购</w:t>
      </w:r>
      <w:r>
        <w:rPr>
          <w:rFonts w:hint="eastAsia" w:ascii="仿宋_GB2312" w:hAnsi="仿宋_GB2312" w:eastAsia="仿宋_GB2312" w:cs="仿宋_GB2312"/>
          <w:sz w:val="28"/>
          <w:szCs w:val="28"/>
          <w:highlight w:val="none"/>
        </w:rPr>
        <w:t>合同一并执行，具有同等法律效力，从签订之日起生效。</w:t>
      </w:r>
    </w:p>
    <w:p w14:paraId="65FE4EC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rPr>
      </w:pPr>
    </w:p>
    <w:p w14:paraId="76710E3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165391DD">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EC6C026">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74BD416A">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31673E33">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val="0"/>
          <w:bCs w:val="0"/>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11.无违法记录声明</w:t>
      </w:r>
    </w:p>
    <w:p w14:paraId="7F4E9C90">
      <w:pPr>
        <w:keepNext w:val="0"/>
        <w:keepLines w:val="0"/>
        <w:pageBreakBefore w:val="0"/>
        <w:widowControl/>
        <w:kinsoku/>
        <w:wordWrap/>
        <w:overflowPunct/>
        <w:topLinePunct w:val="0"/>
        <w:autoSpaceDE/>
        <w:autoSpaceDN/>
        <w:bidi w:val="0"/>
        <w:adjustRightInd/>
        <w:snapToGrid/>
        <w:ind w:firstLine="0" w:firstLineChars="0"/>
        <w:jc w:val="center"/>
        <w:textAlignment w:val="baseline"/>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无违法记录声明</w:t>
      </w:r>
    </w:p>
    <w:p w14:paraId="429622BA">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eastAsia" w:ascii="仿宋_GB2312" w:hAnsi="仿宋_GB2312" w:cs="仿宋_GB2312"/>
          <w:color w:val="auto"/>
          <w:sz w:val="28"/>
          <w:szCs w:val="28"/>
          <w:highlight w:val="none"/>
          <w:lang w:val="en-US" w:eastAsia="zh-CN"/>
        </w:rPr>
        <w:t>鹰潭一八四</w:t>
      </w:r>
      <w:r>
        <w:rPr>
          <w:rFonts w:hint="default" w:ascii="仿宋_GB2312" w:hAnsi="仿宋_GB2312" w:cs="仿宋_GB2312"/>
          <w:color w:val="auto"/>
          <w:sz w:val="28"/>
          <w:szCs w:val="28"/>
          <w:highlight w:val="none"/>
          <w:lang w:val="en-US" w:eastAsia="zh-CN"/>
        </w:rPr>
        <w:t>医院</w:t>
      </w:r>
      <w:r>
        <w:rPr>
          <w:rFonts w:hint="eastAsia" w:ascii="仿宋_GB2312" w:hAnsi="仿宋_GB2312" w:cs="仿宋_GB2312"/>
          <w:color w:val="auto"/>
          <w:sz w:val="28"/>
          <w:szCs w:val="28"/>
          <w:highlight w:val="none"/>
          <w:lang w:val="en-US" w:eastAsia="zh-CN"/>
        </w:rPr>
        <w:t>：</w:t>
      </w:r>
    </w:p>
    <w:p w14:paraId="3AC42BC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我公司，未被“信用中国”网站(</w:t>
      </w:r>
      <w:r>
        <w:rPr>
          <w:rFonts w:hint="eastAsia" w:ascii="黑体" w:hAnsi="黑体" w:eastAsia="黑体" w:cs="黑体"/>
          <w:color w:val="auto"/>
          <w:sz w:val="28"/>
          <w:szCs w:val="28"/>
          <w:highlight w:val="none"/>
          <w:lang w:val="en-US" w:eastAsia="zh-CN"/>
        </w:rPr>
        <w:t>www.creditchina.gov.cn</w:t>
      </w:r>
      <w:r>
        <w:rPr>
          <w:rFonts w:hint="default" w:ascii="仿宋_GB2312" w:hAnsi="仿宋_GB2312" w:cs="仿宋_GB2312"/>
          <w:color w:val="auto"/>
          <w:sz w:val="28"/>
          <w:szCs w:val="28"/>
          <w:highlight w:val="none"/>
          <w:lang w:val="en-US" w:eastAsia="zh-CN"/>
        </w:rPr>
        <w:t>)列入失信被执行人和重大税收违法案件当事人名单。未在融通集团系统内采购项目中发生过严重违约行为。参加政府及军队采购活动近三年内，在经营活动中无违法违约记录。</w:t>
      </w:r>
    </w:p>
    <w:p w14:paraId="2CE1FBC4">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我方承诺上述信息真实准确，并愿意承担因我方就此弄虚作假所引起的一切后果。</w:t>
      </w:r>
    </w:p>
    <w:p w14:paraId="02EFFC62">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r>
        <w:rPr>
          <w:rFonts w:hint="default" w:ascii="仿宋_GB2312" w:hAnsi="仿宋_GB2312" w:cs="仿宋_GB2312"/>
          <w:color w:val="auto"/>
          <w:sz w:val="28"/>
          <w:szCs w:val="28"/>
          <w:highlight w:val="none"/>
          <w:lang w:val="en-US" w:eastAsia="zh-CN"/>
        </w:rPr>
        <w:t>特此声明!</w:t>
      </w:r>
    </w:p>
    <w:p w14:paraId="210772E6">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color w:val="auto"/>
          <w:sz w:val="28"/>
          <w:szCs w:val="28"/>
          <w:highlight w:val="none"/>
          <w:lang w:val="en-US" w:eastAsia="zh-CN"/>
        </w:rPr>
      </w:pPr>
    </w:p>
    <w:p w14:paraId="441D7CD3">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cs="仿宋_GB2312"/>
          <w:sz w:val="28"/>
          <w:szCs w:val="28"/>
          <w:highlight w:val="none"/>
          <w:lang w:eastAsia="zh-CN"/>
        </w:rPr>
        <w:t>供应商名称</w:t>
      </w:r>
      <w:r>
        <w:rPr>
          <w:rFonts w:hint="eastAsia" w:ascii="仿宋_GB2312" w:hAnsi="仿宋_GB2312" w:eastAsia="仿宋_GB2312" w:cs="仿宋_GB2312"/>
          <w:sz w:val="28"/>
          <w:szCs w:val="28"/>
          <w:highlight w:val="none"/>
        </w:rPr>
        <w:t>（盖章）：</w:t>
      </w:r>
      <w:r>
        <w:rPr>
          <w:rFonts w:hint="eastAsia" w:ascii="仿宋_GB2312" w:hAnsi="仿宋_GB2312" w:eastAsia="仿宋_GB2312" w:cs="仿宋_GB2312"/>
          <w:sz w:val="28"/>
          <w:szCs w:val="28"/>
          <w:highlight w:val="none"/>
          <w:u w:val="single"/>
        </w:rPr>
        <w:t xml:space="preserve">                    </w:t>
      </w:r>
    </w:p>
    <w:p w14:paraId="07D092A6">
      <w:pPr>
        <w:keepNext w:val="0"/>
        <w:keepLines w:val="0"/>
        <w:pageBreakBefore w:val="0"/>
        <w:widowControl/>
        <w:kinsoku/>
        <w:wordWrap/>
        <w:overflowPunct/>
        <w:topLinePunct w:val="0"/>
        <w:autoSpaceDE/>
        <w:autoSpaceDN/>
        <w:bidi w:val="0"/>
        <w:adjustRightInd/>
        <w:snapToGrid/>
        <w:spacing w:line="420" w:lineRule="exact"/>
        <w:ind w:left="0" w:firstLine="560" w:firstLineChars="200"/>
        <w:textAlignment w:val="baseline"/>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w:t>
      </w:r>
    </w:p>
    <w:p w14:paraId="100D9AC7">
      <w:pPr>
        <w:keepNext w:val="0"/>
        <w:keepLines w:val="0"/>
        <w:pageBreakBefore w:val="0"/>
        <w:widowControl/>
        <w:kinsoku/>
        <w:wordWrap/>
        <w:overflowPunct/>
        <w:topLinePunct w:val="0"/>
        <w:autoSpaceDE/>
        <w:autoSpaceDN/>
        <w:bidi w:val="0"/>
        <w:adjustRightInd/>
        <w:snapToGrid/>
        <w:spacing w:line="420" w:lineRule="exact"/>
        <w:ind w:left="0" w:firstLine="560" w:firstLineChars="200"/>
        <w:jc w:val="left"/>
        <w:textAlignment w:val="baseline"/>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日期：202</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日</w:t>
      </w:r>
    </w:p>
    <w:p w14:paraId="3B2DFDA1">
      <w:pPr>
        <w:rPr>
          <w:highlight w:val="none"/>
        </w:rPr>
      </w:pPr>
      <w:r>
        <w:rPr>
          <w:highlight w:val="none"/>
        </w:rPr>
        <w:br w:type="page"/>
      </w:r>
    </w:p>
    <w:p w14:paraId="56B5131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textAlignment w:val="baseline"/>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12.资格声明函</w:t>
      </w:r>
    </w:p>
    <w:p w14:paraId="6FFF6576">
      <w:pPr>
        <w:snapToGrid w:val="0"/>
        <w:ind w:right="123" w:rightChars="44"/>
        <w:jc w:val="center"/>
        <w:rPr>
          <w:rFonts w:hint="eastAsia" w:ascii="方正小标宋简体" w:hAnsi="方正小标宋简体" w:eastAsia="方正小标宋简体" w:cs="方正小标宋简体"/>
          <w:b w:val="0"/>
          <w:bCs w:val="0"/>
          <w:color w:val="auto"/>
          <w:spacing w:val="6"/>
          <w:sz w:val="36"/>
          <w:szCs w:val="36"/>
          <w:highlight w:val="none"/>
        </w:rPr>
      </w:pPr>
      <w:r>
        <w:rPr>
          <w:rFonts w:hint="eastAsia" w:ascii="方正小标宋简体" w:hAnsi="方正小标宋简体" w:eastAsia="方正小标宋简体" w:cs="方正小标宋简体"/>
          <w:b w:val="0"/>
          <w:bCs w:val="0"/>
          <w:color w:val="auto"/>
          <w:spacing w:val="6"/>
          <w:sz w:val="32"/>
          <w:szCs w:val="32"/>
          <w:highlight w:val="none"/>
        </w:rPr>
        <w:t>资格声明函</w:t>
      </w:r>
    </w:p>
    <w:p w14:paraId="2A7C0E5C">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1B3B4B1E">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一、我单位满足法律法规的要求，包括：</w:t>
      </w:r>
    </w:p>
    <w:p w14:paraId="47C89CAC">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具有独立承担民事责任的能力；</w:t>
      </w:r>
    </w:p>
    <w:p w14:paraId="415F15BB">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具有良好的商业信誉和健全的财务会计制度；</w:t>
      </w:r>
    </w:p>
    <w:p w14:paraId="3FE6CF4F">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具有履行合同所必须的设备和专业技术能力；</w:t>
      </w:r>
    </w:p>
    <w:p w14:paraId="177423A9">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有依法缴纳税收和社会保障资金的良好记录；</w:t>
      </w:r>
    </w:p>
    <w:p w14:paraId="194B54B8">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参加此采购活动前三年内，在经营活动中没有重大违法记录；</w:t>
      </w:r>
    </w:p>
    <w:p w14:paraId="65E63064">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符合法律、法规规定的其他条件。</w:t>
      </w:r>
    </w:p>
    <w:p w14:paraId="6AC71929">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6"/>
          <w:sz w:val="28"/>
          <w:szCs w:val="28"/>
          <w:highlight w:val="none"/>
          <w:lang w:eastAsia="zh-CN"/>
        </w:rPr>
        <w:t>二、</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z w:val="28"/>
          <w:szCs w:val="28"/>
          <w:highlight w:val="none"/>
        </w:rPr>
        <w:t>不存在下列情形之一</w:t>
      </w:r>
    </w:p>
    <w:p w14:paraId="7C2BD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与本项目其他供应商的单位负责人为同一人。</w:t>
      </w:r>
    </w:p>
    <w:p w14:paraId="4DD0FB6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与本项目其他供应商存在直接控股关系。</w:t>
      </w:r>
    </w:p>
    <w:p w14:paraId="783693F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本项其他供应商存在管理关系。</w:t>
      </w:r>
    </w:p>
    <w:p w14:paraId="7B5D39DA">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4.被人民法院列为失信被执行人。</w:t>
      </w:r>
    </w:p>
    <w:p w14:paraId="6CC085D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584" w:firstLineChars="200"/>
        <w:textAlignment w:val="auto"/>
        <w:rPr>
          <w:rFonts w:hint="eastAsia" w:ascii="仿宋_GB2312" w:hAnsi="仿宋_GB2312" w:eastAsia="仿宋_GB2312" w:cs="仿宋_GB2312"/>
          <w:color w:val="auto"/>
          <w:spacing w:val="6"/>
          <w:sz w:val="28"/>
          <w:szCs w:val="28"/>
          <w:highlight w:val="none"/>
        </w:rPr>
      </w:pPr>
      <w:r>
        <w:rPr>
          <w:rFonts w:hint="eastAsia" w:ascii="仿宋_GB2312" w:hAnsi="仿宋_GB2312" w:eastAsia="仿宋_GB2312" w:cs="仿宋_GB2312"/>
          <w:color w:val="auto"/>
          <w:spacing w:val="6"/>
          <w:sz w:val="28"/>
          <w:szCs w:val="28"/>
          <w:highlight w:val="none"/>
          <w:lang w:val="en-US" w:eastAsia="zh-CN"/>
        </w:rPr>
        <w:t>三、</w:t>
      </w:r>
      <w:r>
        <w:rPr>
          <w:rFonts w:hint="eastAsia" w:ascii="仿宋_GB2312" w:hAnsi="仿宋_GB2312" w:eastAsia="仿宋_GB2312" w:cs="仿宋_GB2312"/>
          <w:color w:val="auto"/>
          <w:spacing w:val="6"/>
          <w:sz w:val="28"/>
          <w:szCs w:val="28"/>
          <w:highlight w:val="none"/>
        </w:rPr>
        <w:t>我单位</w:t>
      </w:r>
      <w:r>
        <w:rPr>
          <w:rFonts w:hint="eastAsia" w:ascii="仿宋_GB2312" w:hAnsi="仿宋_GB2312" w:eastAsia="仿宋_GB2312" w:cs="仿宋_GB2312"/>
          <w:color w:val="auto"/>
          <w:spacing w:val="6"/>
          <w:sz w:val="28"/>
          <w:szCs w:val="28"/>
          <w:highlight w:val="none"/>
          <w:lang w:val="en-US" w:eastAsia="zh-CN"/>
        </w:rPr>
        <w:t>非</w:t>
      </w:r>
      <w:r>
        <w:rPr>
          <w:rFonts w:hint="eastAsia" w:ascii="仿宋_GB2312" w:hAnsi="仿宋_GB2312" w:eastAsia="仿宋_GB2312" w:cs="仿宋_GB2312"/>
          <w:color w:val="auto"/>
          <w:spacing w:val="6"/>
          <w:sz w:val="28"/>
          <w:szCs w:val="28"/>
          <w:highlight w:val="none"/>
        </w:rPr>
        <w:t>联合体参加采购活动。</w:t>
      </w:r>
    </w:p>
    <w:p w14:paraId="539A9C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以上声明若有虚假或不实，采购人有权取消我单位的成交资格，由此产生的不良后果由我单位承担。</w:t>
      </w:r>
    </w:p>
    <w:p w14:paraId="0B5859C2">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32C7717C">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rPr>
      </w:pPr>
    </w:p>
    <w:p w14:paraId="6720A275">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0C5DDF0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22A2F0B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58CD695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C8B2CD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35D8B23">
      <w:pPr>
        <w:snapToGrid w:val="0"/>
        <w:ind w:left="0" w:leftChars="0" w:right="123" w:rightChars="44" w:firstLine="0" w:firstLineChars="0"/>
        <w:jc w:val="left"/>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13.授权书提供承诺书</w:t>
      </w:r>
    </w:p>
    <w:p w14:paraId="33D869A0">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880" w:firstLineChars="200"/>
        <w:textAlignment w:val="baseline"/>
        <w:rPr>
          <w:rFonts w:hint="eastAsia" w:ascii="黑体" w:hAnsi="黑体" w:eastAsia="黑体" w:cs="黑体"/>
          <w:b w:val="0"/>
          <w:bCs/>
          <w:sz w:val="44"/>
          <w:szCs w:val="44"/>
          <w:highlight w:val="none"/>
          <w:lang w:val="en-US" w:eastAsia="zh-CN"/>
        </w:rPr>
      </w:pPr>
    </w:p>
    <w:p w14:paraId="7AE46D2F">
      <w:pPr>
        <w:snapToGrid w:val="0"/>
        <w:ind w:left="0" w:leftChars="0" w:right="123" w:rightChars="44" w:firstLine="0" w:firstLineChars="0"/>
        <w:jc w:val="center"/>
        <w:rPr>
          <w:rFonts w:hint="eastAsia" w:ascii="仿宋_GB2312" w:hAnsi="仿宋_GB2312" w:eastAsia="仿宋_GB2312" w:cs="仿宋_GB2312"/>
          <w:color w:val="auto"/>
          <w:spacing w:val="6"/>
          <w:sz w:val="28"/>
          <w:szCs w:val="28"/>
          <w:highlight w:val="none"/>
        </w:rPr>
      </w:pPr>
      <w:r>
        <w:rPr>
          <w:rFonts w:hint="eastAsia" w:ascii="黑体" w:hAnsi="黑体" w:eastAsia="黑体" w:cs="黑体"/>
          <w:b w:val="0"/>
          <w:bCs/>
          <w:sz w:val="44"/>
          <w:szCs w:val="44"/>
          <w:highlight w:val="none"/>
          <w:lang w:val="en-US" w:eastAsia="zh-CN"/>
        </w:rPr>
        <w:t>授权书提供</w:t>
      </w:r>
      <w:r>
        <w:rPr>
          <w:rFonts w:hint="eastAsia" w:ascii="黑体" w:hAnsi="黑体" w:eastAsia="黑体" w:cs="黑体"/>
          <w:b w:val="0"/>
          <w:bCs/>
          <w:sz w:val="44"/>
          <w:szCs w:val="44"/>
          <w:highlight w:val="none"/>
        </w:rPr>
        <w:t>承诺书</w:t>
      </w:r>
    </w:p>
    <w:p w14:paraId="4DCFCB6E">
      <w:pPr>
        <w:snapToGrid w:val="0"/>
        <w:ind w:left="0" w:leftChars="0" w:right="123" w:rightChars="44" w:firstLine="0" w:firstLineChars="0"/>
        <w:jc w:val="both"/>
        <w:rPr>
          <w:rFonts w:hint="eastAsia" w:ascii="仿宋_GB2312" w:hAnsi="仿宋_GB2312" w:eastAsia="仿宋_GB2312" w:cs="仿宋_GB2312"/>
          <w:color w:val="auto"/>
          <w:spacing w:val="6"/>
          <w:sz w:val="28"/>
          <w:szCs w:val="28"/>
          <w:highlight w:val="none"/>
        </w:rPr>
      </w:pPr>
    </w:p>
    <w:p w14:paraId="15CBDB73">
      <w:pPr>
        <w:snapToGrid w:val="0"/>
        <w:ind w:left="0" w:leftChars="0" w:right="123" w:rightChars="44" w:firstLine="0" w:firstLineChars="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6"/>
          <w:sz w:val="28"/>
          <w:szCs w:val="28"/>
          <w:highlight w:val="none"/>
        </w:rPr>
        <w:t>致</w:t>
      </w:r>
      <w:r>
        <w:rPr>
          <w:rFonts w:hint="eastAsia" w:ascii="仿宋_GB2312" w:hAnsi="仿宋_GB2312" w:eastAsia="仿宋_GB2312" w:cs="仿宋_GB2312"/>
          <w:color w:val="auto"/>
          <w:spacing w:val="6"/>
          <w:sz w:val="28"/>
          <w:szCs w:val="28"/>
          <w:highlight w:val="none"/>
          <w:u w:val="single"/>
        </w:rPr>
        <w:t>采购人</w:t>
      </w:r>
      <w:r>
        <w:rPr>
          <w:rFonts w:hint="eastAsia" w:ascii="仿宋_GB2312" w:hAnsi="仿宋_GB2312" w:eastAsia="仿宋_GB2312" w:cs="仿宋_GB2312"/>
          <w:color w:val="auto"/>
          <w:spacing w:val="6"/>
          <w:sz w:val="28"/>
          <w:szCs w:val="28"/>
          <w:highlight w:val="none"/>
        </w:rPr>
        <w:t>：</w:t>
      </w:r>
    </w:p>
    <w:p w14:paraId="7801D91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我方</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，参与贵院</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的投标活动。</w:t>
      </w:r>
    </w:p>
    <w:p w14:paraId="7143511B">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由于我方目前尚未取得</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color w:val="auto"/>
          <w:spacing w:val="6"/>
          <w:sz w:val="28"/>
          <w:szCs w:val="28"/>
          <w:highlight w:val="none"/>
          <w:lang w:val="en-US" w:eastAsia="zh-CN"/>
        </w:rPr>
        <w:t>制造商的授权书，现郑重承诺：若我方中标，将在项目合同签订之日起一个月内，向贵院提供制造商针对本项目的授权书。</w:t>
      </w:r>
    </w:p>
    <w:p w14:paraId="39F8ABB1">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若我方未能在规定时间内提供上述授权书，我方愿意承担由此产生的一切后果，包括但不限于被视为违约、取消中标资格、承担相应的经济赔偿责任等。</w:t>
      </w:r>
    </w:p>
    <w:p w14:paraId="64CEDB40">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r>
        <w:rPr>
          <w:rFonts w:hint="eastAsia" w:ascii="仿宋_GB2312" w:hAnsi="仿宋_GB2312" w:eastAsia="仿宋_GB2312" w:cs="仿宋_GB2312"/>
          <w:color w:val="auto"/>
          <w:spacing w:val="6"/>
          <w:sz w:val="28"/>
          <w:szCs w:val="28"/>
          <w:highlight w:val="none"/>
          <w:lang w:val="en-US" w:eastAsia="zh-CN"/>
        </w:rPr>
        <w:t>特此承诺！</w:t>
      </w:r>
    </w:p>
    <w:p w14:paraId="4311832E">
      <w:pPr>
        <w:keepNext w:val="0"/>
        <w:keepLines w:val="0"/>
        <w:pageBreakBefore w:val="0"/>
        <w:widowControl/>
        <w:kinsoku/>
        <w:wordWrap/>
        <w:overflowPunct/>
        <w:topLinePunct w:val="0"/>
        <w:autoSpaceDE/>
        <w:autoSpaceDN/>
        <w:bidi w:val="0"/>
        <w:adjustRightInd/>
        <w:snapToGrid/>
        <w:spacing w:line="500" w:lineRule="exact"/>
        <w:ind w:right="0" w:rightChars="0"/>
        <w:textAlignment w:val="baseline"/>
        <w:rPr>
          <w:rFonts w:hint="eastAsia" w:ascii="仿宋_GB2312" w:hAnsi="仿宋_GB2312" w:eastAsia="仿宋_GB2312" w:cs="仿宋_GB2312"/>
          <w:color w:val="auto"/>
          <w:spacing w:val="6"/>
          <w:sz w:val="28"/>
          <w:szCs w:val="28"/>
          <w:highlight w:val="none"/>
          <w:lang w:val="en-US" w:eastAsia="zh-CN"/>
        </w:rPr>
      </w:pPr>
    </w:p>
    <w:p w14:paraId="4F9C4294">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供应商名称（公章）：</w:t>
      </w:r>
    </w:p>
    <w:p w14:paraId="62C8922D">
      <w:pPr>
        <w:keepNext w:val="0"/>
        <w:keepLines w:val="0"/>
        <w:pageBreakBefore w:val="0"/>
        <w:tabs>
          <w:tab w:val="left" w:leader="underscore" w:pos="3600"/>
          <w:tab w:val="left" w:leader="underscore" w:pos="5400"/>
        </w:tabs>
        <w:kinsoku/>
        <w:wordWrap/>
        <w:overflowPunct/>
        <w:topLinePunct w:val="0"/>
        <w:autoSpaceDE/>
        <w:autoSpaceDN/>
        <w:bidi w:val="0"/>
        <w:adjustRightInd/>
        <w:spacing w:line="500" w:lineRule="exact"/>
        <w:ind w:right="0" w:rightChars="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法人或授权</w:t>
      </w:r>
      <w:r>
        <w:rPr>
          <w:rFonts w:hint="eastAsia" w:ascii="仿宋_GB2312" w:hAnsi="仿宋_GB2312" w:eastAsia="仿宋_GB2312" w:cs="仿宋_GB2312"/>
          <w:color w:val="auto"/>
          <w:sz w:val="28"/>
          <w:szCs w:val="28"/>
          <w:highlight w:val="none"/>
          <w:lang w:val="en-US" w:eastAsia="zh-CN"/>
        </w:rPr>
        <w:t>代表</w:t>
      </w:r>
      <w:r>
        <w:rPr>
          <w:rFonts w:hint="eastAsia" w:ascii="仿宋_GB2312" w:hAnsi="仿宋_GB2312" w:eastAsia="仿宋_GB2312" w:cs="仿宋_GB2312"/>
          <w:color w:val="auto"/>
          <w:sz w:val="28"/>
          <w:szCs w:val="28"/>
          <w:highlight w:val="none"/>
        </w:rPr>
        <w:t>（签字或盖章）</w:t>
      </w:r>
      <w:r>
        <w:rPr>
          <w:rFonts w:hint="eastAsia" w:ascii="仿宋_GB2312" w:hAnsi="仿宋_GB2312" w:eastAsia="仿宋_GB2312" w:cs="仿宋_GB2312"/>
          <w:color w:val="auto"/>
          <w:sz w:val="28"/>
          <w:szCs w:val="28"/>
          <w:highlight w:val="none"/>
          <w:lang w:eastAsia="zh-CN"/>
        </w:rPr>
        <w:t>：</w:t>
      </w:r>
    </w:p>
    <w:p w14:paraId="5373765E">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日期：</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none"/>
          <w:lang w:val="en-US" w:eastAsia="zh-CN"/>
        </w:rPr>
        <w:t xml:space="preserve">  </w:t>
      </w:r>
      <w:r>
        <w:rPr>
          <w:rFonts w:hint="eastAsia" w:ascii="仿宋_GB2312" w:hAnsi="仿宋_GB2312" w:eastAsia="仿宋_GB2312" w:cs="仿宋_GB2312"/>
          <w:color w:val="auto"/>
          <w:sz w:val="28"/>
          <w:szCs w:val="28"/>
          <w:highlight w:val="none"/>
          <w:u w:val="none"/>
        </w:rPr>
        <w:t>日</w:t>
      </w:r>
    </w:p>
    <w:p w14:paraId="248B2C47">
      <w:pPr>
        <w:keepNext w:val="0"/>
        <w:keepLines w:val="0"/>
        <w:pageBreakBefore w:val="0"/>
        <w:widowControl/>
        <w:kinsoku/>
        <w:wordWrap/>
        <w:overflowPunct/>
        <w:topLinePunct w:val="0"/>
        <w:autoSpaceDE/>
        <w:autoSpaceDN/>
        <w:bidi w:val="0"/>
        <w:adjustRightInd/>
        <w:snapToGrid/>
        <w:spacing w:line="500" w:lineRule="exact"/>
        <w:ind w:right="0" w:rightChars="0" w:firstLine="584" w:firstLineChars="200"/>
        <w:textAlignment w:val="baseline"/>
        <w:rPr>
          <w:rFonts w:hint="eastAsia" w:ascii="仿宋_GB2312" w:hAnsi="仿宋_GB2312" w:eastAsia="仿宋_GB2312" w:cs="仿宋_GB2312"/>
          <w:color w:val="auto"/>
          <w:spacing w:val="6"/>
          <w:sz w:val="28"/>
          <w:szCs w:val="28"/>
          <w:highlight w:val="none"/>
          <w:lang w:val="en-US" w:eastAsia="zh-CN"/>
        </w:rPr>
      </w:pPr>
    </w:p>
    <w:p w14:paraId="1117881D">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4FBBB3E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AEC6804">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3C8FF922">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2DEED543">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1E5FEC0A">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7ED4B3A0">
      <w:pPr>
        <w:keepNext w:val="0"/>
        <w:keepLines w:val="0"/>
        <w:pageBreakBefore w:val="0"/>
        <w:widowControl/>
        <w:kinsoku/>
        <w:wordWrap/>
        <w:overflowPunct/>
        <w:topLinePunct w:val="0"/>
        <w:autoSpaceDE/>
        <w:autoSpaceDN/>
        <w:bidi w:val="0"/>
        <w:adjustRightInd/>
        <w:snapToGrid/>
        <w:textAlignment w:val="baseline"/>
        <w:rPr>
          <w:rFonts w:hint="eastAsia" w:ascii="仿宋_GB2312" w:hAnsi="仿宋_GB2312" w:cs="仿宋_GB2312"/>
          <w:b/>
          <w:bCs/>
          <w:color w:val="auto"/>
          <w:sz w:val="28"/>
          <w:szCs w:val="28"/>
          <w:highlight w:val="none"/>
          <w:lang w:val="en-US" w:eastAsia="zh-CN"/>
        </w:rPr>
      </w:pPr>
    </w:p>
    <w:p w14:paraId="0609F88E">
      <w:pPr>
        <w:keepNext w:val="0"/>
        <w:keepLines w:val="0"/>
        <w:pageBreakBefore w:val="0"/>
        <w:widowControl/>
        <w:kinsoku/>
        <w:wordWrap/>
        <w:overflowPunct/>
        <w:topLinePunct w:val="0"/>
        <w:autoSpaceDE/>
        <w:autoSpaceDN/>
        <w:bidi w:val="0"/>
        <w:adjustRightInd/>
        <w:snapToGrid/>
        <w:textAlignment w:val="baseline"/>
        <w:rPr>
          <w:rFonts w:hint="default" w:ascii="仿宋_GB2312" w:hAnsi="仿宋_GB2312" w:cs="仿宋_GB2312"/>
          <w:b/>
          <w:bCs/>
          <w:color w:val="auto"/>
          <w:sz w:val="28"/>
          <w:szCs w:val="28"/>
          <w:highlight w:val="none"/>
          <w:lang w:val="en-US" w:eastAsia="zh-CN"/>
        </w:rPr>
      </w:pPr>
      <w:r>
        <w:rPr>
          <w:rFonts w:hint="eastAsia" w:ascii="仿宋_GB2312" w:hAnsi="仿宋_GB2312" w:cs="仿宋_GB2312"/>
          <w:b/>
          <w:bCs/>
          <w:color w:val="auto"/>
          <w:sz w:val="28"/>
          <w:szCs w:val="28"/>
          <w:highlight w:val="none"/>
          <w:lang w:val="en-US" w:eastAsia="zh-CN"/>
        </w:rPr>
        <w:t>14.公告要求提供的其它材料（若有）</w:t>
      </w:r>
    </w:p>
    <w:sectPr>
      <w:headerReference r:id="rId7" w:type="default"/>
      <w:footerReference r:id="rId8" w:type="default"/>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Regular">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TimesNewRomanRegular">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C2E6">
    <w:pPr>
      <w:spacing w:line="176" w:lineRule="auto"/>
      <w:ind w:left="4381"/>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7C7DFA">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C7C7DFA">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FC65">
    <w:pPr>
      <w:spacing w:line="176" w:lineRule="auto"/>
      <w:ind w:left="4390"/>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1E3F7">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821E3F7">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081A1">
    <w:pPr>
      <w:pStyle w:val="5"/>
      <w:pBdr>
        <w:bottom w:val="none" w:color="auto" w:sz="0" w:space="0"/>
      </w:pBdr>
      <w:spacing w:line="240" w:lineRule="auto"/>
      <w:ind w:firstLine="0" w:firstLineChars="0"/>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9FF74">
    <w:pPr>
      <w:pStyle w:val="5"/>
      <w:spacing w:line="46"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027C2"/>
    <w:rsid w:val="00437972"/>
    <w:rsid w:val="006136A0"/>
    <w:rsid w:val="00DE1BE7"/>
    <w:rsid w:val="04446205"/>
    <w:rsid w:val="044C0C16"/>
    <w:rsid w:val="047625B2"/>
    <w:rsid w:val="04F70390"/>
    <w:rsid w:val="0519697B"/>
    <w:rsid w:val="05B8289B"/>
    <w:rsid w:val="06203B87"/>
    <w:rsid w:val="062E196D"/>
    <w:rsid w:val="06577474"/>
    <w:rsid w:val="0697459E"/>
    <w:rsid w:val="06A44D85"/>
    <w:rsid w:val="06D00C65"/>
    <w:rsid w:val="08B33959"/>
    <w:rsid w:val="094A2B91"/>
    <w:rsid w:val="09992B4F"/>
    <w:rsid w:val="0A4874BD"/>
    <w:rsid w:val="0A852D4F"/>
    <w:rsid w:val="0AA17821"/>
    <w:rsid w:val="0E951334"/>
    <w:rsid w:val="0F6C7CB2"/>
    <w:rsid w:val="0F7C0DAF"/>
    <w:rsid w:val="10032FEE"/>
    <w:rsid w:val="10384049"/>
    <w:rsid w:val="103A670E"/>
    <w:rsid w:val="11401740"/>
    <w:rsid w:val="11456C71"/>
    <w:rsid w:val="11823EC9"/>
    <w:rsid w:val="128707FF"/>
    <w:rsid w:val="136C3C8E"/>
    <w:rsid w:val="145666A2"/>
    <w:rsid w:val="148830D3"/>
    <w:rsid w:val="149E6117"/>
    <w:rsid w:val="14B3135C"/>
    <w:rsid w:val="15436065"/>
    <w:rsid w:val="16775FC6"/>
    <w:rsid w:val="167C50A8"/>
    <w:rsid w:val="168B6B24"/>
    <w:rsid w:val="16A65F04"/>
    <w:rsid w:val="16E725C9"/>
    <w:rsid w:val="17487963"/>
    <w:rsid w:val="17AB72E5"/>
    <w:rsid w:val="182A12FE"/>
    <w:rsid w:val="191F505C"/>
    <w:rsid w:val="194A5D39"/>
    <w:rsid w:val="1A46472D"/>
    <w:rsid w:val="1B58691F"/>
    <w:rsid w:val="1D9F324E"/>
    <w:rsid w:val="1DB774EA"/>
    <w:rsid w:val="1DF223D6"/>
    <w:rsid w:val="1F6B31DF"/>
    <w:rsid w:val="212E1977"/>
    <w:rsid w:val="22692C0D"/>
    <w:rsid w:val="230E380E"/>
    <w:rsid w:val="234F0774"/>
    <w:rsid w:val="239E225F"/>
    <w:rsid w:val="23B147BE"/>
    <w:rsid w:val="23FE192D"/>
    <w:rsid w:val="24A85EE5"/>
    <w:rsid w:val="25D44DDF"/>
    <w:rsid w:val="26D20025"/>
    <w:rsid w:val="275F20CA"/>
    <w:rsid w:val="278E43D4"/>
    <w:rsid w:val="2813795E"/>
    <w:rsid w:val="28753671"/>
    <w:rsid w:val="28853AA6"/>
    <w:rsid w:val="2924437D"/>
    <w:rsid w:val="2A340C2B"/>
    <w:rsid w:val="2A824AC9"/>
    <w:rsid w:val="2B146082"/>
    <w:rsid w:val="2BC860CA"/>
    <w:rsid w:val="2C43089D"/>
    <w:rsid w:val="2CEF2903"/>
    <w:rsid w:val="2E444661"/>
    <w:rsid w:val="2F8529DC"/>
    <w:rsid w:val="2FC570D8"/>
    <w:rsid w:val="30FD381E"/>
    <w:rsid w:val="31D12253"/>
    <w:rsid w:val="32E262D2"/>
    <w:rsid w:val="33890C17"/>
    <w:rsid w:val="342F63C8"/>
    <w:rsid w:val="349873DC"/>
    <w:rsid w:val="350611F8"/>
    <w:rsid w:val="361027C2"/>
    <w:rsid w:val="369D754B"/>
    <w:rsid w:val="372907BF"/>
    <w:rsid w:val="37310CC1"/>
    <w:rsid w:val="374E081B"/>
    <w:rsid w:val="375A12C0"/>
    <w:rsid w:val="37A9339B"/>
    <w:rsid w:val="37DA7D0B"/>
    <w:rsid w:val="38EA21D0"/>
    <w:rsid w:val="3967248F"/>
    <w:rsid w:val="39673CAD"/>
    <w:rsid w:val="3A257964"/>
    <w:rsid w:val="3A9964D5"/>
    <w:rsid w:val="3AFD4D6D"/>
    <w:rsid w:val="3BBE6BCC"/>
    <w:rsid w:val="3BC5302B"/>
    <w:rsid w:val="3BE34700"/>
    <w:rsid w:val="3BFE75D2"/>
    <w:rsid w:val="3C131731"/>
    <w:rsid w:val="3C1E6B35"/>
    <w:rsid w:val="3C5B5B2F"/>
    <w:rsid w:val="3C5D11F3"/>
    <w:rsid w:val="3D932E36"/>
    <w:rsid w:val="3F285800"/>
    <w:rsid w:val="3FB35D09"/>
    <w:rsid w:val="40CD7F25"/>
    <w:rsid w:val="41BD79E6"/>
    <w:rsid w:val="42876CE2"/>
    <w:rsid w:val="42BA1F3C"/>
    <w:rsid w:val="4321397E"/>
    <w:rsid w:val="43467146"/>
    <w:rsid w:val="43C15764"/>
    <w:rsid w:val="43C84F50"/>
    <w:rsid w:val="43FF1225"/>
    <w:rsid w:val="440F113B"/>
    <w:rsid w:val="445826E4"/>
    <w:rsid w:val="446D4E8C"/>
    <w:rsid w:val="44BA6D57"/>
    <w:rsid w:val="44C35BDA"/>
    <w:rsid w:val="44E52978"/>
    <w:rsid w:val="459C32F3"/>
    <w:rsid w:val="45AD272F"/>
    <w:rsid w:val="46A25880"/>
    <w:rsid w:val="46B97252"/>
    <w:rsid w:val="46F26B94"/>
    <w:rsid w:val="47A139B2"/>
    <w:rsid w:val="481F7B83"/>
    <w:rsid w:val="49A62143"/>
    <w:rsid w:val="4AC5621E"/>
    <w:rsid w:val="4B0921FB"/>
    <w:rsid w:val="4B26325B"/>
    <w:rsid w:val="4BD034A7"/>
    <w:rsid w:val="4BFA271F"/>
    <w:rsid w:val="4CD167C2"/>
    <w:rsid w:val="4CE4545C"/>
    <w:rsid w:val="4D3A5B4F"/>
    <w:rsid w:val="4D8160E4"/>
    <w:rsid w:val="4DCA28A4"/>
    <w:rsid w:val="4DD252B5"/>
    <w:rsid w:val="4DD57C4D"/>
    <w:rsid w:val="4E090986"/>
    <w:rsid w:val="4F1314E9"/>
    <w:rsid w:val="4F634B6C"/>
    <w:rsid w:val="4F943BDF"/>
    <w:rsid w:val="513E2C61"/>
    <w:rsid w:val="518D78CF"/>
    <w:rsid w:val="52FE4D9E"/>
    <w:rsid w:val="531E71EE"/>
    <w:rsid w:val="53C75190"/>
    <w:rsid w:val="540E0434"/>
    <w:rsid w:val="54895135"/>
    <w:rsid w:val="55482835"/>
    <w:rsid w:val="55A66085"/>
    <w:rsid w:val="560E23A3"/>
    <w:rsid w:val="565D3B8A"/>
    <w:rsid w:val="56C56B8F"/>
    <w:rsid w:val="57127115"/>
    <w:rsid w:val="5806097D"/>
    <w:rsid w:val="5869482B"/>
    <w:rsid w:val="5939550E"/>
    <w:rsid w:val="5AE73314"/>
    <w:rsid w:val="5B3E6680"/>
    <w:rsid w:val="5C946F2C"/>
    <w:rsid w:val="5E3F75D1"/>
    <w:rsid w:val="5EDC650F"/>
    <w:rsid w:val="5FEB4489"/>
    <w:rsid w:val="6187439D"/>
    <w:rsid w:val="6189697D"/>
    <w:rsid w:val="618D2140"/>
    <w:rsid w:val="6231063C"/>
    <w:rsid w:val="627A0167"/>
    <w:rsid w:val="62892F27"/>
    <w:rsid w:val="628C3BD8"/>
    <w:rsid w:val="62F66B2C"/>
    <w:rsid w:val="636628BD"/>
    <w:rsid w:val="63AC4624"/>
    <w:rsid w:val="63F80B1F"/>
    <w:rsid w:val="6410048D"/>
    <w:rsid w:val="64B607E6"/>
    <w:rsid w:val="656136E1"/>
    <w:rsid w:val="65646365"/>
    <w:rsid w:val="663A48B3"/>
    <w:rsid w:val="668F1B3D"/>
    <w:rsid w:val="67566AFF"/>
    <w:rsid w:val="68AF316F"/>
    <w:rsid w:val="69436ADF"/>
    <w:rsid w:val="69992CD3"/>
    <w:rsid w:val="6A2F7A10"/>
    <w:rsid w:val="6A707ED8"/>
    <w:rsid w:val="6B8F64ED"/>
    <w:rsid w:val="6D4D2752"/>
    <w:rsid w:val="6DE60B09"/>
    <w:rsid w:val="6E957DB8"/>
    <w:rsid w:val="6EB662C0"/>
    <w:rsid w:val="6F307C36"/>
    <w:rsid w:val="6FB83AE9"/>
    <w:rsid w:val="70196F68"/>
    <w:rsid w:val="70D6480D"/>
    <w:rsid w:val="71074DB7"/>
    <w:rsid w:val="72966C0C"/>
    <w:rsid w:val="72C40DC1"/>
    <w:rsid w:val="72DB4E91"/>
    <w:rsid w:val="73115E8B"/>
    <w:rsid w:val="7369114F"/>
    <w:rsid w:val="74AA72BF"/>
    <w:rsid w:val="75175B20"/>
    <w:rsid w:val="751D1582"/>
    <w:rsid w:val="765637C0"/>
    <w:rsid w:val="76693715"/>
    <w:rsid w:val="779D5626"/>
    <w:rsid w:val="79D30EB7"/>
    <w:rsid w:val="79EA0B90"/>
    <w:rsid w:val="7A2B5134"/>
    <w:rsid w:val="7A733DDE"/>
    <w:rsid w:val="7BD84D64"/>
    <w:rsid w:val="7C457B7C"/>
    <w:rsid w:val="7D4A288D"/>
    <w:rsid w:val="7D8F021D"/>
    <w:rsid w:val="7DC5160A"/>
    <w:rsid w:val="7F127358"/>
    <w:rsid w:val="7F1E7AAB"/>
    <w:rsid w:val="7F9B122F"/>
    <w:rsid w:val="7FF91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spacing w:line="500" w:lineRule="exact"/>
      <w:ind w:firstLine="1152" w:firstLineChars="200"/>
      <w:jc w:val="both"/>
      <w:textAlignment w:val="baseline"/>
    </w:pPr>
    <w:rPr>
      <w:rFonts w:ascii="Times New Roman" w:hAnsi="Times New Roman" w:eastAsia="仿宋_GB2312" w:cstheme="minorBidi"/>
      <w:kern w:val="2"/>
      <w:sz w:val="28"/>
      <w:szCs w:val="21"/>
      <w:lang w:val="en-US" w:eastAsia="zh-CN" w:bidi="ar-SA"/>
    </w:rPr>
  </w:style>
  <w:style w:type="paragraph" w:styleId="2">
    <w:name w:val="heading 1"/>
    <w:basedOn w:val="1"/>
    <w:next w:val="1"/>
    <w:qFormat/>
    <w:uiPriority w:val="0"/>
    <w:pPr>
      <w:keepNext/>
      <w:keepLines/>
      <w:spacing w:line="240" w:lineRule="auto"/>
      <w:ind w:firstLine="0" w:firstLineChars="0"/>
      <w:jc w:val="center"/>
      <w:outlineLvl w:val="0"/>
    </w:pPr>
    <w:rPr>
      <w:rFonts w:eastAsia="方正小标宋简体"/>
      <w:kern w:val="44"/>
      <w:sz w:val="36"/>
    </w:rPr>
  </w:style>
  <w:style w:type="paragraph" w:styleId="3">
    <w:name w:val="heading 2"/>
    <w:basedOn w:val="1"/>
    <w:next w:val="1"/>
    <w:link w:val="12"/>
    <w:semiHidden/>
    <w:unhideWhenUsed/>
    <w:qFormat/>
    <w:uiPriority w:val="0"/>
    <w:pPr>
      <w:keepNext/>
      <w:keepLines/>
      <w:widowControl w:val="0"/>
      <w:spacing w:line="240" w:lineRule="auto"/>
      <w:ind w:firstLine="0" w:firstLineChars="0"/>
      <w:jc w:val="center"/>
      <w:textAlignment w:val="auto"/>
      <w:outlineLvl w:val="1"/>
    </w:pPr>
    <w:rPr>
      <w:rFonts w:ascii="Arial" w:hAnsi="Arial" w:eastAsia="黑体" w:cs="Times New Roman"/>
      <w:b/>
      <w:sz w:val="32"/>
      <w:szCs w:val="22"/>
    </w:rPr>
  </w:style>
  <w:style w:type="paragraph" w:styleId="4">
    <w:name w:val="heading 3"/>
    <w:basedOn w:val="1"/>
    <w:next w:val="1"/>
    <w:semiHidden/>
    <w:unhideWhenUsed/>
    <w:qFormat/>
    <w:uiPriority w:val="0"/>
    <w:pPr>
      <w:keepNext/>
      <w:keepLines/>
      <w:spacing w:line="500" w:lineRule="exact"/>
      <w:ind w:firstLine="0" w:firstLineChars="0"/>
      <w:jc w:val="center"/>
      <w:outlineLvl w:val="2"/>
    </w:pPr>
    <w:rPr>
      <w:b/>
    </w:rPr>
  </w:style>
  <w:style w:type="character" w:default="1" w:styleId="9">
    <w:name w:val="Default Paragraph Font"/>
    <w:autoRedefine/>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link w:val="1"/>
    <w:autoRedefine/>
    <w:qFormat/>
    <w:uiPriority w:val="0"/>
    <w:rPr>
      <w:rFonts w:ascii="Times New Roman" w:hAnsi="Times New Roman" w:eastAsia="仿宋_GB2312" w:cstheme="minorBidi"/>
      <w:kern w:val="2"/>
      <w:sz w:val="28"/>
      <w:szCs w:val="21"/>
      <w:lang w:val="en-US" w:eastAsia="zh-CN" w:bidi="ar-SA"/>
    </w:rPr>
  </w:style>
  <w:style w:type="character" w:customStyle="1" w:styleId="12">
    <w:name w:val="标题 2 Char"/>
    <w:basedOn w:val="9"/>
    <w:link w:val="3"/>
    <w:autoRedefine/>
    <w:semiHidden/>
    <w:qFormat/>
    <w:uiPriority w:val="0"/>
    <w:rPr>
      <w:rFonts w:ascii="Arial" w:hAnsi="Arial" w:eastAsia="黑体" w:cs="Times New Roman"/>
      <w:b/>
      <w:kern w:val="2"/>
      <w:sz w:val="32"/>
      <w:szCs w:val="22"/>
    </w:rPr>
  </w:style>
  <w:style w:type="paragraph" w:customStyle="1" w:styleId="13">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4">
    <w:name w:val="font91"/>
    <w:basedOn w:val="9"/>
    <w:qFormat/>
    <w:uiPriority w:val="0"/>
    <w:rPr>
      <w:rFonts w:hint="eastAsia" w:ascii="楷体_GB2312" w:eastAsia="楷体_GB2312" w:cs="楷体_GB2312"/>
      <w:color w:val="000000"/>
      <w:sz w:val="18"/>
      <w:szCs w:val="18"/>
      <w:u w:val="none"/>
    </w:rPr>
  </w:style>
  <w:style w:type="character" w:customStyle="1" w:styleId="15">
    <w:name w:val="font151"/>
    <w:basedOn w:val="9"/>
    <w:qFormat/>
    <w:uiPriority w:val="0"/>
    <w:rPr>
      <w:rFonts w:hint="default" w:ascii="Times New Roman" w:hAnsi="Times New Roman" w:cs="Times New Roman"/>
      <w:color w:val="000000"/>
      <w:sz w:val="18"/>
      <w:szCs w:val="18"/>
      <w:u w:val="none"/>
    </w:rPr>
  </w:style>
  <w:style w:type="character" w:customStyle="1" w:styleId="16">
    <w:name w:val="font31"/>
    <w:basedOn w:val="9"/>
    <w:qFormat/>
    <w:uiPriority w:val="0"/>
    <w:rPr>
      <w:rFonts w:hint="eastAsia" w:ascii="楷体_GB2312" w:eastAsia="楷体_GB2312" w:cs="楷体_GB2312"/>
      <w:color w:val="000000"/>
      <w:sz w:val="22"/>
      <w:szCs w:val="22"/>
      <w:u w:val="none"/>
    </w:rPr>
  </w:style>
  <w:style w:type="character" w:customStyle="1" w:styleId="17">
    <w:name w:val="font13"/>
    <w:basedOn w:val="9"/>
    <w:qFormat/>
    <w:uiPriority w:val="0"/>
    <w:rPr>
      <w:rFonts w:hint="eastAsia" w:ascii="宋体" w:hAnsi="宋体" w:eastAsia="宋体" w:cs="宋体"/>
      <w:color w:val="000000"/>
      <w:sz w:val="22"/>
      <w:szCs w:val="22"/>
      <w:u w:val="none"/>
    </w:rPr>
  </w:style>
  <w:style w:type="character" w:customStyle="1" w:styleId="18">
    <w:name w:val="font81"/>
    <w:basedOn w:val="9"/>
    <w:qFormat/>
    <w:uiPriority w:val="0"/>
    <w:rPr>
      <w:rFonts w:hint="eastAsia" w:ascii="仿宋_GB2312" w:eastAsia="仿宋_GB2312" w:cs="仿宋_GB2312"/>
      <w:color w:val="000000"/>
      <w:sz w:val="22"/>
      <w:szCs w:val="22"/>
      <w:u w:val="none"/>
    </w:rPr>
  </w:style>
  <w:style w:type="character" w:customStyle="1" w:styleId="19">
    <w:name w:val="font141"/>
    <w:basedOn w:val="9"/>
    <w:qFormat/>
    <w:uiPriority w:val="0"/>
    <w:rPr>
      <w:rFonts w:hint="eastAsia" w:ascii="仿宋_GB2312" w:eastAsia="仿宋_GB2312" w:cs="仿宋_GB2312"/>
      <w:b/>
      <w:bCs/>
      <w:color w:val="000000"/>
      <w:sz w:val="22"/>
      <w:szCs w:val="22"/>
      <w:u w:val="none"/>
    </w:rPr>
  </w:style>
  <w:style w:type="character" w:customStyle="1" w:styleId="20">
    <w:name w:val="font21"/>
    <w:basedOn w:val="9"/>
    <w:qFormat/>
    <w:uiPriority w:val="0"/>
    <w:rPr>
      <w:rFonts w:hint="eastAsia" w:ascii="楷体_GB2312" w:eastAsia="楷体_GB2312" w:cs="楷体_GB2312"/>
      <w:color w:val="000000"/>
      <w:sz w:val="20"/>
      <w:szCs w:val="20"/>
      <w:u w:val="none"/>
    </w:rPr>
  </w:style>
  <w:style w:type="character" w:customStyle="1" w:styleId="21">
    <w:name w:val="font161"/>
    <w:basedOn w:val="9"/>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bc2e661e-5cd4-49fa-9924-38211186e7d2</errorID>
      <errorWord>-</errorWord>
      <group>L1_Format</group>
      <groupName>格式问题</groupName>
      <ability>L2_HalfPunc</ability>
      <abilityName>全半角检查</abilityName>
      <candidateList>
        <item>－</item>
      </candidateList>
      <explain>文本全半角错误。</explain>
      <paraID>2E92A727</paraID>
      <start>5</start>
      <end>6</end>
      <status>unmodified</status>
      <modifiedWord/>
      <trackRevisions>false</trackRevisions>
    </reviewItem>
    <reviewItem>
      <errorID>5c19a611-d178-4474-b260-73580d14529e</errorID>
      <errorWord>,</errorWord>
      <group>L1_Format</group>
      <groupName>格式问题</groupName>
      <ability>L2_HalfPunc</ability>
      <abilityName>全半角检查</abilityName>
      <candidateList>
        <item>，</item>
      </candidateList>
      <explain>文本全半角错误。</explain>
      <paraID> 3C74984</paraID>
      <start>17</start>
      <end>18</end>
      <status>unmodified</status>
      <modifiedWord/>
      <trackRevisions>false</trackRevisions>
    </reviewItem>
    <reviewItem>
      <errorID>918600c9-2836-4783-b327-938eab401cea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3C74984</paraID>
      <start>23</start>
      <end>24</end>
      <status>unmodified</status>
      <modifiedWord/>
      <trackRevisions>false</trackRevisions>
    </reviewItem>
    <reviewItem>
      <errorID>c3404734-165e-4569-9fa8-9baa54c744b1</errorID>
      <errorWord>(</errorWord>
      <group>L1_Format</group>
      <groupName>格式问题</groupName>
      <ability>L2_HalfPunc</ability>
      <abilityName>全半角检查</abilityName>
      <candidateList>
        <item>（</item>
      </candidateList>
      <explain>文本全半角错误。</explain>
      <paraID> 3765579</paraID>
      <start>10</start>
      <end>11</end>
      <status>unmodified</status>
      <modifiedWord/>
      <trackRevisions>false</trackRevisions>
    </reviewItem>
    <reviewItem>
      <errorID>2da92f17-4a70-4e1c-b2fc-3a322b1713a5</errorID>
      <errorWord>)</errorWord>
      <group>L1_Format</group>
      <groupName>格式问题</groupName>
      <ability>L2_HalfPunc</ability>
      <abilityName>全半角检查</abilityName>
      <candidateList>
        <item>）</item>
      </candidateList>
      <explain>文本全半角错误。</explain>
      <paraID> 3765579</paraID>
      <start>16</start>
      <end>17</end>
      <status>unmodified</status>
      <modifiedWord/>
      <trackRevisions>false</trackRevisions>
    </reviewItem>
    <reviewItem>
      <errorID>969feb2f-c47f-4861-867e-7a32b6448853</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59AD7451</paraID>
      <start>57</start>
      <end>58</end>
      <status>unmodified</status>
      <modifiedWord/>
      <trackRevisions>false</trackRevisions>
    </reviewItem>
    <reviewItem>
      <errorID>24eecd35-4423-469c-a50e-ec6aa9fa108a</errorID>
      <errorWord>耗材配送</errorWord>
      <group>L1_Grammar</group>
      <groupName>语法问题</groupName>
      <ability>L2_Order</ability>
      <abilityName>语序不当</abilityName>
      <candidateList>
        <item>配送耗材</item>
      </candidateList>
      <explain>句子可能没有遵循时空、逻辑顺序，或者介词、关联词等位置不当。</explain>
      <paraID>6157833C</paraID>
      <start>22</start>
      <end>26</end>
      <status>unmodified</status>
      <modifiedWord/>
      <trackRevisions>false</trackRevisions>
    </reviewItem>
    <reviewItem>
      <errorID>4bde48cf-de6b-4cdf-a7e5-38b82fa52c18</errorID>
      <errorWord>所必须的</errorWord>
      <group>L1_Word</group>
      <groupName>字词问题</groupName>
      <ability>L2_Typo</ability>
      <abilityName>字词错误</abilityName>
      <candidateList>
        <item>所必需的</item>
      </candidateList>
      <explain/>
      <paraID>2F5D9360</paraID>
      <start>11</start>
      <end>15</end>
      <status>unmodified</status>
      <modifiedWord/>
      <trackRevisions>false</trackRevisions>
    </reviewItem>
    <reviewItem>
      <errorID>3e334daa-2390-4de6-bbfb-15e325d683cb</errorID>
      <errorWord>法律、法规</errorWord>
      <group>L1_Word</group>
      <groupName>字词问题</groupName>
      <ability>L2_Typo</ability>
      <abilityName>字词错误</abilityName>
      <candidateList>
        <item>法律法规</item>
      </candidateList>
      <explain/>
      <paraID>1B28E585</paraID>
      <start>7</start>
      <end>12</end>
      <status>unmodified</status>
      <modifiedWord/>
      <trackRevisions>false</trackRevisions>
    </reviewItem>
    <reviewItem>
      <errorID>a9108386-0241-4858-92f9-a2abb964305a</errorID>
      <errorWord>至少有一家三级及以上</errorWord>
      <group>L1_Word</group>
      <groupName>字词问题</groupName>
      <ability>L2_Typo</ability>
      <abilityName>字词错误</abilityName>
      <candidateList>
        <item>至少有一家三级及</item>
      </candidateList>
      <explain/>
      <paraID>2AB32CDD</paraID>
      <start>13</start>
      <end>23</end>
      <status>unmodified</status>
      <modifiedWord/>
      <trackRevisions>false</trackRevisions>
    </reviewItem>
    <reviewItem>
      <errorID>2e438434-3cde-4a3e-a4c9-66b6cfb42d22</errorID>
      <errorWord>其它</errorWord>
      <group>L1_Word</group>
      <groupName>字词问题</groupName>
      <ability>L2_Alias</ability>
      <abilityName>也作/曾用词</abilityName>
      <candidateList>
        <item>其他</item>
      </candidateList>
      <explain>词汇[其它]为不规范表述或旧称，其规范书面表述为[其他]。</explain>
      <paraID>35644E70</paraID>
      <start>14</start>
      <end>16</end>
      <status>unmodified</status>
      <modifiedWord/>
      <trackRevisions>false</trackRevisions>
    </reviewItem>
    <reviewItem>
      <errorID>dd173236-2759-4257-a920-62375fe032cf</errorID>
      <errorWord>至少有一家三级及以上</errorWord>
      <group>L1_Word</group>
      <groupName>字词问题</groupName>
      <ability>L2_Typo</ability>
      <abilityName>字词错误</abilityName>
      <candidateList>
        <item>至少有一家三级及</item>
      </candidateList>
      <explain/>
      <paraID>604B5432</paraID>
      <start>8</start>
      <end>18</end>
      <status>unmodified</status>
      <modifiedWord/>
      <trackRevisions>false</trackRevisions>
    </reviewItem>
    <reviewItem>
      <errorID>55e80ee2-b39d-4cd9-b485-d2730f977bec</errorID>
      <errorWord>能关</errorWord>
      <group>L1_Word</group>
      <groupName>字词问题</groupName>
      <ability>L2_Typo</ability>
      <abilityName>字词错误</abilityName>
      <candidateList>
        <item>相关</item>
      </candidateList>
      <explain>〈动〉彼此关连：休戚～｜体育事业和人民健康密切～。</explain>
      <paraID>49BB0682</paraID>
      <start>54</start>
      <end>56</end>
      <status>unmodified</status>
      <modifiedWord/>
      <trackRevisions>false</trackRevisions>
    </reviewItem>
    <reviewItem>
      <errorID>ac1121c8-f40b-4ee8-8f84-e5f8b24578ee</errorID>
      <errorWord>(</errorWord>
      <group>L1_Format</group>
      <groupName>格式问题</groupName>
      <ability>L2_HalfPunc</ability>
      <abilityName>全半角检查</abilityName>
      <candidateList>
        <item>（</item>
      </candidateList>
      <explain>文本全半角错误。</explain>
      <paraID>3AC42BC6</paraID>
      <start>14</start>
      <end>15</end>
      <status>unmodified</status>
      <modifiedWord/>
      <trackRevisions>false</trackRevisions>
    </reviewItem>
    <reviewItem>
      <errorID>b4dd7c81-8fdb-4928-8e40-c4822f3782df</errorID>
      <errorWord>)</errorWord>
      <group>L1_Format</group>
      <groupName>格式问题</groupName>
      <ability>L2_HalfPunc</ability>
      <abilityName>全半角检查</abilityName>
      <candidateList>
        <item>）</item>
      </candidateList>
      <explain>文本全半角错误。</explain>
      <paraID>3AC42BC6</paraID>
      <start>37</start>
      <end>38</end>
      <status>unmodified</status>
      <modifiedWord/>
      <trackRevisions>false</trackRevisions>
    </reviewItem>
    <reviewItem>
      <errorID>a26aa594-bb8d-4e87-8b9d-117c4c1d2587</errorID>
      <errorWord>!</errorWord>
      <group>L1_Format</group>
      <groupName>格式问题</groupName>
      <ability>L2_HalfPunc</ability>
      <abilityName>全半角检查</abilityName>
      <candidateList>
        <item>！</item>
      </candidateList>
      <explain>文本全半角错误。</explain>
      <paraID> 2EFFC62</paraID>
      <start>4</start>
      <end>5</end>
      <status>unmodified</status>
      <modifiedWord/>
      <trackRevisions>false</trackRevisions>
    </reviewItem>
    <reviewItem>
      <errorID>c075e794-4bc4-43e7-b94e-eca3a2c8ef35</errorID>
      <errorWord>其它</errorWord>
      <group>L1_Word</group>
      <groupName>字词问题</groupName>
      <ability>L2_Alias</ability>
      <abilityName>也作/曾用词</abilityName>
      <candidateList>
        <item>其他</item>
      </candidateList>
      <explain>词汇[其它]为不规范表述或旧称，其规范书面表述为[其他]。</explain>
      <paraID> 609F88E</paraID>
      <start>10</start>
      <end>12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52e57-52f9-4434-bfc8-60e6757d883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3900</Words>
  <Characters>4189</Characters>
  <Lines>0</Lines>
  <Paragraphs>0</Paragraphs>
  <TotalTime>3</TotalTime>
  <ScaleCrop>false</ScaleCrop>
  <LinksUpToDate>false</LinksUpToDate>
  <CharactersWithSpaces>4430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2025-06-12T10:31:00Z</dcterms:created>
  <dc:creator>WPS_1717579791</dc:creator>
  <cp:lastModifiedBy>昵称</cp:lastModifiedBy>
  <cp:lastPrinted>2025-06-13T01:41:00Z</cp:lastPrinted>
  <dcterms:modified xsi:type="dcterms:W3CDTF">2026-03-06T01:38:47Z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F9A9221A3BDE4270A5162519D3ACDF41_13</vt:lpwstr>
  </property>
  <property fmtid="{D5CDD505-2E9C-101B-9397-08002B2CF9AE}" pid="4" name="KSOTemplateDocerSaveRecord">
    <vt:lpwstr>eyJoZGlkIjoiMmY4ZThhZDA2ZTllYzAwYmYxYWE3NzZkYmU5N2Q0NzUiLCJ1c2VySWQiOiIxNzY5MTA2NzM3In0=</vt:lpwstr>
  </property>
</Properties>
</file>