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29FCB">
      <w:pPr>
        <w:keepNext w:val="0"/>
        <w:keepLines w:val="0"/>
        <w:widowControl/>
        <w:suppressLineNumbers w:val="0"/>
        <w:jc w:val="center"/>
        <w:rPr>
          <w:rFonts w:hint="eastAsia" w:ascii="黑体" w:hAnsi="黑体" w:eastAsia="黑体" w:cs="黑体"/>
          <w:color w:val="000000"/>
          <w:kern w:val="0"/>
          <w:sz w:val="36"/>
          <w:szCs w:val="36"/>
          <w:lang w:val="en-US" w:eastAsia="zh-CN" w:bidi="ar"/>
        </w:rPr>
      </w:pPr>
      <w:r>
        <w:rPr>
          <w:rFonts w:hint="eastAsia" w:ascii="黑体" w:hAnsi="黑体" w:eastAsia="黑体" w:cs="黑体"/>
          <w:color w:val="auto"/>
          <w:sz w:val="36"/>
          <w:szCs w:val="36"/>
          <w:highlight w:val="none"/>
          <w:lang w:val="en-US" w:eastAsia="zh-CN"/>
        </w:rPr>
        <w:t>鹰潭一八四医院</w:t>
      </w:r>
      <w:r>
        <w:rPr>
          <w:rFonts w:hint="eastAsia" w:ascii="黑体" w:hAnsi="黑体" w:eastAsia="黑体" w:cs="黑体"/>
          <w:color w:val="000000"/>
          <w:kern w:val="0"/>
          <w:sz w:val="36"/>
          <w:szCs w:val="36"/>
          <w:lang w:val="en-US" w:eastAsia="zh-CN" w:bidi="ar"/>
        </w:rPr>
        <w:t>放射诊疗设备年度性能检测</w:t>
      </w:r>
    </w:p>
    <w:p w14:paraId="1D9B46DB">
      <w:pPr>
        <w:keepNext w:val="0"/>
        <w:keepLines w:val="0"/>
        <w:widowControl/>
        <w:suppressLineNumbers w:val="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黑体" w:hAnsi="黑体" w:eastAsia="黑体" w:cs="黑体"/>
          <w:color w:val="auto"/>
          <w:sz w:val="36"/>
          <w:szCs w:val="36"/>
          <w:highlight w:val="none"/>
          <w:lang w:val="en-US" w:eastAsia="zh-CN"/>
        </w:rPr>
        <w:t>询价公告</w:t>
      </w:r>
    </w:p>
    <w:p w14:paraId="077B4AB2">
      <w:pPr>
        <w:keepNext w:val="0"/>
        <w:keepLines w:val="0"/>
        <w:widowControl/>
        <w:suppressLineNumbers w:val="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w:t>
      </w:r>
      <w:r>
        <w:rPr>
          <w:rFonts w:hint="eastAsia" w:ascii="仿宋_GB2312" w:hAnsi="仿宋_GB2312" w:cs="仿宋_GB2312"/>
          <w:color w:val="auto"/>
          <w:sz w:val="28"/>
          <w:szCs w:val="28"/>
          <w:highlight w:val="none"/>
          <w:lang w:val="en-US" w:eastAsia="zh-CN"/>
        </w:rPr>
        <w:t>8台</w:t>
      </w:r>
      <w:r>
        <w:rPr>
          <w:rFonts w:hint="eastAsia" w:ascii="仿宋_GB2312" w:hAnsi="仿宋_GB2312" w:eastAsia="仿宋_GB2312" w:cs="仿宋_GB2312"/>
          <w:color w:val="auto"/>
          <w:sz w:val="28"/>
          <w:szCs w:val="28"/>
          <w:highlight w:val="none"/>
          <w:lang w:val="en-US" w:eastAsia="zh-CN"/>
        </w:rPr>
        <w:t>放射诊疗设备年度性能检测事询价，欢迎符合资格条件供应商报名参与。现就拟采购项目情况及相关要求公告如下：</w:t>
      </w:r>
    </w:p>
    <w:tbl>
      <w:tblPr>
        <w:tblStyle w:val="9"/>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2682"/>
        <w:gridCol w:w="1812"/>
        <w:gridCol w:w="1863"/>
        <w:gridCol w:w="758"/>
        <w:gridCol w:w="1447"/>
      </w:tblGrid>
      <w:tr w14:paraId="0AB1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4F4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科室</w:t>
            </w:r>
          </w:p>
        </w:tc>
        <w:tc>
          <w:tcPr>
            <w:tcW w:w="2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265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名称</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2C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型号</w:t>
            </w:r>
          </w:p>
        </w:tc>
        <w:tc>
          <w:tcPr>
            <w:tcW w:w="1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006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生产厂家</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8D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数量</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3FE5">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检测预算</w:t>
            </w:r>
          </w:p>
          <w:p w14:paraId="58A64675">
            <w:pPr>
              <w:keepNext w:val="0"/>
              <w:keepLines w:val="0"/>
              <w:widowControl/>
              <w:suppressLineNumbers w:val="0"/>
              <w:ind w:left="0" w:leftChars="0" w:firstLine="0" w:firstLineChars="0"/>
              <w:jc w:val="center"/>
              <w:textAlignment w:val="center"/>
              <w:rPr>
                <w:rFonts w:hint="eastAsia"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（元/年</w:t>
            </w:r>
            <w:r>
              <w:rPr>
                <w:rFonts w:hint="eastAsia" w:ascii="仿宋_GB2312" w:hAnsi="宋体" w:cs="仿宋_GB2312"/>
                <w:b/>
                <w:bCs/>
                <w:i w:val="0"/>
                <w:iCs w:val="0"/>
                <w:color w:val="000000"/>
                <w:kern w:val="0"/>
                <w:sz w:val="22"/>
                <w:szCs w:val="22"/>
                <w:u w:val="none"/>
                <w:lang w:val="en-US" w:eastAsia="zh-CN" w:bidi="ar"/>
              </w:rPr>
              <w:t>/台</w:t>
            </w:r>
            <w:r>
              <w:rPr>
                <w:rFonts w:hint="eastAsia" w:ascii="仿宋_GB2312" w:hAnsi="宋体" w:eastAsia="仿宋_GB2312" w:cs="仿宋_GB2312"/>
                <w:b/>
                <w:bCs/>
                <w:i w:val="0"/>
                <w:iCs w:val="0"/>
                <w:color w:val="000000"/>
                <w:kern w:val="0"/>
                <w:sz w:val="22"/>
                <w:szCs w:val="22"/>
                <w:u w:val="none"/>
                <w:lang w:val="en-US" w:eastAsia="zh-CN" w:bidi="ar"/>
              </w:rPr>
              <w:t>）</w:t>
            </w:r>
          </w:p>
        </w:tc>
      </w:tr>
      <w:tr w14:paraId="71F56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EEB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仿宋" w:hAnsi="仿宋" w:eastAsia="仿宋" w:cs="仿宋"/>
                <w:b/>
                <w:bCs/>
                <w:i w:val="0"/>
                <w:iCs w:val="0"/>
                <w:color w:val="auto"/>
                <w:kern w:val="0"/>
                <w:sz w:val="21"/>
                <w:szCs w:val="21"/>
                <w:u w:val="none"/>
                <w:lang w:val="en-US" w:eastAsia="zh-CN" w:bidi="ar"/>
              </w:rPr>
              <w:t>口腔科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1E2">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口腔CT</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46D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OP300-1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C4D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帕罗德斯</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2E1">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147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2033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270E">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CA6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牙科X射线机（全景）</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EE4">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X550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49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日本森田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CAB0">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71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7E404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BE9">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F4E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牙科X射线机</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5F2E">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SM-X-28</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DE57">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日本森田</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261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337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0554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F91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仿宋" w:hAnsi="仿宋" w:eastAsia="仿宋" w:cs="仿宋"/>
                <w:b/>
                <w:bCs/>
                <w:i w:val="0"/>
                <w:iCs w:val="0"/>
                <w:color w:val="auto"/>
                <w:sz w:val="21"/>
                <w:szCs w:val="21"/>
                <w:u w:val="none"/>
                <w:lang w:val="en-US" w:eastAsia="zh-CN"/>
              </w:rPr>
              <w:t>消化内分泌科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FA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移动式C型臂X射线机</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5A8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Ziehm Solo</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3F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德国奇目</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5C3E">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B7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600</w:t>
            </w:r>
          </w:p>
        </w:tc>
      </w:tr>
      <w:tr w14:paraId="2951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D674">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仿宋" w:hAnsi="仿宋" w:eastAsia="仿宋" w:cs="仿宋"/>
                <w:b/>
                <w:bCs/>
                <w:i w:val="0"/>
                <w:iCs w:val="0"/>
                <w:color w:val="auto"/>
                <w:kern w:val="0"/>
                <w:sz w:val="21"/>
                <w:szCs w:val="21"/>
                <w:u w:val="none"/>
                <w:lang w:val="en-US" w:eastAsia="zh-CN" w:bidi="ar"/>
              </w:rPr>
              <w:t>医学影像科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FB9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血管造影X射线机（DSA）</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B555">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Innova IGS5</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70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美国GE</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4CE">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7FE">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980</w:t>
            </w:r>
          </w:p>
        </w:tc>
      </w:tr>
      <w:tr w14:paraId="1F00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E475">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4C1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医用血管造影X射线系统</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A723">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Azurion 7 M20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4A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飞利浦医疗系统荷兰有限公司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6C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D40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980</w:t>
            </w:r>
          </w:p>
        </w:tc>
      </w:tr>
      <w:tr w14:paraId="6ED7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EC9B">
            <w:pPr>
              <w:keepNext w:val="0"/>
              <w:keepLines w:val="0"/>
              <w:widowControl/>
              <w:suppressLineNumbers w:val="0"/>
              <w:ind w:firstLine="442" w:firstLineChars="200"/>
              <w:jc w:val="center"/>
              <w:textAlignment w:val="center"/>
              <w:rPr>
                <w:rFonts w:hint="default" w:ascii="宋体" w:hAnsi="宋体" w:eastAsia="宋体" w:cs="宋体"/>
                <w:b/>
                <w:bCs/>
                <w:i w:val="0"/>
                <w:iCs w:val="0"/>
                <w:color w:val="auto"/>
                <w:kern w:val="0"/>
                <w:sz w:val="22"/>
                <w:szCs w:val="22"/>
                <w:u w:val="none"/>
                <w:lang w:val="en-US" w:eastAsia="zh-CN" w:bidi="ar"/>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30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CT</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756">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CT6000或UTC760</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399">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飞利浦或联影</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00BD">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DEF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1380</w:t>
            </w:r>
          </w:p>
        </w:tc>
      </w:tr>
      <w:tr w14:paraId="7255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3AE3">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仿宋" w:hAnsi="仿宋" w:eastAsia="仿宋" w:cs="仿宋"/>
                <w:b/>
                <w:bCs/>
                <w:i w:val="0"/>
                <w:iCs w:val="0"/>
                <w:color w:val="auto"/>
                <w:sz w:val="21"/>
                <w:szCs w:val="21"/>
                <w:u w:val="none"/>
                <w:lang w:val="en-US" w:eastAsia="zh-CN"/>
              </w:rPr>
              <w:t>肿瘤放疗科</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C5B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医用电子直线加速器</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62D0">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Elekta Infinity</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861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sz w:val="22"/>
                <w:szCs w:val="22"/>
                <w:u w:val="none"/>
                <w:lang w:val="en-US" w:eastAsia="zh-CN"/>
              </w:rPr>
            </w:pPr>
            <w:r>
              <w:rPr>
                <w:rFonts w:hint="eastAsia" w:ascii="仿宋" w:hAnsi="仿宋" w:eastAsia="仿宋" w:cs="仿宋"/>
                <w:b/>
                <w:bCs/>
                <w:i w:val="0"/>
                <w:iCs w:val="0"/>
                <w:color w:val="auto"/>
                <w:kern w:val="0"/>
                <w:sz w:val="21"/>
                <w:szCs w:val="21"/>
                <w:u w:val="none"/>
                <w:lang w:val="en-US" w:eastAsia="zh-CN" w:bidi="ar"/>
              </w:rPr>
              <w:t>医科达（北京）医疗器械有限公司</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A028">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1</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9F6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仿宋" w:hAnsi="仿宋" w:eastAsia="仿宋" w:cs="仿宋"/>
                <w:b/>
                <w:bCs/>
                <w:i w:val="0"/>
                <w:iCs w:val="0"/>
                <w:color w:val="auto"/>
                <w:kern w:val="0"/>
                <w:sz w:val="21"/>
                <w:szCs w:val="21"/>
                <w:u w:val="none"/>
                <w:lang w:val="en-US" w:eastAsia="zh-CN" w:bidi="ar"/>
              </w:rPr>
              <w:t>5000</w:t>
            </w:r>
          </w:p>
        </w:tc>
      </w:tr>
    </w:tbl>
    <w:p w14:paraId="68F3280D">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注意：</w:t>
      </w:r>
      <w:r>
        <w:rPr>
          <w:rFonts w:hint="eastAsia" w:ascii="黑体" w:hAnsi="黑体" w:eastAsia="黑体" w:cs="黑体"/>
          <w:color w:val="auto"/>
          <w:sz w:val="28"/>
          <w:szCs w:val="28"/>
          <w:highlight w:val="none"/>
          <w:lang w:val="en-US" w:eastAsia="zh-CN"/>
        </w:rPr>
        <w:t>本项目CT设备实际为两台，具体检测设备的品牌、型号以实际检测时的设备信息为准。</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本次询价仅限本次采购。</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12EEC25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lang w:val="en-US"/>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0141C9B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eastAsia="仿宋_GB2312"/>
          <w:b w:val="0"/>
          <w:bCs/>
          <w:lang w:val="en-US" w:eastAsia="zh-CN"/>
        </w:rPr>
        <w:t>合作期限</w:t>
      </w:r>
      <w:r>
        <w:rPr>
          <w:rFonts w:hint="eastAsia" w:ascii="仿宋_GB2312"/>
          <w:b w:val="0"/>
          <w:bCs/>
          <w:lang w:val="en-US" w:eastAsia="zh-CN"/>
        </w:rPr>
        <w:t>二</w:t>
      </w:r>
      <w:r>
        <w:rPr>
          <w:rFonts w:hint="eastAsia" w:ascii="仿宋_GB2312" w:eastAsia="仿宋_GB2312"/>
          <w:b w:val="0"/>
          <w:bCs/>
          <w:lang w:val="en-US" w:eastAsia="zh-CN"/>
        </w:rPr>
        <w:t>年，需注明单台设备报价，我院可自由调整检测台数及检测时间，每年按实际检测台数及有效报告进行结算</w:t>
      </w:r>
      <w:r>
        <w:rPr>
          <w:rFonts w:hint="eastAsia" w:ascii="仿宋_GB2312"/>
          <w:b w:val="0"/>
          <w:bCs/>
          <w:lang w:val="en-US" w:eastAsia="zh-CN"/>
        </w:rPr>
        <w:t>。</w:t>
      </w:r>
      <w:r>
        <w:rPr>
          <w:rFonts w:hint="eastAsia" w:ascii="仿宋_GB2312" w:hAnsi="仿宋_GB2312" w:eastAsia="仿宋_GB2312" w:cs="仿宋_GB2312"/>
          <w:color w:val="auto"/>
          <w:sz w:val="28"/>
          <w:szCs w:val="28"/>
          <w:highlight w:val="none"/>
          <w:lang w:val="en-US" w:eastAsia="zh-CN"/>
        </w:rPr>
        <w:t>付款方式：</w:t>
      </w:r>
      <w:r>
        <w:rPr>
          <w:rFonts w:hint="eastAsia" w:ascii="仿宋_GB2312" w:hAnsi="仿宋_GB2312" w:cs="仿宋_GB2312"/>
          <w:color w:val="auto"/>
          <w:sz w:val="28"/>
          <w:szCs w:val="28"/>
          <w:highlight w:val="none"/>
          <w:lang w:val="en-US" w:eastAsia="zh-CN"/>
        </w:rPr>
        <w:t>收到检测报告后的10个工作日之内付款。</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1.5如因产品质量等问题导致的医疗纠纷和事故，由供应商承担。</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二、供应商条件要求（附件内有模版）</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w:t>
      </w:r>
      <w:r>
        <w:rPr>
          <w:rFonts w:hint="eastAsia" w:ascii="仿宋_GB2312" w:hAnsi="仿宋_GB2312" w:cs="仿宋_GB2312"/>
          <w:color w:val="auto"/>
          <w:sz w:val="28"/>
          <w:szCs w:val="28"/>
          <w:highlight w:val="none"/>
          <w:lang w:eastAsia="zh-CN"/>
        </w:rPr>
        <w:t>所必需的</w:t>
      </w:r>
      <w:r>
        <w:rPr>
          <w:rFonts w:hint="eastAsia" w:ascii="仿宋_GB2312" w:hAnsi="仿宋_GB2312" w:eastAsia="仿宋_GB2312" w:cs="仿宋_GB2312"/>
          <w:color w:val="auto"/>
          <w:sz w:val="28"/>
          <w:szCs w:val="28"/>
          <w:highlight w:val="none"/>
        </w:rPr>
        <w:t>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w:t>
      </w:r>
      <w:r>
        <w:rPr>
          <w:rFonts w:hint="eastAsia" w:ascii="仿宋_GB2312" w:hAnsi="仿宋_GB2312" w:cs="仿宋_GB2312"/>
          <w:color w:val="auto"/>
          <w:sz w:val="28"/>
          <w:szCs w:val="28"/>
          <w:highlight w:val="none"/>
          <w:lang w:val="en-US" w:eastAsia="zh-CN"/>
        </w:rPr>
        <w:t>此次</w:t>
      </w:r>
      <w:r>
        <w:rPr>
          <w:rFonts w:hint="eastAsia" w:ascii="仿宋_GB2312" w:hAnsi="仿宋_GB2312" w:eastAsia="仿宋_GB2312" w:cs="仿宋_GB2312"/>
          <w:color w:val="auto"/>
          <w:sz w:val="28"/>
          <w:szCs w:val="28"/>
          <w:highlight w:val="none"/>
        </w:rPr>
        <w:t>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33473BF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3.1报价单（单价报价超过最高单价限价的为无效响应）</w:t>
      </w:r>
    </w:p>
    <w:p w14:paraId="3ABD062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营业执照</w:t>
      </w:r>
      <w:r>
        <w:rPr>
          <w:rFonts w:hint="eastAsia" w:ascii="仿宋_GB2312" w:hAnsi="仿宋_GB2312" w:cs="仿宋_GB2312"/>
          <w:b w:val="0"/>
          <w:bCs w:val="0"/>
          <w:color w:val="auto"/>
          <w:sz w:val="28"/>
          <w:szCs w:val="28"/>
          <w:highlight w:val="none"/>
          <w:lang w:val="en-US" w:eastAsia="zh-CN"/>
        </w:rPr>
        <w:t>（</w:t>
      </w:r>
      <w:r>
        <w:rPr>
          <w:rFonts w:hint="eastAsia" w:ascii="仿宋_GB2312" w:eastAsia="仿宋_GB2312"/>
          <w:b w:val="0"/>
          <w:bCs w:val="0"/>
          <w:lang w:val="en-US" w:eastAsia="zh-CN"/>
        </w:rPr>
        <w:t>服务机构营业执照经营范围需包含辐射检测技术</w:t>
      </w:r>
      <w:r>
        <w:rPr>
          <w:rFonts w:hint="eastAsia" w:ascii="仿宋_GB2312" w:hAnsi="仿宋_GB2312" w:cs="仿宋_GB2312"/>
          <w:b w:val="0"/>
          <w:bCs w:val="0"/>
          <w:color w:val="auto"/>
          <w:sz w:val="28"/>
          <w:szCs w:val="28"/>
          <w:highlight w:val="none"/>
          <w:lang w:val="en-US" w:eastAsia="zh-CN"/>
        </w:rPr>
        <w:t>）</w:t>
      </w:r>
    </w:p>
    <w:p w14:paraId="278D91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经营许可证</w:t>
      </w:r>
    </w:p>
    <w:p w14:paraId="604D41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3.4法人授权委托书</w:t>
      </w:r>
      <w:r>
        <w:rPr>
          <w:rFonts w:hint="eastAsia" w:ascii="仿宋_GB2312" w:hAnsi="仿宋_GB2312" w:cs="仿宋_GB2312"/>
          <w:color w:val="auto"/>
          <w:sz w:val="28"/>
          <w:szCs w:val="28"/>
          <w:highlight w:val="none"/>
          <w:lang w:val="en-US" w:eastAsia="zh-CN"/>
        </w:rPr>
        <w:t>（附上法人及被授权人的身份证正反面复印件）</w:t>
      </w:r>
    </w:p>
    <w:p w14:paraId="3575226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3.5资格声明函</w:t>
      </w:r>
    </w:p>
    <w:p w14:paraId="2588CC3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3.6廉政承诺书</w:t>
      </w:r>
    </w:p>
    <w:p w14:paraId="590D75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3.7</w:t>
      </w:r>
      <w:r>
        <w:rPr>
          <w:rFonts w:hint="eastAsia" w:ascii="仿宋_GB2312" w:hAnsi="仿宋_GB2312" w:cs="仿宋_GB2312"/>
          <w:b w:val="0"/>
          <w:bCs w:val="0"/>
          <w:color w:val="auto"/>
          <w:sz w:val="28"/>
          <w:szCs w:val="28"/>
          <w:highlight w:val="none"/>
          <w:lang w:val="en-US" w:eastAsia="zh-CN"/>
        </w:rPr>
        <w:t>无违法记录声明</w:t>
      </w:r>
    </w:p>
    <w:p w14:paraId="3E7E6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3.8须具备江西省卫健委颁发的&lt;&lt;放射卫生技术服务机构资质证书&gt;&gt;(甲级)，且技术服务范围包括放射卫生防护检测(包括应用质量性能检测)</w:t>
      </w:r>
    </w:p>
    <w:p w14:paraId="59CEB4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b w:val="0"/>
          <w:bCs/>
          <w:lang w:val="en-US" w:eastAsia="zh-CN"/>
        </w:rPr>
      </w:pPr>
      <w:r>
        <w:rPr>
          <w:rFonts w:hint="eastAsia" w:ascii="仿宋_GB2312" w:hAnsi="仿宋_GB2312" w:cs="仿宋_GB2312"/>
          <w:color w:val="auto"/>
          <w:sz w:val="28"/>
          <w:szCs w:val="28"/>
          <w:highlight w:val="none"/>
          <w:lang w:val="en-US" w:eastAsia="zh-CN"/>
        </w:rPr>
        <w:t>3.9</w:t>
      </w:r>
      <w:r>
        <w:rPr>
          <w:rFonts w:hint="eastAsia" w:ascii="仿宋_GB2312" w:eastAsia="仿宋_GB2312"/>
          <w:b w:val="0"/>
          <w:bCs/>
          <w:lang w:val="en-US" w:eastAsia="zh-CN"/>
        </w:rPr>
        <w:t>须具备江西省市监局颁发的&lt;&lt;检验检测机构资质认定证书&gt;&gt;，且需包含相关设备的检测规范/标准</w:t>
      </w:r>
      <w:r>
        <w:rPr>
          <w:rFonts w:hint="eastAsia" w:ascii="仿宋_GB2312"/>
          <w:b w:val="0"/>
          <w:bCs/>
          <w:lang w:val="en-US" w:eastAsia="zh-CN"/>
        </w:rPr>
        <w:t>。</w:t>
      </w:r>
    </w:p>
    <w:p w14:paraId="293240D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3.10</w:t>
      </w:r>
      <w:r>
        <w:rPr>
          <w:rFonts w:hint="eastAsia" w:ascii="仿宋_GB2312" w:eastAsia="仿宋_GB2312"/>
          <w:b w:val="0"/>
          <w:bCs/>
          <w:lang w:val="en-US" w:eastAsia="zh-CN"/>
        </w:rPr>
        <w:t>须提供江西省内医院放射设备性能检测合同或委托书及发票</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cs="仿宋_GB2312"/>
          <w:color w:val="auto"/>
          <w:sz w:val="28"/>
          <w:szCs w:val="28"/>
          <w:highlight w:val="none"/>
          <w:lang w:val="en-US" w:eastAsia="zh-CN"/>
        </w:rPr>
        <w:t>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019BCAE1">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w:t>
      </w:r>
      <w:r>
        <w:rPr>
          <w:rFonts w:hint="eastAsia" w:ascii="仿宋_GB2312" w:hAnsi="仿宋_GB2312" w:cs="仿宋_GB2312"/>
          <w:color w:val="auto"/>
          <w:sz w:val="28"/>
          <w:szCs w:val="28"/>
          <w:highlight w:val="none"/>
          <w:lang w:eastAsia="zh-CN"/>
        </w:rPr>
        <w:t>医院</w:t>
      </w:r>
      <w:r>
        <w:rPr>
          <w:rFonts w:hint="eastAsia" w:ascii="仿宋_GB2312" w:hAnsi="仿宋_GB2312" w:eastAsia="仿宋_GB2312" w:cs="仿宋_GB2312"/>
          <w:color w:val="auto"/>
          <w:sz w:val="28"/>
          <w:szCs w:val="28"/>
          <w:highlight w:val="none"/>
        </w:rPr>
        <w:t>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cs="仿宋_GB2312"/>
          <w:b/>
          <w:bCs/>
          <w:color w:val="auto"/>
          <w:sz w:val="28"/>
          <w:szCs w:val="28"/>
          <w:highlight w:val="none"/>
          <w:lang w:val="en-US" w:eastAsia="zh-CN"/>
        </w:rPr>
        <w:t xml:space="preserve"> </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时间：22026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b/>
          <w:bCs/>
          <w:color w:val="auto"/>
          <w:sz w:val="28"/>
          <w:szCs w:val="28"/>
          <w:highlight w:val="none"/>
          <w:lang w:eastAsia="zh-CN"/>
        </w:rPr>
        <w:t>（时间如有调整另行通知）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五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本次询价公告及结果公示均在“江西省招标投标网（http://www.jxtb.org.cn/）、鹰潭一八四医院官网（https://www.yt184yy.com/）”发布。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r>
        <w:rPr>
          <w:rFonts w:hint="eastAsia" w:ascii="仿宋_GB2312" w:hAnsi="仿宋_GB2312" w:cs="仿宋_GB2312"/>
          <w:color w:val="auto"/>
          <w:sz w:val="28"/>
          <w:szCs w:val="28"/>
          <w:highlight w:val="none"/>
          <w:lang w:val="en-US" w:eastAsia="zh-CN"/>
        </w:rPr>
        <w:t>张老师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联系电话：</w:t>
      </w:r>
      <w:r>
        <w:rPr>
          <w:rFonts w:hint="eastAsia" w:ascii="仿宋_GB2312" w:hAnsi="仿宋_GB2312" w:eastAsia="仿宋_GB2312" w:cs="仿宋_GB2312"/>
          <w:kern w:val="2"/>
          <w:sz w:val="28"/>
          <w:szCs w:val="28"/>
          <w:highlight w:val="none"/>
          <w:lang w:val="en-US" w:eastAsia="zh-CN" w:bidi="ar-SA"/>
        </w:rPr>
        <w:t>0701-6636948</w:t>
      </w:r>
      <w:r>
        <w:rPr>
          <w:rFonts w:hint="eastAsia" w:ascii="仿宋_GB2312" w:hAnsi="仿宋_GB2312" w:cs="仿宋_GB2312"/>
          <w:color w:val="auto"/>
          <w:sz w:val="28"/>
          <w:szCs w:val="28"/>
          <w:highlight w:val="none"/>
          <w:lang w:val="en-US" w:eastAsia="zh-CN"/>
        </w:rPr>
        <w:t>，19007012723</w:t>
      </w:r>
    </w:p>
    <w:p w14:paraId="1ED2117E">
      <w:pPr>
        <w:tabs>
          <w:tab w:val="center" w:pos="4423"/>
        </w:tabs>
        <w:ind w:left="0" w:leftChars="0" w:firstLine="0" w:firstLineChars="0"/>
        <w:rPr>
          <w:rFonts w:hint="eastAsia" w:ascii="仿宋_GB2312" w:hAnsi="仿宋_GB2312" w:cs="仿宋_GB2312"/>
          <w:color w:val="auto"/>
          <w:sz w:val="28"/>
          <w:szCs w:val="28"/>
          <w:highlight w:val="none"/>
          <w:lang w:val="en-US" w:eastAsia="zh-CN"/>
        </w:rPr>
      </w:pPr>
    </w:p>
    <w:p w14:paraId="153A432A">
      <w:pPr>
        <w:ind w:left="0" w:leftChars="0" w:firstLine="0" w:firstLineChars="0"/>
        <w:rPr>
          <w:rFonts w:hint="eastAsia" w:ascii="仿宋_GB2312" w:hAnsi="仿宋_GB2312" w:cs="仿宋_GB2312"/>
          <w:color w:val="auto"/>
          <w:sz w:val="28"/>
          <w:szCs w:val="28"/>
          <w:highlight w:val="none"/>
          <w:lang w:val="en-US" w:eastAsia="zh-CN"/>
        </w:rPr>
      </w:pPr>
    </w:p>
    <w:p w14:paraId="54A9F97F">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8A4BD92">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567A4F9B">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3A538578">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3B04407A">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791FCA55">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338AC2D">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49B6D605">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2BA47837">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B6E7F6C">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0ED5EF7A">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7FB5D0C9">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E7125A2">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44A43D9F">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41D7886D">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p>
    <w:p w14:paraId="6154A624">
      <w:pPr>
        <w:ind w:left="0" w:leftChars="0" w:firstLine="0" w:firstLine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t>附件：（报名文件模板，所有材料须加盖公章，否则视为无效）</w:t>
      </w:r>
    </w:p>
    <w:p w14:paraId="281F9F5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AE00862">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5569456C">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6F21FF05">
      <w:pPr>
        <w:ind w:left="0" w:leftChars="0" w:firstLine="0" w:firstLineChars="0"/>
        <w:rPr>
          <w:rFonts w:hint="eastAsia" w:ascii="方正小标宋简体" w:hAnsi="方正小标宋简体" w:eastAsia="方正小标宋简体" w:cs="方正小标宋简体"/>
          <w:color w:val="auto"/>
          <w:sz w:val="36"/>
          <w:szCs w:val="36"/>
          <w:highlight w:val="none"/>
          <w:lang w:val="en-US" w:eastAsia="zh-CN"/>
        </w:rPr>
      </w:pPr>
    </w:p>
    <w:p w14:paraId="377BE8B7">
      <w:pPr>
        <w:keepNext w:val="0"/>
        <w:keepLines w:val="0"/>
        <w:widowControl/>
        <w:suppressLineNumbers w:val="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鹰潭一八四医院放射诊疗设备年度性能检测</w:t>
      </w:r>
    </w:p>
    <w:p w14:paraId="7DAA1E1A">
      <w:pPr>
        <w:keepNext w:val="0"/>
        <w:keepLines w:val="0"/>
        <w:widowControl/>
        <w:suppressLineNumbers w:val="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询价公告</w:t>
      </w:r>
    </w:p>
    <w:p w14:paraId="127AE5E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p>
    <w:p w14:paraId="02ECAA7C">
      <w:pPr>
        <w:ind w:left="0" w:leftChars="0" w:firstLine="0" w:firstLineChars="0"/>
        <w:jc w:val="both"/>
        <w:rPr>
          <w:rFonts w:hint="eastAsia" w:ascii="方正小标宋简体" w:hAnsi="方正小标宋简体" w:eastAsia="方正小标宋简体" w:cs="方正小标宋简体"/>
          <w:color w:val="auto"/>
          <w:sz w:val="36"/>
          <w:szCs w:val="36"/>
          <w:highlight w:val="none"/>
          <w:lang w:val="en-US" w:eastAsia="zh-CN"/>
        </w:rPr>
      </w:pPr>
    </w:p>
    <w:p w14:paraId="638D0D7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bookmarkStart w:id="0" w:name="_GoBack"/>
      <w:bookmarkEnd w:id="0"/>
    </w:p>
    <w:p w14:paraId="19095B2B">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3A77F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（报名文件）</w:t>
      </w:r>
    </w:p>
    <w:p w14:paraId="5E5524BA">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4AD0439">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799164D2">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3BA97E4">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5A5E1C08">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2B1E18E0">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3BD5257D">
      <w:pPr>
        <w:ind w:left="0" w:leftChars="0" w:firstLine="0" w:firstLineChars="0"/>
        <w:jc w:val="center"/>
        <w:rPr>
          <w:rFonts w:hint="eastAsia" w:ascii="方正小标宋简体" w:hAnsi="方正小标宋简体" w:eastAsia="方正小标宋简体" w:cs="方正小标宋简体"/>
          <w:color w:val="auto"/>
          <w:sz w:val="36"/>
          <w:szCs w:val="36"/>
          <w:highlight w:val="none"/>
          <w:lang w:val="en-US" w:eastAsia="zh-CN"/>
        </w:rPr>
      </w:pPr>
    </w:p>
    <w:p w14:paraId="096705B8">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项目编号</w:t>
      </w:r>
      <w:r>
        <w:rPr>
          <w:rFonts w:hint="eastAsia" w:ascii="仿宋_GB2312" w:hAnsi="仿宋_GB2312" w:eastAsia="仿宋_GB2312" w:cs="仿宋_GB2312"/>
          <w:color w:val="auto"/>
          <w:sz w:val="28"/>
          <w:szCs w:val="28"/>
          <w:highlight w:val="none"/>
          <w:lang w:val="en-US" w:eastAsia="zh-CN"/>
        </w:rPr>
        <w:t>：</w:t>
      </w:r>
    </w:p>
    <w:p w14:paraId="5548342B">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供应商名称：</w:t>
      </w:r>
    </w:p>
    <w:p w14:paraId="175FAA8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联系人：</w:t>
      </w:r>
    </w:p>
    <w:p w14:paraId="7F23EC1D">
      <w:pPr>
        <w:keepNext w:val="0"/>
        <w:keepLines w:val="0"/>
        <w:pageBreakBefore w:val="0"/>
        <w:widowControl/>
        <w:kinsoku/>
        <w:wordWrap/>
        <w:overflowPunct/>
        <w:topLinePunct w:val="0"/>
        <w:autoSpaceDE/>
        <w:autoSpaceDN/>
        <w:bidi w:val="0"/>
        <w:adjustRightInd/>
        <w:snapToGrid/>
        <w:ind w:left="0" w:leftChars="0" w:firstLine="1120" w:firstLineChars="400"/>
        <w:jc w:val="left"/>
        <w:textAlignment w:val="baseline"/>
        <w:rPr>
          <w:rFonts w:hint="default" w:ascii="方正小标宋简体" w:hAnsi="方正小标宋简体" w:eastAsia="方正小标宋简体" w:cs="方正小标宋简体"/>
          <w:color w:val="auto"/>
          <w:sz w:val="36"/>
          <w:szCs w:val="36"/>
          <w:highlight w:val="none"/>
          <w:u w:val="single"/>
          <w:lang w:val="en-US" w:eastAsia="zh-CN"/>
        </w:rPr>
      </w:pPr>
      <w:r>
        <w:rPr>
          <w:rFonts w:hint="eastAsia" w:ascii="仿宋_GB2312" w:hAnsi="仿宋_GB2312" w:eastAsia="仿宋_GB2312" w:cs="仿宋_GB2312"/>
          <w:color w:val="auto"/>
          <w:sz w:val="28"/>
          <w:szCs w:val="28"/>
          <w:highlight w:val="none"/>
          <w:lang w:val="en-US" w:eastAsia="zh-CN"/>
        </w:rPr>
        <w:t>联系电话：</w:t>
      </w:r>
    </w:p>
    <w:p w14:paraId="4EC48A2C">
      <w:pPr>
        <w:tabs>
          <w:tab w:val="center" w:pos="4423"/>
        </w:tabs>
        <w:ind w:left="0" w:leftChars="0" w:firstLine="0" w:firstLineChars="0"/>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8DC49C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70FF755">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14:paraId="4F8E01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1.报价单</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666"/>
        <w:gridCol w:w="3444"/>
        <w:gridCol w:w="2692"/>
        <w:gridCol w:w="2825"/>
        <w:gridCol w:w="1613"/>
      </w:tblGrid>
      <w:tr w14:paraId="0AAC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974" w:type="dxa"/>
            <w:gridSpan w:val="6"/>
            <w:tcBorders>
              <w:top w:val="nil"/>
              <w:left w:val="nil"/>
              <w:bottom w:val="single" w:color="000000" w:sz="4" w:space="0"/>
              <w:right w:val="nil"/>
            </w:tcBorders>
            <w:shd w:val="clear" w:color="auto" w:fill="FFFFFF"/>
            <w:vAlign w:val="center"/>
          </w:tcPr>
          <w:p w14:paraId="2C5CF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鹰潭一八四医院放射诊疗设备年度性能检测</w:t>
            </w:r>
          </w:p>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方正小标宋简体" w:hAnsi="方正小标宋简体" w:eastAsia="方正小标宋简体" w:cs="方正小标宋简体"/>
                <w:i w:val="0"/>
                <w:iCs w:val="0"/>
                <w:color w:val="auto"/>
                <w:kern w:val="0"/>
                <w:sz w:val="28"/>
                <w:szCs w:val="28"/>
                <w:highlight w:val="none"/>
                <w:u w:val="none"/>
                <w:lang w:val="en-US" w:eastAsia="zh-CN" w:bidi="ar"/>
              </w:rPr>
              <w:t>报价单</w:t>
            </w:r>
          </w:p>
        </w:tc>
      </w:tr>
      <w:tr w14:paraId="1392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tc>
        <w:tc>
          <w:tcPr>
            <w:tcW w:w="10574" w:type="dxa"/>
            <w:gridSpan w:val="4"/>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4D0B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报价产品</w:t>
            </w:r>
            <w:r>
              <w:rPr>
                <w:rFonts w:hint="eastAsia" w:ascii="仿宋_GB2312" w:hAnsi="宋体" w:eastAsia="仿宋_GB2312" w:cs="仿宋_GB2312"/>
                <w:i w:val="0"/>
                <w:iCs w:val="0"/>
                <w:color w:val="auto"/>
                <w:kern w:val="0"/>
                <w:sz w:val="22"/>
                <w:szCs w:val="22"/>
                <w:highlight w:val="none"/>
                <w:u w:val="none"/>
                <w:lang w:val="en-US" w:eastAsia="zh-CN" w:bidi="ar"/>
              </w:rPr>
              <w:t>名称</w:t>
            </w:r>
          </w:p>
        </w:tc>
        <w:tc>
          <w:tcPr>
            <w:tcW w:w="3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型号</w:t>
            </w:r>
          </w:p>
        </w:tc>
        <w:tc>
          <w:tcPr>
            <w:tcW w:w="2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生产厂家</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sz w:val="22"/>
                <w:szCs w:val="22"/>
                <w:highlight w:val="none"/>
                <w:u w:val="none"/>
                <w:lang w:val="en-US" w:eastAsia="zh-CN"/>
              </w:rPr>
              <w:t>报价</w:t>
            </w:r>
            <w:r>
              <w:rPr>
                <w:rFonts w:hint="eastAsia" w:ascii="仿宋_GB2312" w:hAnsi="宋体" w:cs="仿宋_GB2312"/>
                <w:i w:val="0"/>
                <w:iCs w:val="0"/>
                <w:color w:val="auto"/>
                <w:sz w:val="22"/>
                <w:szCs w:val="22"/>
                <w:highlight w:val="none"/>
                <w:u w:val="none"/>
                <w:lang w:eastAsia="zh-CN"/>
              </w:rPr>
              <w:t>（元）</w:t>
            </w: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6B57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4D1F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16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4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6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27035A3B">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备注：1、</w:t>
      </w:r>
      <w:r>
        <w:rPr>
          <w:rFonts w:hint="eastAsia" w:ascii="仿宋_GB2312" w:hAnsi="仿宋_GB2312" w:cs="仿宋_GB2312"/>
          <w:color w:val="auto"/>
          <w:sz w:val="28"/>
          <w:szCs w:val="28"/>
          <w:highlight w:val="none"/>
          <w:lang w:val="en-US" w:eastAsia="zh-CN"/>
        </w:rPr>
        <w:t>单价报价不得超过预算价，否则视为无效响应。</w:t>
      </w:r>
    </w:p>
    <w:p w14:paraId="70492230">
      <w:pPr>
        <w:keepNext w:val="0"/>
        <w:keepLines w:val="0"/>
        <w:pageBreakBefore w:val="0"/>
        <w:widowControl/>
        <w:kinsoku/>
        <w:wordWrap/>
        <w:overflowPunct/>
        <w:topLinePunct w:val="0"/>
        <w:autoSpaceDE/>
        <w:autoSpaceDN/>
        <w:bidi w:val="0"/>
        <w:adjustRightInd/>
        <w:snapToGrid/>
        <w:ind w:left="0" w:leftChars="0" w:firstLine="840" w:firstLineChars="3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2、本次报价已包括货物设计、材料、制造、包装、运输、安装与调试、人员培训、配套辅材等验收检测合格交付使用之前，以及保修期内保修服务、备用物件等所有各项含税费用。</w:t>
      </w:r>
    </w:p>
    <w:p w14:paraId="2F1B6A2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18FD0535">
      <w:pPr>
        <w:rPr>
          <w:rFonts w:hint="default" w:ascii="仿宋_GB2312" w:hAnsi="仿宋_GB2312" w:eastAsia="仿宋_GB2312" w:cs="仿宋_GB2312"/>
          <w:color w:val="auto"/>
          <w:sz w:val="28"/>
          <w:szCs w:val="28"/>
          <w:highlight w:val="none"/>
          <w:lang w:val="en-US" w:eastAsia="zh-CN"/>
        </w:rPr>
      </w:pPr>
    </w:p>
    <w:p w14:paraId="6FC5CE8C">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5CB343E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2.供应商营业执照</w:t>
      </w:r>
    </w:p>
    <w:p w14:paraId="385A020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40C1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8E139B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07D596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7E8315B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23FBC34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1C4EB7E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F5F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4A80772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p>
    <w:p w14:paraId="5038FC3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3.经营许可证</w:t>
      </w:r>
    </w:p>
    <w:p w14:paraId="69D4EA0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5776E658">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F51420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val="en-US" w:eastAsia="zh-CN"/>
        </w:rPr>
        <w:t>4.</w:t>
      </w:r>
      <w:r>
        <w:rPr>
          <w:rFonts w:hint="eastAsia" w:ascii="黑体" w:hAnsi="黑体" w:eastAsia="黑体" w:cs="黑体"/>
          <w:color w:val="auto"/>
          <w:sz w:val="28"/>
          <w:szCs w:val="28"/>
          <w:highlight w:val="none"/>
        </w:rPr>
        <w:t>法定代表人授权委托书，委托书需附法人及被授权人身份证复印件</w:t>
      </w:r>
      <w:r>
        <w:rPr>
          <w:rFonts w:hint="eastAsia" w:ascii="黑体" w:hAnsi="黑体" w:eastAsia="黑体" w:cs="黑体"/>
          <w:color w:val="auto"/>
          <w:sz w:val="28"/>
          <w:szCs w:val="28"/>
          <w:highlight w:val="none"/>
          <w:lang w:eastAsia="zh-CN"/>
        </w:rPr>
        <w:t>；</w:t>
      </w:r>
    </w:p>
    <w:p w14:paraId="7BD90053">
      <w:pPr>
        <w:pStyle w:val="6"/>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法人授权委托书</w:t>
      </w:r>
    </w:p>
    <w:p w14:paraId="27C1DF95">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color w:val="auto"/>
          <w:spacing w:val="-5"/>
          <w:sz w:val="28"/>
          <w:szCs w:val="28"/>
          <w:highlight w:val="none"/>
        </w:rPr>
      </w:pPr>
      <w:r>
        <w:rPr>
          <w:rFonts w:hint="eastAsia" w:ascii="仿宋_GB2312" w:hAnsi="仿宋_GB2312" w:eastAsia="仿宋_GB2312" w:cs="仿宋_GB2312"/>
          <w:color w:val="auto"/>
          <w:spacing w:val="-1"/>
          <w:sz w:val="28"/>
          <w:szCs w:val="28"/>
          <w:highlight w:val="none"/>
        </w:rPr>
        <w:t>兹授权</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single"/>
          <w:lang w:val="en-US" w:eastAsia="zh-CN"/>
        </w:rPr>
        <w:t xml:space="preserve"> </w:t>
      </w:r>
      <w:r>
        <w:rPr>
          <w:rFonts w:hint="eastAsia" w:ascii="仿宋_GB2312" w:hAnsi="仿宋_GB2312" w:eastAsia="仿宋_GB2312" w:cs="仿宋_GB2312"/>
          <w:color w:val="auto"/>
          <w:spacing w:val="-1"/>
          <w:sz w:val="28"/>
          <w:szCs w:val="28"/>
          <w:highlight w:val="none"/>
          <w:u w:val="none"/>
        </w:rPr>
        <w:t>同志</w:t>
      </w:r>
      <w:r>
        <w:rPr>
          <w:rFonts w:hint="eastAsia" w:ascii="仿宋_GB2312" w:hAnsi="仿宋_GB2312" w:cs="仿宋_GB2312"/>
          <w:color w:val="auto"/>
          <w:spacing w:val="-1"/>
          <w:sz w:val="28"/>
          <w:szCs w:val="28"/>
          <w:highlight w:val="none"/>
          <w:u w:val="none"/>
          <w:lang w:eastAsia="zh-CN"/>
        </w:rPr>
        <w:t>（身份证号：</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，联系电话：</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u w:val="none"/>
          <w:lang w:val="en-US" w:eastAsia="zh-CN"/>
        </w:rPr>
        <w:t>）</w:t>
      </w:r>
      <w:r>
        <w:rPr>
          <w:rFonts w:hint="eastAsia" w:ascii="仿宋_GB2312" w:hAnsi="仿宋_GB2312" w:eastAsia="仿宋_GB2312" w:cs="仿宋_GB2312"/>
          <w:color w:val="auto"/>
          <w:spacing w:val="-1"/>
          <w:sz w:val="28"/>
          <w:szCs w:val="28"/>
          <w:highlight w:val="none"/>
        </w:rPr>
        <w:t>为我公司参加贵单位组织的</w:t>
      </w:r>
      <w:r>
        <w:rPr>
          <w:rFonts w:hint="eastAsia" w:ascii="仿宋_GB2312" w:hAnsi="仿宋_GB2312" w:cs="仿宋_GB2312"/>
          <w:color w:val="auto"/>
          <w:spacing w:val="-1"/>
          <w:sz w:val="28"/>
          <w:szCs w:val="28"/>
          <w:highlight w:val="none"/>
          <w:u w:val="single"/>
          <w:lang w:val="en-US" w:eastAsia="zh-CN"/>
        </w:rPr>
        <w:t xml:space="preserve">              </w:t>
      </w:r>
      <w:r>
        <w:rPr>
          <w:rFonts w:hint="eastAsia" w:ascii="仿宋_GB2312" w:hAnsi="仿宋_GB2312" w:cs="仿宋_GB2312"/>
          <w:color w:val="auto"/>
          <w:spacing w:val="-1"/>
          <w:sz w:val="28"/>
          <w:szCs w:val="28"/>
          <w:highlight w:val="none"/>
          <w:lang w:eastAsia="zh-CN"/>
        </w:rPr>
        <w:t>询价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项目编号</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pacing w:val="-2"/>
          <w:sz w:val="28"/>
          <w:szCs w:val="28"/>
          <w:highlight w:val="none"/>
        </w:rPr>
        <w:t>的</w:t>
      </w:r>
      <w:r>
        <w:rPr>
          <w:rFonts w:hint="eastAsia" w:ascii="仿宋_GB2312" w:hAnsi="仿宋_GB2312" w:eastAsia="仿宋_GB2312" w:cs="仿宋_GB2312"/>
          <w:color w:val="auto"/>
          <w:sz w:val="28"/>
          <w:szCs w:val="28"/>
          <w:highlight w:val="none"/>
        </w:rPr>
        <w:t>代表人，全权代表我公司处理在</w:t>
      </w:r>
      <w:r>
        <w:rPr>
          <w:rFonts w:hint="eastAsia" w:ascii="仿宋_GB2312" w:hAnsi="仿宋_GB2312" w:cs="仿宋_GB2312"/>
          <w:color w:val="auto"/>
          <w:sz w:val="28"/>
          <w:szCs w:val="28"/>
          <w:highlight w:val="none"/>
          <w:lang w:eastAsia="zh-CN"/>
        </w:rPr>
        <w:t>本次询价</w:t>
      </w:r>
      <w:r>
        <w:rPr>
          <w:rFonts w:hint="eastAsia" w:ascii="仿宋_GB2312" w:hAnsi="仿宋_GB2312" w:eastAsia="仿宋_GB2312" w:cs="仿宋_GB2312"/>
          <w:color w:val="auto"/>
          <w:sz w:val="28"/>
          <w:szCs w:val="28"/>
          <w:highlight w:val="none"/>
        </w:rPr>
        <w:t>中的一切事宜。</w:t>
      </w:r>
      <w:r>
        <w:rPr>
          <w:rFonts w:hint="eastAsia" w:ascii="仿宋_GB2312" w:hAnsi="仿宋_GB2312" w:cs="仿宋_GB2312"/>
          <w:color w:val="auto"/>
          <w:sz w:val="28"/>
          <w:szCs w:val="28"/>
          <w:highlight w:val="none"/>
          <w:lang w:eastAsia="zh-CN"/>
        </w:rPr>
        <w:t>本授权委托书</w:t>
      </w:r>
      <w:r>
        <w:rPr>
          <w:rFonts w:hint="eastAsia" w:ascii="仿宋_GB2312" w:hAnsi="仿宋_GB2312" w:eastAsia="仿宋_GB2312" w:cs="仿宋_GB2312"/>
          <w:color w:val="auto"/>
          <w:spacing w:val="-1"/>
          <w:sz w:val="28"/>
          <w:szCs w:val="28"/>
          <w:highlight w:val="none"/>
        </w:rPr>
        <w:t>从</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日起至</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年</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月</w:t>
      </w:r>
      <w:r>
        <w:rPr>
          <w:rFonts w:hint="eastAsia" w:ascii="仿宋_GB2312" w:hAnsi="仿宋_GB2312" w:eastAsia="仿宋_GB2312" w:cs="仿宋_GB2312"/>
          <w:color w:val="auto"/>
          <w:spacing w:val="-1"/>
          <w:sz w:val="28"/>
          <w:szCs w:val="28"/>
          <w:highlight w:val="none"/>
          <w:lang w:val="en-US" w:eastAsia="zh-CN"/>
        </w:rPr>
        <w:t xml:space="preserve">  </w:t>
      </w:r>
      <w:r>
        <w:rPr>
          <w:rFonts w:hint="eastAsia" w:ascii="仿宋_GB2312" w:hAnsi="仿宋_GB2312" w:eastAsia="仿宋_GB2312" w:cs="仿宋_GB2312"/>
          <w:color w:val="auto"/>
          <w:spacing w:val="-1"/>
          <w:sz w:val="28"/>
          <w:szCs w:val="28"/>
          <w:highlight w:val="none"/>
        </w:rPr>
        <w:t>日</w:t>
      </w:r>
      <w:r>
        <w:rPr>
          <w:rFonts w:hint="eastAsia" w:ascii="仿宋_GB2312" w:hAnsi="仿宋_GB2312" w:eastAsia="仿宋_GB2312" w:cs="仿宋_GB2312"/>
          <w:color w:val="auto"/>
          <w:spacing w:val="-5"/>
          <w:sz w:val="28"/>
          <w:szCs w:val="28"/>
          <w:highlight w:val="none"/>
        </w:rPr>
        <w:t>止。</w:t>
      </w:r>
    </w:p>
    <w:p w14:paraId="717B05A9">
      <w:pPr>
        <w:pStyle w:val="13"/>
        <w:keepNext w:val="0"/>
        <w:keepLines w:val="0"/>
        <w:pageBreakBefore w:val="0"/>
        <w:kinsoku/>
        <w:wordWrap/>
        <w:overflowPunct/>
        <w:topLinePunct w:val="0"/>
        <w:bidi w:val="0"/>
        <w:snapToGrid/>
        <w:spacing w:line="460" w:lineRule="exact"/>
        <w:ind w:firstLine="480" w:firstLineChars="200"/>
        <w:rPr>
          <w:rFonts w:hint="eastAsia"/>
          <w:color w:val="auto"/>
          <w:highlight w:val="none"/>
        </w:rPr>
      </w:pPr>
    </w:p>
    <w:p w14:paraId="355E29DD">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pacing w:val="1"/>
          <w:sz w:val="28"/>
          <w:szCs w:val="28"/>
          <w:highlight w:val="none"/>
          <w:lang w:eastAsia="zh-CN"/>
        </w:rPr>
        <w:t>授权单位</w:t>
      </w:r>
      <w:r>
        <w:rPr>
          <w:rFonts w:hint="eastAsia" w:ascii="仿宋_GB2312" w:hAnsi="仿宋_GB2312" w:eastAsia="仿宋_GB2312" w:cs="仿宋_GB2312"/>
          <w:color w:val="auto"/>
          <w:spacing w:val="-13"/>
          <w:sz w:val="28"/>
          <w:szCs w:val="28"/>
          <w:highlight w:val="none"/>
        </w:rPr>
        <w:t>：（</w:t>
      </w:r>
      <w:r>
        <w:rPr>
          <w:rFonts w:hint="eastAsia" w:ascii="仿宋_GB2312" w:hAnsi="仿宋_GB2312" w:eastAsia="仿宋_GB2312" w:cs="仿宋_GB2312"/>
          <w:color w:val="auto"/>
          <w:spacing w:val="1"/>
          <w:sz w:val="28"/>
          <w:szCs w:val="28"/>
          <w:highlight w:val="none"/>
        </w:rPr>
        <w:t>加盖单位公章）</w:t>
      </w:r>
    </w:p>
    <w:p w14:paraId="6D00094C">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pacing w:val="-17"/>
          <w:sz w:val="28"/>
          <w:szCs w:val="28"/>
          <w:highlight w:val="none"/>
        </w:rPr>
        <w:t>：（</w:t>
      </w:r>
      <w:r>
        <w:rPr>
          <w:rFonts w:hint="eastAsia" w:ascii="仿宋_GB2312" w:hAnsi="仿宋_GB2312" w:eastAsia="仿宋_GB2312" w:cs="仿宋_GB2312"/>
          <w:color w:val="auto"/>
          <w:sz w:val="28"/>
          <w:szCs w:val="28"/>
          <w:highlight w:val="none"/>
        </w:rPr>
        <w:t>签字或签章）</w:t>
      </w:r>
    </w:p>
    <w:p w14:paraId="6668B35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授权代表</w:t>
      </w:r>
      <w:r>
        <w:rPr>
          <w:rFonts w:hint="eastAsia" w:ascii="仿宋_GB2312" w:hAnsi="仿宋_GB2312" w:eastAsia="仿宋_GB2312" w:cs="仿宋_GB2312"/>
          <w:color w:val="auto"/>
          <w:spacing w:val="-15"/>
          <w:sz w:val="28"/>
          <w:szCs w:val="28"/>
          <w:highlight w:val="none"/>
        </w:rPr>
        <w:t>：（</w:t>
      </w:r>
      <w:r>
        <w:rPr>
          <w:rFonts w:hint="eastAsia" w:ascii="仿宋_GB2312" w:hAnsi="仿宋_GB2312" w:eastAsia="仿宋_GB2312" w:cs="仿宋_GB2312"/>
          <w:color w:val="auto"/>
          <w:spacing w:val="2"/>
          <w:sz w:val="28"/>
          <w:szCs w:val="28"/>
          <w:highlight w:val="none"/>
        </w:rPr>
        <w:t>签字或签章）</w:t>
      </w:r>
    </w:p>
    <w:p w14:paraId="03A7846B">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日期：</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年</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月</w:t>
      </w:r>
      <w:r>
        <w:rPr>
          <w:rFonts w:hint="eastAsia" w:ascii="仿宋_GB2312" w:hAnsi="仿宋_GB2312" w:cs="仿宋_GB2312"/>
          <w:color w:val="auto"/>
          <w:spacing w:val="-2"/>
          <w:sz w:val="28"/>
          <w:szCs w:val="28"/>
          <w:highlight w:val="none"/>
          <w:lang w:val="en-US" w:eastAsia="zh-CN"/>
        </w:rPr>
        <w:t xml:space="preserve"> </w:t>
      </w:r>
      <w:r>
        <w:rPr>
          <w:rFonts w:hint="eastAsia" w:ascii="仿宋_GB2312" w:hAnsi="仿宋_GB2312" w:eastAsia="仿宋_GB2312" w:cs="仿宋_GB2312"/>
          <w:color w:val="auto"/>
          <w:spacing w:val="-2"/>
          <w:sz w:val="28"/>
          <w:szCs w:val="28"/>
          <w:highlight w:val="none"/>
        </w:rPr>
        <w:t>日</w:t>
      </w:r>
    </w:p>
    <w:p w14:paraId="0E334FE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color w:val="auto"/>
          <w:spacing w:val="2"/>
          <w:sz w:val="28"/>
          <w:szCs w:val="28"/>
          <w:highlight w:val="none"/>
          <w:lang w:eastAsia="zh-CN"/>
        </w:rPr>
      </w:pPr>
    </w:p>
    <w:p w14:paraId="40F95919">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color w:val="auto"/>
          <w:spacing w:val="2"/>
          <w:sz w:val="28"/>
          <w:szCs w:val="28"/>
          <w:highlight w:val="none"/>
          <w:lang w:eastAsia="zh-CN"/>
        </w:rPr>
      </w:pPr>
      <w:r>
        <w:rPr>
          <w:rFonts w:hint="eastAsia" w:ascii="仿宋_GB2312" w:hAnsi="仿宋_GB2312" w:cs="仿宋_GB2312"/>
          <w:color w:val="auto"/>
          <w:spacing w:val="2"/>
          <w:sz w:val="28"/>
          <w:szCs w:val="28"/>
          <w:highlight w:val="none"/>
          <w:lang w:eastAsia="zh-CN"/>
        </w:rPr>
        <w:t>后附：</w:t>
      </w:r>
    </w:p>
    <w:p w14:paraId="24EFBC8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70C2313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56B0404">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048CE1D7">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2103EEC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06FFF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p>
    <w:p w14:paraId="01CE3E4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p>
    <w:p w14:paraId="77894CF4">
      <w:pPr>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br w:type="page"/>
      </w:r>
    </w:p>
    <w:p w14:paraId="31BDE1E6">
      <w:pPr>
        <w:numPr>
          <w:ilvl w:val="0"/>
          <w:numId w:val="0"/>
        </w:numPr>
        <w:rPr>
          <w:rFonts w:hint="eastAsia" w:ascii="黑体" w:hAnsi="黑体" w:eastAsia="黑体" w:cs="黑体"/>
          <w:color w:val="auto"/>
          <w:kern w:val="2"/>
          <w:sz w:val="28"/>
          <w:szCs w:val="28"/>
          <w:lang w:val="en-US" w:eastAsia="zh-CN" w:bidi="ar-SA"/>
        </w:rPr>
      </w:pP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5.</w:t>
      </w:r>
      <w:r>
        <w:rPr>
          <w:rFonts w:hint="eastAsia" w:ascii="黑体" w:hAnsi="黑体" w:eastAsia="黑体" w:cs="黑体"/>
          <w:color w:val="auto"/>
          <w:sz w:val="28"/>
          <w:szCs w:val="28"/>
          <w:highlight w:val="none"/>
          <w:lang w:val="en-US" w:eastAsia="zh-CN"/>
        </w:rPr>
        <w:t>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07790A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p>
    <w:p w14:paraId="0CDB8E01">
      <w:pPr>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4D23B1E0">
      <w:pPr>
        <w:numPr>
          <w:ilvl w:val="0"/>
          <w:numId w:val="0"/>
        </w:numPr>
        <w:ind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lang w:val="en-US" w:eastAsia="zh-CN" w:bidi="ar-SA"/>
        </w:rPr>
        <w:t>6.</w:t>
      </w:r>
      <w:r>
        <w:rPr>
          <w:rFonts w:hint="eastAsia" w:ascii="黑体" w:hAnsi="黑体" w:eastAsia="黑体" w:cs="黑体"/>
          <w:color w:val="auto"/>
          <w:sz w:val="28"/>
          <w:szCs w:val="28"/>
          <w:highlight w:val="none"/>
          <w:lang w:val="en-US" w:eastAsia="zh-CN"/>
        </w:rPr>
        <w:t>廉政承诺书</w:t>
      </w:r>
    </w:p>
    <w:p w14:paraId="7A147168">
      <w:pPr>
        <w:keepNext w:val="0"/>
        <w:keepLines w:val="0"/>
        <w:pageBreakBefore w:val="0"/>
        <w:widowControl/>
        <w:kinsoku/>
        <w:wordWrap/>
        <w:overflowPunct w:val="0"/>
        <w:topLinePunct w:val="0"/>
        <w:autoSpaceDE/>
        <w:autoSpaceDN/>
        <w:bidi w:val="0"/>
        <w:adjustRightInd/>
        <w:snapToGrid/>
        <w:spacing w:line="440" w:lineRule="exact"/>
        <w:ind w:left="0" w:leftChars="0" w:right="0" w:firstLine="0" w:firstLineChars="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鹰潭一八四医院</w:t>
      </w:r>
      <w:r>
        <w:rPr>
          <w:rFonts w:hint="eastAsia" w:ascii="仿宋" w:hAnsi="仿宋" w:eastAsia="仿宋" w:cs="仿宋"/>
          <w:color w:val="auto"/>
          <w:sz w:val="24"/>
          <w:szCs w:val="24"/>
          <w:highlight w:val="none"/>
        </w:rPr>
        <w:t>：</w:t>
      </w:r>
    </w:p>
    <w:p w14:paraId="59274D7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为加强党风廉政建设和反腐败工作，杜绝商业贿赂，根据国家法律法规和反腐倡廉相关规定，我方自愿签订本承诺书，并严格执行。</w:t>
      </w:r>
    </w:p>
    <w:p w14:paraId="529C99D1">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一、参与你单位采购工作时，我方将严格遵守国家法律法规以及党风廉政建设和反腐败各项规定。</w:t>
      </w:r>
    </w:p>
    <w:p w14:paraId="73BF562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二、遵循公开、公平、公正、诚实信用原则，不搞不正当竞争行为。</w:t>
      </w:r>
    </w:p>
    <w:p w14:paraId="1036A313">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三、不与你单位相关人员及其他供应商私下串通协商，进行围标、串标、抬标、控制投标价格等行为。</w:t>
      </w:r>
    </w:p>
    <w:p w14:paraId="3E7CE14F">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你单位有关人员保持正常业务交往，绝不进行任何利益输送；不赠送礼金礼品、有价证券、回扣、感谢费等；不为有关人员或单位报销应由对方支付的费用；不为有关人员或单位安排可能影响采购活动的宴请、娱乐等活动；不暗示为有关人员的住房装修、婚丧嫁娶、亲属的工作安排以及出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、旅游等提供方便；以及提供其他影响采购的不正当利益。</w:t>
      </w:r>
    </w:p>
    <w:p w14:paraId="23BAB0C0">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五、不接受采购或采购人介绍的与采购项目有关的物资采购、工程分包、劳务等经济活动。</w:t>
      </w:r>
    </w:p>
    <w:p w14:paraId="6DCDF2DB">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六、严格执行采购合同，自觉按合同办事，诚实守信，合法经营，坚决抵制违法违纪行为。</w:t>
      </w:r>
    </w:p>
    <w:p w14:paraId="594BEA55">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七、发现采购工作以及项目实施过程中各方当事人有违规、违纪、违法行为的，及时提醒对方；情节严重的，主动向其主管部门或纪检监察机构举报。</w:t>
      </w:r>
    </w:p>
    <w:p w14:paraId="24187F27">
      <w:pPr>
        <w:keepNext w:val="0"/>
        <w:keepLines w:val="0"/>
        <w:pageBreakBefore w:val="0"/>
        <w:widowControl/>
        <w:kinsoku/>
        <w:wordWrap/>
        <w:overflowPunct w:val="0"/>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如违反上述承诺，你单位有权立即取消我单位投标、中标资格，并有权向相关执纪执法部门通报，由此引起的相应损失均由我单位承担。</w:t>
      </w:r>
    </w:p>
    <w:p w14:paraId="7BC9721D">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02A9DDC">
      <w:pPr>
        <w:keepNext w:val="0"/>
        <w:keepLines w:val="0"/>
        <w:pageBreakBefore w:val="0"/>
        <w:widowControl/>
        <w:kinsoku/>
        <w:wordWrap/>
        <w:overflowPunct w:val="0"/>
        <w:topLinePunct w:val="0"/>
        <w:autoSpaceDE/>
        <w:autoSpaceDN/>
        <w:bidi w:val="0"/>
        <w:adjustRightInd/>
        <w:snapToGrid/>
        <w:spacing w:line="440" w:lineRule="exact"/>
        <w:ind w:right="0" w:firstLine="560" w:firstLineChars="200"/>
        <w:textAlignment w:val="baseline"/>
        <w:rPr>
          <w:rFonts w:hint="eastAsia" w:ascii="仿宋" w:hAnsi="仿宋" w:eastAsia="仿宋" w:cs="仿宋"/>
          <w:color w:val="auto"/>
          <w:highlight w:val="none"/>
        </w:rPr>
      </w:pPr>
    </w:p>
    <w:p w14:paraId="62B0B7B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33476AF9">
      <w:pPr>
        <w:keepNext w:val="0"/>
        <w:keepLines w:val="0"/>
        <w:pageBreakBefore w:val="0"/>
        <w:widowControl/>
        <w:tabs>
          <w:tab w:val="left" w:leader="underscore" w:pos="3600"/>
          <w:tab w:val="left" w:leader="underscore" w:pos="5400"/>
        </w:tabs>
        <w:kinsoku/>
        <w:wordWrap/>
        <w:topLinePunct w:val="0"/>
        <w:autoSpaceDE/>
        <w:autoSpaceDN/>
        <w:bidi w:val="0"/>
        <w:adjustRightInd/>
        <w:snapToGrid/>
        <w:spacing w:line="440" w:lineRule="exact"/>
        <w:ind w:right="0" w:firstLine="480" w:firstLineChars="200"/>
        <w:textAlignment w:val="baseline"/>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51D4DEA0">
      <w:pPr>
        <w:pStyle w:val="6"/>
        <w:keepNext w:val="0"/>
        <w:keepLines w:val="0"/>
        <w:pageBreakBefore w:val="0"/>
        <w:widowControl/>
        <w:kinsoku/>
        <w:wordWrap/>
        <w:topLinePunct w:val="0"/>
        <w:autoSpaceDE/>
        <w:autoSpaceDN/>
        <w:bidi w:val="0"/>
        <w:adjustRightInd/>
        <w:snapToGrid/>
        <w:spacing w:line="440" w:lineRule="exact"/>
        <w:ind w:left="0" w:leftChars="0" w:right="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109FA78B">
      <w:pPr>
        <w:numPr>
          <w:ilvl w:val="0"/>
          <w:numId w:val="0"/>
        </w:numPr>
        <w:ind w:firstLine="560" w:firstLineChars="200"/>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br w:type="page"/>
      </w:r>
    </w:p>
    <w:p w14:paraId="2B2DBA8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color w:val="auto"/>
          <w:sz w:val="28"/>
          <w:szCs w:val="28"/>
          <w:highlight w:val="none"/>
          <w:lang w:val="en-US" w:eastAsia="zh-CN"/>
        </w:rPr>
        <w:t>7.</w:t>
      </w:r>
      <w:r>
        <w:rPr>
          <w:rFonts w:hint="eastAsia" w:ascii="黑体" w:hAnsi="黑体" w:eastAsia="黑体" w:cs="黑体"/>
          <w:b w:val="0"/>
          <w:bCs w:val="0"/>
          <w:color w:val="auto"/>
          <w:sz w:val="28"/>
          <w:szCs w:val="28"/>
          <w:highlight w:val="none"/>
          <w:lang w:val="en-US" w:eastAsia="zh-CN"/>
        </w:rPr>
        <w:t>无违法记录声明</w:t>
      </w:r>
    </w:p>
    <w:p w14:paraId="7F9D4F74">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25B31001">
      <w:pPr>
        <w:keepNext w:val="0"/>
        <w:keepLines w:val="0"/>
        <w:pageBreakBefore w:val="0"/>
        <w:widowControl/>
        <w:kinsoku/>
        <w:wordWrap/>
        <w:overflowPunct/>
        <w:topLinePunct w:val="0"/>
        <w:autoSpaceDE/>
        <w:autoSpaceDN/>
        <w:bidi w:val="0"/>
        <w:adjustRightInd/>
        <w:snapToGrid/>
        <w:ind w:left="0" w:leftChars="0" w:firstLine="0" w:firstLineChars="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5DB1E53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3C744BB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6576A6F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4F0B02C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21AE9F9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cs="仿宋_GB2312"/>
          <w:color w:val="auto"/>
          <w:sz w:val="28"/>
          <w:szCs w:val="28"/>
          <w:highlight w:val="none"/>
          <w:lang w:eastAsia="zh-CN"/>
        </w:rPr>
        <w:t>供应商名称</w:t>
      </w:r>
      <w:r>
        <w:rPr>
          <w:rFonts w:hint="eastAsia" w:ascii="仿宋_GB2312" w:hAnsi="仿宋_GB2312" w:eastAsia="仿宋_GB2312" w:cs="仿宋_GB2312"/>
          <w:color w:val="auto"/>
          <w:sz w:val="28"/>
          <w:szCs w:val="28"/>
          <w:highlight w:val="none"/>
        </w:rPr>
        <w:t>（盖章）：</w:t>
      </w:r>
      <w:r>
        <w:rPr>
          <w:rFonts w:hint="eastAsia" w:ascii="仿宋_GB2312" w:hAnsi="仿宋_GB2312" w:eastAsia="仿宋_GB2312" w:cs="仿宋_GB2312"/>
          <w:color w:val="auto"/>
          <w:sz w:val="28"/>
          <w:szCs w:val="28"/>
          <w:highlight w:val="none"/>
          <w:u w:val="single"/>
        </w:rPr>
        <w:t xml:space="preserve">                    </w:t>
      </w:r>
    </w:p>
    <w:p w14:paraId="46FD027E">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w:t>
      </w:r>
    </w:p>
    <w:p w14:paraId="5D75EF72">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14:paraId="3987CACB">
      <w:pPr>
        <w:ind w:left="0" w:leftChars="0" w:firstLine="0" w:firstLineChars="0"/>
        <w:rPr>
          <w:rFonts w:hint="default" w:ascii="仿宋_GB2312" w:hAnsi="仿宋_GB2312" w:eastAsia="仿宋_GB2312" w:cs="仿宋_GB2312"/>
          <w:b w:val="0"/>
          <w:bCs w:val="0"/>
          <w:color w:val="auto"/>
          <w:sz w:val="28"/>
          <w:szCs w:val="28"/>
          <w:highlight w:val="none"/>
          <w:lang w:val="en-US" w:eastAsia="zh-CN"/>
        </w:rPr>
      </w:pP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6"/>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6"/>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394928"/>
    <w:rsid w:val="01045695"/>
    <w:rsid w:val="03A2680C"/>
    <w:rsid w:val="05991349"/>
    <w:rsid w:val="05B70B77"/>
    <w:rsid w:val="063405A9"/>
    <w:rsid w:val="06577474"/>
    <w:rsid w:val="07255FEA"/>
    <w:rsid w:val="075D624D"/>
    <w:rsid w:val="094A2B91"/>
    <w:rsid w:val="09F436A9"/>
    <w:rsid w:val="0ACE4A7B"/>
    <w:rsid w:val="0BB64A5D"/>
    <w:rsid w:val="0D4D7A24"/>
    <w:rsid w:val="0DB61DA5"/>
    <w:rsid w:val="0E680D42"/>
    <w:rsid w:val="0EAD2BF9"/>
    <w:rsid w:val="10032FEE"/>
    <w:rsid w:val="11401740"/>
    <w:rsid w:val="128707FF"/>
    <w:rsid w:val="12ED5CBA"/>
    <w:rsid w:val="136C3C8E"/>
    <w:rsid w:val="146C581E"/>
    <w:rsid w:val="148830D3"/>
    <w:rsid w:val="149A3C1F"/>
    <w:rsid w:val="149E6117"/>
    <w:rsid w:val="16775FC6"/>
    <w:rsid w:val="16DC22CD"/>
    <w:rsid w:val="173E73C8"/>
    <w:rsid w:val="174A5489"/>
    <w:rsid w:val="179949A3"/>
    <w:rsid w:val="17AB72E5"/>
    <w:rsid w:val="18094EC6"/>
    <w:rsid w:val="18A91A7A"/>
    <w:rsid w:val="18ED1463"/>
    <w:rsid w:val="191C56A6"/>
    <w:rsid w:val="19836A30"/>
    <w:rsid w:val="1A333A21"/>
    <w:rsid w:val="1A75452D"/>
    <w:rsid w:val="1A9F7253"/>
    <w:rsid w:val="1DEA3522"/>
    <w:rsid w:val="21FC6E36"/>
    <w:rsid w:val="2250591D"/>
    <w:rsid w:val="22692C0D"/>
    <w:rsid w:val="227E0206"/>
    <w:rsid w:val="228B7C4A"/>
    <w:rsid w:val="230E380E"/>
    <w:rsid w:val="238F5365"/>
    <w:rsid w:val="239E225F"/>
    <w:rsid w:val="23E3723D"/>
    <w:rsid w:val="23FE192D"/>
    <w:rsid w:val="25807449"/>
    <w:rsid w:val="26854AF3"/>
    <w:rsid w:val="2755096A"/>
    <w:rsid w:val="28373D3C"/>
    <w:rsid w:val="28753671"/>
    <w:rsid w:val="28CF51C4"/>
    <w:rsid w:val="2A824AC9"/>
    <w:rsid w:val="2AD76BDC"/>
    <w:rsid w:val="2BC860CA"/>
    <w:rsid w:val="2C6D4BFC"/>
    <w:rsid w:val="2CEF2903"/>
    <w:rsid w:val="2FC11C09"/>
    <w:rsid w:val="2FE9188B"/>
    <w:rsid w:val="305D7392"/>
    <w:rsid w:val="31825871"/>
    <w:rsid w:val="31DA61D5"/>
    <w:rsid w:val="31F8678B"/>
    <w:rsid w:val="32E620B2"/>
    <w:rsid w:val="33690A1B"/>
    <w:rsid w:val="361027C2"/>
    <w:rsid w:val="38A76B41"/>
    <w:rsid w:val="38BD38B5"/>
    <w:rsid w:val="38F63325"/>
    <w:rsid w:val="38F944F4"/>
    <w:rsid w:val="394B44E2"/>
    <w:rsid w:val="3A6E0DA0"/>
    <w:rsid w:val="3AFA645A"/>
    <w:rsid w:val="3C242347"/>
    <w:rsid w:val="3C983932"/>
    <w:rsid w:val="3D932E36"/>
    <w:rsid w:val="3DCC05A6"/>
    <w:rsid w:val="3FA95343"/>
    <w:rsid w:val="3FF83425"/>
    <w:rsid w:val="41AE46E3"/>
    <w:rsid w:val="41BD79E6"/>
    <w:rsid w:val="42187DAE"/>
    <w:rsid w:val="42A15FF5"/>
    <w:rsid w:val="43467146"/>
    <w:rsid w:val="43FF1225"/>
    <w:rsid w:val="445826E4"/>
    <w:rsid w:val="446D4E8C"/>
    <w:rsid w:val="44BF6C07"/>
    <w:rsid w:val="44C935E1"/>
    <w:rsid w:val="45AD272F"/>
    <w:rsid w:val="45B04FE1"/>
    <w:rsid w:val="46F528FA"/>
    <w:rsid w:val="490C1CEF"/>
    <w:rsid w:val="49D13D8D"/>
    <w:rsid w:val="4B26325B"/>
    <w:rsid w:val="4C6D6041"/>
    <w:rsid w:val="4C8A5D4C"/>
    <w:rsid w:val="4CAA5A8F"/>
    <w:rsid w:val="4D3A5B4F"/>
    <w:rsid w:val="4DC806F2"/>
    <w:rsid w:val="4E9D6545"/>
    <w:rsid w:val="4F1314E9"/>
    <w:rsid w:val="4F547853"/>
    <w:rsid w:val="50A23673"/>
    <w:rsid w:val="52825965"/>
    <w:rsid w:val="52FE4D9E"/>
    <w:rsid w:val="531E71EE"/>
    <w:rsid w:val="53BA3554"/>
    <w:rsid w:val="53F4770D"/>
    <w:rsid w:val="54612FF9"/>
    <w:rsid w:val="54E20E2B"/>
    <w:rsid w:val="54F86C7C"/>
    <w:rsid w:val="55A95AB1"/>
    <w:rsid w:val="56C46F77"/>
    <w:rsid w:val="57127115"/>
    <w:rsid w:val="57BD3D2D"/>
    <w:rsid w:val="5806097D"/>
    <w:rsid w:val="5874630A"/>
    <w:rsid w:val="5A0E1D6B"/>
    <w:rsid w:val="5AD3266C"/>
    <w:rsid w:val="5B49570E"/>
    <w:rsid w:val="5B880B76"/>
    <w:rsid w:val="5CC52E42"/>
    <w:rsid w:val="5D1F603D"/>
    <w:rsid w:val="5E012066"/>
    <w:rsid w:val="5E7C27FB"/>
    <w:rsid w:val="622B62AC"/>
    <w:rsid w:val="62683FE2"/>
    <w:rsid w:val="64CB2C75"/>
    <w:rsid w:val="656136E1"/>
    <w:rsid w:val="66676FC7"/>
    <w:rsid w:val="6674049E"/>
    <w:rsid w:val="67566AFF"/>
    <w:rsid w:val="67C94ABD"/>
    <w:rsid w:val="67CD63BE"/>
    <w:rsid w:val="68AF316F"/>
    <w:rsid w:val="68B00491"/>
    <w:rsid w:val="6971329F"/>
    <w:rsid w:val="69DE6772"/>
    <w:rsid w:val="6A3C022E"/>
    <w:rsid w:val="6A707ED8"/>
    <w:rsid w:val="6A8949B0"/>
    <w:rsid w:val="6B1B6095"/>
    <w:rsid w:val="6CAD703A"/>
    <w:rsid w:val="6CED58D1"/>
    <w:rsid w:val="6D4D2752"/>
    <w:rsid w:val="6DE60B09"/>
    <w:rsid w:val="6E130205"/>
    <w:rsid w:val="6E8D747C"/>
    <w:rsid w:val="6E957DB8"/>
    <w:rsid w:val="6FAB7349"/>
    <w:rsid w:val="70A61C0C"/>
    <w:rsid w:val="70EE35F7"/>
    <w:rsid w:val="71453E6C"/>
    <w:rsid w:val="72966C0C"/>
    <w:rsid w:val="72F827E1"/>
    <w:rsid w:val="73115E8B"/>
    <w:rsid w:val="75175B20"/>
    <w:rsid w:val="765637C0"/>
    <w:rsid w:val="76693715"/>
    <w:rsid w:val="773921C6"/>
    <w:rsid w:val="784004D1"/>
    <w:rsid w:val="7A085398"/>
    <w:rsid w:val="7A733DDE"/>
    <w:rsid w:val="7AA82DFE"/>
    <w:rsid w:val="7BD84D64"/>
    <w:rsid w:val="7DCE5F05"/>
    <w:rsid w:val="7DD06E02"/>
    <w:rsid w:val="7E1266A0"/>
    <w:rsid w:val="7EA65758"/>
    <w:rsid w:val="7EB3006D"/>
    <w:rsid w:val="7F127358"/>
    <w:rsid w:val="7F1E7AAB"/>
    <w:rsid w:val="7FAC155A"/>
    <w:rsid w:val="7FB90F14"/>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3">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4">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5">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10">
    <w:name w:val="Default Paragraph Font"/>
    <w:autoRedefine/>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Arial" w:hAnsi="Arial" w:eastAsia="黑体" w:cs="Times New Roman"/>
      <w:b/>
      <w:bCs/>
      <w:sz w:val="28"/>
      <w:szCs w:val="28"/>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w:basedOn w:val="6"/>
    <w:qFormat/>
    <w:uiPriority w:val="0"/>
    <w:pPr>
      <w:ind w:firstLine="420" w:firstLineChars="100"/>
    </w:pPr>
    <w:rPr>
      <w:rFonts w:ascii="Calibri" w:hAnsi="Calibri"/>
      <w:kern w:val="2"/>
      <w:sz w:val="21"/>
      <w:szCs w:val="22"/>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10"/>
    <w:link w:val="4"/>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10"/>
    <w:qFormat/>
    <w:uiPriority w:val="0"/>
    <w:rPr>
      <w:rFonts w:hint="eastAsia" w:ascii="楷体_GB2312" w:eastAsia="楷体_GB2312" w:cs="楷体_GB2312"/>
      <w:color w:val="000000"/>
      <w:sz w:val="18"/>
      <w:szCs w:val="18"/>
      <w:u w:val="none"/>
    </w:rPr>
  </w:style>
  <w:style w:type="character" w:customStyle="1" w:styleId="15">
    <w:name w:val="font151"/>
    <w:basedOn w:val="10"/>
    <w:qFormat/>
    <w:uiPriority w:val="0"/>
    <w:rPr>
      <w:rFonts w:hint="default" w:ascii="Times New Roman" w:hAnsi="Times New Roman" w:cs="Times New Roman"/>
      <w:color w:val="000000"/>
      <w:sz w:val="18"/>
      <w:szCs w:val="18"/>
      <w:u w:val="none"/>
    </w:rPr>
  </w:style>
  <w:style w:type="character" w:customStyle="1" w:styleId="16">
    <w:name w:val="font31"/>
    <w:basedOn w:val="10"/>
    <w:qFormat/>
    <w:uiPriority w:val="0"/>
    <w:rPr>
      <w:rFonts w:hint="eastAsia" w:ascii="楷体_GB2312" w:eastAsia="楷体_GB2312" w:cs="楷体_GB2312"/>
      <w:color w:val="000000"/>
      <w:sz w:val="22"/>
      <w:szCs w:val="22"/>
      <w:u w:val="none"/>
    </w:rPr>
  </w:style>
  <w:style w:type="character" w:customStyle="1" w:styleId="17">
    <w:name w:val="font13"/>
    <w:basedOn w:val="10"/>
    <w:qFormat/>
    <w:uiPriority w:val="0"/>
    <w:rPr>
      <w:rFonts w:hint="eastAsia" w:ascii="宋体" w:hAnsi="宋体" w:eastAsia="宋体" w:cs="宋体"/>
      <w:color w:val="000000"/>
      <w:sz w:val="22"/>
      <w:szCs w:val="22"/>
      <w:u w:val="none"/>
    </w:rPr>
  </w:style>
  <w:style w:type="character" w:customStyle="1" w:styleId="18">
    <w:name w:val="font81"/>
    <w:basedOn w:val="10"/>
    <w:qFormat/>
    <w:uiPriority w:val="0"/>
    <w:rPr>
      <w:rFonts w:hint="eastAsia" w:ascii="仿宋_GB2312" w:eastAsia="仿宋_GB2312" w:cs="仿宋_GB2312"/>
      <w:color w:val="000000"/>
      <w:sz w:val="22"/>
      <w:szCs w:val="22"/>
      <w:u w:val="none"/>
    </w:rPr>
  </w:style>
  <w:style w:type="character" w:customStyle="1" w:styleId="19">
    <w:name w:val="font141"/>
    <w:basedOn w:val="10"/>
    <w:qFormat/>
    <w:uiPriority w:val="0"/>
    <w:rPr>
      <w:rFonts w:hint="eastAsia" w:ascii="仿宋_GB2312" w:eastAsia="仿宋_GB2312" w:cs="仿宋_GB2312"/>
      <w:b/>
      <w:bCs/>
      <w:color w:val="000000"/>
      <w:sz w:val="22"/>
      <w:szCs w:val="22"/>
      <w:u w:val="none"/>
    </w:rPr>
  </w:style>
  <w:style w:type="character" w:customStyle="1" w:styleId="20">
    <w:name w:val="font21"/>
    <w:basedOn w:val="10"/>
    <w:qFormat/>
    <w:uiPriority w:val="0"/>
    <w:rPr>
      <w:rFonts w:hint="eastAsia" w:ascii="楷体_GB2312" w:eastAsia="楷体_GB2312" w:cs="楷体_GB2312"/>
      <w:color w:val="000000"/>
      <w:sz w:val="20"/>
      <w:szCs w:val="20"/>
      <w:u w:val="none"/>
    </w:rPr>
  </w:style>
  <w:style w:type="character" w:customStyle="1" w:styleId="21">
    <w:name w:val="font161"/>
    <w:basedOn w:val="1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3368</Words>
  <Characters>3695</Characters>
  <Lines>0</Lines>
  <Paragraphs>0</Paragraphs>
  <TotalTime>72</TotalTime>
  <ScaleCrop>false</ScaleCrop>
  <LinksUpToDate>false</LinksUpToDate>
  <CharactersWithSpaces>3841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2026-02-13T02:17:00Z</cp:lastPrinted>
  <dcterms:modified xsi:type="dcterms:W3CDTF">2026-03-02T02:04:01Z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7548B69402984A20AF07F28C7C0721DA_13</vt:lpwstr>
  </property>
  <property fmtid="{D5CDD505-2E9C-101B-9397-08002B2CF9AE}" pid="4" name="KSOTemplateDocerSaveRecord">
    <vt:lpwstr>eyJoZGlkIjoiMmY4ZThhZDA2ZTllYzAwYmYxYWE3NzZkYmU5N2Q0NzUiLCJ1c2VySWQiOiIxNzY5MTA2NzM3In0=</vt:lpwstr>
  </property>
</Properties>
</file>