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7CCAF">
      <w:pPr>
        <w:keepNext/>
        <w:keepLines/>
        <w:widowControl w:val="0"/>
        <w:kinsoku w:val="0"/>
        <w:autoSpaceDE w:val="0"/>
        <w:autoSpaceDN w:val="0"/>
        <w:bidi w:val="0"/>
        <w:adjustRightInd w:val="0"/>
        <w:snapToGrid w:val="0"/>
        <w:spacing w:before="340" w:after="330" w:line="240" w:lineRule="auto"/>
        <w:ind w:left="0" w:right="0"/>
        <w:jc w:val="center"/>
        <w:textAlignment w:val="baseline"/>
        <w:outlineLvl w:val="0"/>
        <w:rPr>
          <w:rFonts w:ascii="Times New Roman" w:hAnsi="Times New Roman" w:eastAsia="宋体" w:cs="Times New Roman"/>
          <w:b/>
          <w:bCs/>
          <w:snapToGrid w:val="0"/>
          <w:color w:val="000000"/>
          <w:kern w:val="44"/>
          <w:sz w:val="44"/>
          <w:szCs w:val="24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44"/>
          <w:sz w:val="44"/>
          <w:szCs w:val="44"/>
          <w:lang w:val="en-US" w:eastAsia="zh-CN" w:bidi="ar-SA"/>
        </w:rPr>
        <w:t>磋商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44"/>
          <w:sz w:val="44"/>
          <w:szCs w:val="44"/>
          <w:lang w:val="en-US" w:eastAsia="en-US" w:bidi="ar-SA"/>
        </w:rPr>
        <w:t>邀请</w:t>
      </w:r>
    </w:p>
    <w:tbl>
      <w:tblPr>
        <w:tblStyle w:val="3"/>
        <w:tblW w:w="96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8"/>
      </w:tblGrid>
      <w:tr w14:paraId="093CE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9678" w:type="dxa"/>
            <w:tcBorders>
              <w:tl2br w:val="nil"/>
              <w:tr2bl w:val="nil"/>
            </w:tcBorders>
            <w:vAlign w:val="center"/>
          </w:tcPr>
          <w:p w14:paraId="31737F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Cs w:val="21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项目概况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3F116A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single"/>
                <w:shd w:val="clear" w:color="auto" w:fill="FFFFFF"/>
                <w:lang w:val="en-US" w:eastAsia="zh-CN"/>
              </w:rPr>
              <w:t xml:space="preserve"> 吉水县白水镇中心学校食材配送采购项目A包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shd w:val="clear" w:color="auto" w:fill="FFFFFF"/>
                <w:lang w:eastAsia="en-US"/>
              </w:rPr>
              <w:t>的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潜在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>供应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商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应在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none"/>
                <w:lang w:val="en-US" w:eastAsia="zh-CN"/>
              </w:rPr>
              <w:t>吉安市安泰工程项目管理服务有限公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>司获取磋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商文件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，并于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single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singl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singl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日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single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点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single"/>
                <w:lang w:val="en-US" w:eastAsia="zh-CN"/>
              </w:rPr>
              <w:t>30</w:t>
            </w:r>
            <w:bookmarkStart w:id="35" w:name="_GoBack"/>
            <w:bookmarkEnd w:id="35"/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分（北京时间）前递交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响应文件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  <w:t>。</w:t>
            </w:r>
          </w:p>
        </w:tc>
      </w:tr>
    </w:tbl>
    <w:p w14:paraId="2EB97B4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240" w:lineRule="auto"/>
        <w:jc w:val="left"/>
        <w:textAlignment w:val="baseline"/>
        <w:rPr>
          <w:rFonts w:ascii="Arial" w:hAnsi="Arial" w:eastAsia="Arial" w:cs="Arial"/>
          <w:snapToGrid w:val="0"/>
          <w:color w:val="auto"/>
          <w:kern w:val="0"/>
          <w:szCs w:val="21"/>
          <w:highlight w:val="none"/>
          <w:lang w:eastAsia="en-US"/>
        </w:rPr>
      </w:pPr>
    </w:p>
    <w:p w14:paraId="088C87C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line="360" w:lineRule="auto"/>
        <w:ind w:left="107"/>
        <w:jc w:val="left"/>
        <w:textAlignment w:val="baseline"/>
        <w:outlineLvl w:val="1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bookmark2"/>
      <w:bookmarkEnd w:id="0"/>
      <w:bookmarkStart w:id="1" w:name="_Toc13354"/>
      <w:bookmarkStart w:id="2" w:name="_Toc12583"/>
      <w:bookmarkStart w:id="3" w:name="_Toc31319"/>
      <w:bookmarkStart w:id="4" w:name="_Toc1808"/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一、项目基本情况</w:t>
      </w:r>
      <w:bookmarkEnd w:id="1"/>
      <w:bookmarkEnd w:id="2"/>
      <w:bookmarkEnd w:id="3"/>
      <w:bookmarkEnd w:id="4"/>
    </w:p>
    <w:p w14:paraId="1FF33DC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hint="default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</w:pP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项目编号：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  <w:t>赣安泰采字2026-19号-A</w:t>
      </w:r>
    </w:p>
    <w:p w14:paraId="25CBC3D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hint="default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项目名称：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  <w:t>吉水县白水镇中心学校食材配送采购项目A包</w:t>
      </w:r>
    </w:p>
    <w:p w14:paraId="4394246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hint="default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预算金额：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1400000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元人民币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/年</w:t>
      </w:r>
    </w:p>
    <w:p w14:paraId="0504D9A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最高限价：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1400000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元人民币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/年</w:t>
      </w:r>
    </w:p>
    <w:p w14:paraId="5769165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ascii="Arial" w:hAnsi="Arial" w:eastAsia="Arial" w:cs="Arial"/>
          <w:snapToGrid w:val="0"/>
          <w:color w:val="auto"/>
          <w:spacing w:val="0"/>
          <w:kern w:val="0"/>
          <w:position w:val="0"/>
          <w:szCs w:val="21"/>
          <w:highlight w:val="none"/>
          <w:lang w:eastAsia="en-US"/>
        </w:rPr>
      </w:pP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en-US"/>
        </w:rPr>
        <w:t>采购需求：</w:t>
      </w:r>
    </w:p>
    <w:tbl>
      <w:tblPr>
        <w:tblStyle w:val="5"/>
        <w:tblpPr w:leftFromText="180" w:rightFromText="180" w:vertAnchor="text" w:horzAnchor="page" w:tblpXSpec="center" w:tblpY="159"/>
        <w:tblOverlap w:val="never"/>
        <w:tblW w:w="963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2"/>
        <w:gridCol w:w="2877"/>
        <w:gridCol w:w="2536"/>
        <w:gridCol w:w="1632"/>
      </w:tblGrid>
      <w:tr w14:paraId="7C9D22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592" w:type="dxa"/>
            <w:tcBorders>
              <w:tl2br w:val="nil"/>
              <w:tr2bl w:val="nil"/>
            </w:tcBorders>
            <w:vAlign w:val="center"/>
          </w:tcPr>
          <w:p w14:paraId="5F0EB29F"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36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eastAsia="en-US"/>
              </w:rPr>
              <w:t>编号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 w14:paraId="170CE43B"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36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条目</w:t>
            </w:r>
            <w:r>
              <w:rPr>
                <w:rFonts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eastAsia="en-US"/>
              </w:rPr>
              <w:t>名称</w:t>
            </w:r>
          </w:p>
        </w:tc>
        <w:tc>
          <w:tcPr>
            <w:tcW w:w="2536" w:type="dxa"/>
            <w:tcBorders>
              <w:tl2br w:val="nil"/>
              <w:tr2bl w:val="nil"/>
            </w:tcBorders>
            <w:vAlign w:val="center"/>
          </w:tcPr>
          <w:p w14:paraId="4996741B"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>服务内容及要求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 w14:paraId="4FFCF7C2"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36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val="en-US" w:eastAsia="zh-CN"/>
              </w:rPr>
              <w:t>评标办法</w:t>
            </w:r>
          </w:p>
        </w:tc>
      </w:tr>
      <w:tr w14:paraId="474704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2592" w:type="dxa"/>
            <w:tcBorders>
              <w:tl2br w:val="nil"/>
              <w:tr2bl w:val="nil"/>
            </w:tcBorders>
            <w:vAlign w:val="center"/>
          </w:tcPr>
          <w:p w14:paraId="7492319F"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赣安泰采字2026-19号-A</w:t>
            </w:r>
          </w:p>
        </w:tc>
        <w:tc>
          <w:tcPr>
            <w:tcW w:w="2877" w:type="dxa"/>
            <w:tcBorders>
              <w:tl2br w:val="nil"/>
              <w:tr2bl w:val="nil"/>
            </w:tcBorders>
            <w:vAlign w:val="center"/>
          </w:tcPr>
          <w:p w14:paraId="1CEAB538"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吉水县白水镇中心学校食材配送采购项目A包</w:t>
            </w:r>
          </w:p>
        </w:tc>
        <w:tc>
          <w:tcPr>
            <w:tcW w:w="2536" w:type="dxa"/>
            <w:tcBorders>
              <w:tl2br w:val="nil"/>
              <w:tr2bl w:val="nil"/>
            </w:tcBorders>
            <w:vAlign w:val="center"/>
          </w:tcPr>
          <w:p w14:paraId="0AD78BE8"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36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详见磋商文件第五章</w:t>
            </w:r>
          </w:p>
        </w:tc>
        <w:tc>
          <w:tcPr>
            <w:tcW w:w="1632" w:type="dxa"/>
            <w:tcBorders>
              <w:tl2br w:val="nil"/>
              <w:tr2bl w:val="nil"/>
            </w:tcBorders>
            <w:vAlign w:val="center"/>
          </w:tcPr>
          <w:p w14:paraId="6C451B31">
            <w:pPr>
              <w:keepNext w:val="0"/>
              <w:keepLines w:val="0"/>
              <w:pageBreakBefore w:val="0"/>
              <w:widowControl w:val="0"/>
              <w:tabs>
                <w:tab w:val="left" w:pos="21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0"/>
                <w:kern w:val="0"/>
                <w:position w:val="0"/>
                <w:sz w:val="24"/>
                <w:szCs w:val="24"/>
                <w:lang w:val="en-US" w:eastAsia="zh-CN"/>
              </w:rPr>
              <w:t>综合评分法</w:t>
            </w:r>
          </w:p>
        </w:tc>
      </w:tr>
    </w:tbl>
    <w:p w14:paraId="510D09A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</w:pP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en-US"/>
        </w:rPr>
        <w:t>合同履行期限：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自合同签订生效之日起一年，金额以实际结算金额为准</w:t>
      </w:r>
    </w:p>
    <w:p w14:paraId="26B8161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本项目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是否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接受联合体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磋商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：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sym w:font="Wingdings 2" w:char="00A3"/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 xml:space="preserve"> 是    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sym w:font="Wingdings 2" w:char="0052"/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 xml:space="preserve"> 否</w:t>
      </w:r>
    </w:p>
    <w:p w14:paraId="403AD59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注：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highlight w:val="white"/>
          <w:lang w:val="en-US" w:eastAsia="zh-CN"/>
        </w:rPr>
        <w:t>为如期完成采购进度和提高采购质量，本次采购分为两个包（</w:t>
      </w:r>
      <w:r>
        <w:rPr>
          <w:rFonts w:hint="eastAsia" w:ascii="宋体" w:hAnsi="宋体" w:eastAsia="宋体" w:cs="宋体"/>
          <w:snapToGrid/>
          <w:color w:val="000000"/>
          <w:kern w:val="2"/>
          <w:sz w:val="24"/>
          <w:szCs w:val="24"/>
          <w:lang w:val="en-US" w:eastAsia="zh-CN"/>
        </w:rPr>
        <w:t>吉水县白水镇中心学校食材配送采购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A包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highlight w:val="white"/>
          <w:lang w:val="en-US" w:eastAsia="zh-CN"/>
        </w:rPr>
        <w:t>、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吉水县白水镇中心学校食材配送采购B包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24"/>
          <w:szCs w:val="24"/>
          <w:highlight w:val="white"/>
          <w:lang w:val="en-US" w:eastAsia="zh-CN"/>
        </w:rPr>
        <w:t>）采购，供应商可以兼投但不能兼中，按A→B顺序开、评标，即某供应商在A包评审成交则不能再成交B包，但可参加B包的评审，如B包再次排列第一则顺延其后的为成交供应商。</w:t>
      </w:r>
    </w:p>
    <w:p w14:paraId="006507A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line="360" w:lineRule="auto"/>
        <w:ind w:left="107"/>
        <w:jc w:val="left"/>
        <w:textAlignment w:val="baseline"/>
        <w:outlineLvl w:val="1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5" w:name="bookmark3"/>
      <w:bookmarkEnd w:id="5"/>
      <w:bookmarkStart w:id="6" w:name="_Toc438"/>
      <w:bookmarkStart w:id="7" w:name="_Toc13268"/>
      <w:bookmarkStart w:id="8" w:name="_Toc20117"/>
      <w:bookmarkStart w:id="9" w:name="_Toc23662"/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二、供应商的资格要求</w:t>
      </w:r>
      <w:bookmarkEnd w:id="6"/>
      <w:bookmarkEnd w:id="7"/>
      <w:bookmarkEnd w:id="8"/>
      <w:bookmarkEnd w:id="9"/>
    </w:p>
    <w:p w14:paraId="790E71D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jc w:val="left"/>
        <w:textAlignment w:val="baseline"/>
        <w:rPr>
          <w:rFonts w:ascii="宋体" w:hAnsi="宋体" w:eastAsia="宋体" w:cs="宋体"/>
          <w:b w:val="0"/>
          <w:bCs w:val="0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b w:val="0"/>
          <w:bCs w:val="0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1.满足《中华人民共和国政府采购法》第二十二条规定：</w:t>
      </w:r>
    </w:p>
    <w:p w14:paraId="1BA7660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 xml:space="preserve">1.1 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具有独立承担民事责任的能力；</w:t>
      </w:r>
    </w:p>
    <w:p w14:paraId="0D213EF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 xml:space="preserve">1.2 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具有良好的商业信誉和健全的财务会计制度；</w:t>
      </w:r>
    </w:p>
    <w:p w14:paraId="2E5C344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 xml:space="preserve">1.3 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具有履行合同所必需的设备和专业技术能力；</w:t>
      </w:r>
    </w:p>
    <w:p w14:paraId="1D8590B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 xml:space="preserve">1.4 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有依法缴纳税收和社会保障资金的良好记录；</w:t>
      </w:r>
    </w:p>
    <w:p w14:paraId="7E524A3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 xml:space="preserve">1.5 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参加政府采购活动前三年内,在经营活动中没有重大违法记录；</w:t>
      </w:r>
    </w:p>
    <w:p w14:paraId="5CE64FA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 xml:space="preserve">1.6 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法律、行政法规规定的其他条件。</w:t>
      </w:r>
    </w:p>
    <w:p w14:paraId="62C6666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40" w:leftChars="0" w:hanging="240" w:hangingChars="100"/>
        <w:textAlignment w:val="baseline"/>
        <w:rPr>
          <w:rFonts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2.</w:t>
      </w:r>
      <w:r>
        <w:rPr>
          <w:rFonts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单位负责人为同一人或者存在直接控股、管理关系的不同</w:t>
      </w:r>
      <w:r>
        <w:rPr>
          <w:rFonts w:hint="eastAsia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供应商</w:t>
      </w:r>
      <w:r>
        <w:rPr>
          <w:rFonts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，不得参加同一合同项下的采购活动。为本采购项目提供整体设计、规范编制或者项目管理、监理、检测等服务的，不得参加本项目的政府采购活动。</w:t>
      </w:r>
    </w:p>
    <w:p w14:paraId="6A922FC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0" w:leftChars="0" w:right="61" w:hanging="198" w:firstLineChars="0"/>
        <w:jc w:val="both"/>
        <w:textAlignment w:val="baseline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供应商被“信用中国”网站列入失信被执行人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重大税收违法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失信主体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被“中国政府采购网”网站列入政府采购严重违法失信行为记录名单（处罚期限尚未届满的）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，不得参加本项目的政府采购活动。</w:t>
      </w:r>
    </w:p>
    <w:p w14:paraId="4F464CD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0" w:leftChars="0" w:right="61" w:hanging="198" w:firstLineChars="0"/>
        <w:jc w:val="both"/>
        <w:textAlignment w:val="baseline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4.单位负责人为同一人或者存在直接控股、管理关系的不同响应供应商，不得参加同一合同项下的采购活动。</w:t>
      </w:r>
    </w:p>
    <w:p w14:paraId="00F3A749">
      <w:pPr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b/>
          <w:bCs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5.本项目特殊资格要求：</w:t>
      </w:r>
      <w:r>
        <w:rPr>
          <w:rFonts w:hint="eastAsia" w:ascii="宋体" w:hAnsi="宋体" w:eastAsia="宋体" w:cs="宋体"/>
          <w:b/>
          <w:bCs/>
          <w:snapToGrid w:val="0"/>
          <w:color w:val="000000"/>
          <w:sz w:val="24"/>
          <w:szCs w:val="24"/>
          <w:lang w:val="en-US" w:eastAsia="zh-CN" w:bidi="ar-SA"/>
        </w:rPr>
        <w:t>供应商具有有效的《食品经营许可证》或《食品生产许可证》证书。</w:t>
      </w:r>
    </w:p>
    <w:p w14:paraId="530D074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40" w:leftChars="0" w:hanging="240" w:hangingChars="100"/>
        <w:textAlignment w:val="baseline"/>
        <w:rPr>
          <w:rFonts w:hint="default" w:ascii="宋体" w:hAnsi="宋体" w:eastAsia="宋体" w:cs="宋体"/>
          <w:b/>
          <w:bCs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6</w:t>
      </w:r>
      <w:r>
        <w:rPr>
          <w:rFonts w:hint="default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.本项目专门面向中小企业采购</w:t>
      </w:r>
      <w:r>
        <w:rPr>
          <w:rFonts w:hint="eastAsia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：</w:t>
      </w:r>
      <w:r>
        <w:rPr>
          <w:rFonts w:hint="default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采购标的对应</w:t>
      </w:r>
      <w:r>
        <w:rPr>
          <w:rFonts w:hint="eastAsia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承接商</w:t>
      </w:r>
      <w:r>
        <w:rPr>
          <w:rFonts w:hint="default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中小企业</w:t>
      </w:r>
      <w:r>
        <w:rPr>
          <w:rFonts w:hint="eastAsia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的，中小企业</w:t>
      </w:r>
      <w:r>
        <w:rPr>
          <w:rFonts w:hint="default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划分标准所属行业:</w:t>
      </w:r>
      <w:r>
        <w:rPr>
          <w:rFonts w:hint="eastAsia" w:ascii="宋体" w:hAnsi="宋体" w:eastAsia="宋体" w:cs="宋体"/>
          <w:b/>
          <w:bCs/>
          <w:snapToGrid w:val="0"/>
          <w:color w:val="auto"/>
          <w:spacing w:val="0"/>
          <w:position w:val="0"/>
          <w:sz w:val="24"/>
          <w:szCs w:val="24"/>
          <w:highlight w:val="none"/>
          <w:u w:val="single"/>
          <w:lang w:val="en-US" w:eastAsia="zh-CN" w:bidi="ar-SA"/>
        </w:rPr>
        <w:t>批发</w:t>
      </w:r>
      <w:r>
        <w:rPr>
          <w:rFonts w:hint="default" w:ascii="宋体" w:hAnsi="宋体" w:eastAsia="宋体" w:cs="宋体"/>
          <w:b/>
          <w:bCs/>
          <w:snapToGrid w:val="0"/>
          <w:color w:val="auto"/>
          <w:spacing w:val="0"/>
          <w:position w:val="0"/>
          <w:sz w:val="24"/>
          <w:szCs w:val="24"/>
          <w:highlight w:val="none"/>
          <w:u w:val="single"/>
          <w:lang w:val="en-US" w:eastAsia="zh-CN" w:bidi="ar-SA"/>
        </w:rPr>
        <w:t>业</w:t>
      </w:r>
      <w:r>
        <w:rPr>
          <w:rFonts w:hint="default" w:ascii="宋体" w:hAnsi="宋体" w:eastAsia="宋体" w:cs="宋体"/>
          <w:b/>
          <w:bCs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。</w:t>
      </w:r>
      <w:r>
        <w:rPr>
          <w:rFonts w:hint="default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本项目采购标的所属类型：</w:t>
      </w:r>
      <w:r>
        <w:rPr>
          <w:rFonts w:hint="default" w:ascii="宋体" w:hAnsi="宋体" w:eastAsia="宋体" w:cs="宋体"/>
          <w:b/>
          <w:bCs/>
          <w:snapToGrid w:val="0"/>
          <w:color w:val="auto"/>
          <w:spacing w:val="0"/>
          <w:position w:val="0"/>
          <w:sz w:val="24"/>
          <w:szCs w:val="24"/>
          <w:highlight w:val="none"/>
          <w:u w:val="single"/>
          <w:lang w:val="en-US" w:eastAsia="zh-CN" w:bidi="ar-SA"/>
        </w:rPr>
        <w:t>服务类</w:t>
      </w:r>
      <w:r>
        <w:rPr>
          <w:rFonts w:hint="default" w:ascii="宋体" w:hAnsi="宋体" w:eastAsia="宋体" w:cs="宋体"/>
          <w:b/>
          <w:bCs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。</w:t>
      </w:r>
      <w:r>
        <w:rPr>
          <w:rFonts w:hint="eastAsia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承接本项目服务的企业须是在中华人民共和国境内依法设立，依据国务院批准的中小企业划分标准确定的中型企业、小型企业和微型企业，但与大企业的负责人为同一人，或者与大企业存在直接控股、管理关系的除外；监狱企业、残疾人福利性单位视同小型、微型企业</w:t>
      </w:r>
      <w:r>
        <w:rPr>
          <w:rFonts w:hint="eastAsia" w:ascii="宋体" w:hAnsi="宋体" w:eastAsia="宋体" w:cs="宋体"/>
          <w:b/>
          <w:bCs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（响应文件中须提供中小企业声明函或省级以上监狱管理局、戒毒管理局（含新疆生产建设兵团）出具的属于监狱企业的证明文件或残疾人福利单位声明函）</w:t>
      </w:r>
    </w:p>
    <w:p w14:paraId="16CFA4F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beforeAutospacing="0" w:afterAutospacing="0" w:line="360" w:lineRule="auto"/>
        <w:jc w:val="left"/>
        <w:textAlignment w:val="baseline"/>
        <w:outlineLvl w:val="1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10" w:name="_Toc14101"/>
      <w:bookmarkStart w:id="11" w:name="_Toc3234"/>
      <w:bookmarkStart w:id="12" w:name="_Toc24023"/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三、获取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磋商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文件</w:t>
      </w:r>
      <w:bookmarkEnd w:id="10"/>
      <w:bookmarkEnd w:id="11"/>
      <w:bookmarkEnd w:id="12"/>
    </w:p>
    <w:p w14:paraId="12BE1C2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时间：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02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26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 xml:space="preserve"> 8:30 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至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03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04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 xml:space="preserve"> 17：30 前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（北京时间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）</w:t>
      </w:r>
    </w:p>
    <w:p w14:paraId="48533FB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en-US"/>
        </w:rPr>
        <w:t>地点：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eastAsia="zh-CN"/>
        </w:rPr>
        <w:t>吉安市安泰工程项目管理服务有限公司（吉安市吉州区吉州大道36号希尔顿欢朋酒店1705室）</w:t>
      </w:r>
    </w:p>
    <w:p w14:paraId="01977EF9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u w:val="single"/>
          <w:lang w:eastAsia="en-US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方式：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u w:val="single"/>
          <w:lang w:eastAsia="en-US"/>
        </w:rPr>
        <w:t>现场报名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>并自带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u w:val="single"/>
          <w:lang w:val="en-US" w:eastAsia="zh-CN"/>
        </w:rPr>
        <w:t>U盘至代理机构处拷贝磋商文件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u w:val="single"/>
          <w:lang w:eastAsia="en-US"/>
        </w:rPr>
        <w:t>，未获取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>磋商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u w:val="single"/>
          <w:lang w:eastAsia="en-US"/>
        </w:rPr>
        <w:t>文件的供应商将不能参加本项目的</w:t>
      </w:r>
      <w:r>
        <w:rPr>
          <w:rFonts w:hint="eastAsia" w:ascii="Arial" w:hAnsi="宋体" w:eastAsia="Arial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>磋商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u w:val="single"/>
          <w:lang w:eastAsia="en-US"/>
        </w:rPr>
        <w:t>。</w:t>
      </w:r>
    </w:p>
    <w:p w14:paraId="30B8DAC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宋体" w:hAnsi="宋体" w:eastAsia="宋体" w:cs="宋体"/>
          <w:b/>
          <w:bCs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en-US"/>
        </w:rPr>
        <w:t>（2）现场获取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>磋商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en-US"/>
        </w:rPr>
        <w:t>文件时需提交的资料：①营业执照原件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>彩色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en-US"/>
        </w:rPr>
        <w:t>扫描件或复印件并加盖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>供应商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en-US"/>
        </w:rPr>
        <w:t>公章、②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val="en-US" w:eastAsia="zh-CN"/>
        </w:rPr>
        <w:t>有效的《食品经营许可证》或《食品生产许可证》证书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en-US"/>
        </w:rPr>
        <w:t>原件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>彩色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en-US"/>
        </w:rPr>
        <w:t>扫描件或复印件并加盖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>供应商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en-US"/>
        </w:rPr>
        <w:t>公章、③法定代表人授权书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>，授权书中需包含：项目名称、项目编号、法定代表人身份证正反面、授权委托人身份证正反面等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en-US"/>
        </w:rPr>
        <w:t>（法定代表人获取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>磋商文件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en-US"/>
        </w:rPr>
        <w:t>的，不用提供法定代表人授权书，只需提供法人身份证）原件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>彩色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en-US"/>
        </w:rPr>
        <w:t>扫描件或复印件并加盖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zh-CN"/>
        </w:rPr>
        <w:t>供应商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single"/>
          <w:lang w:eastAsia="en-US"/>
        </w:rPr>
        <w:t>公章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u w:val="none"/>
          <w:lang w:eastAsia="en-US"/>
        </w:rPr>
        <w:t>。</w:t>
      </w:r>
    </w:p>
    <w:p w14:paraId="4FDB1FF0">
      <w:pPr>
        <w:kinsoku w:val="0"/>
        <w:autoSpaceDE w:val="0"/>
        <w:autoSpaceDN w:val="0"/>
        <w:adjustRightInd w:val="0"/>
        <w:snapToGrid w:val="0"/>
        <w:textAlignment w:val="baseline"/>
        <w:rPr>
          <w:rFonts w:hint="eastAsia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lang w:val="en-US" w:eastAsia="zh-CN" w:bidi="ar-SA"/>
        </w:rPr>
        <w:t>售价：</w:t>
      </w:r>
      <w:r>
        <w:rPr>
          <w:rFonts w:hint="eastAsia" w:ascii="宋体" w:hAnsi="宋体" w:eastAsia="宋体" w:cs="宋体"/>
          <w:snapToGrid w:val="0"/>
          <w:color w:val="000000"/>
          <w:sz w:val="24"/>
          <w:szCs w:val="24"/>
          <w:u w:val="single"/>
          <w:lang w:val="en-US" w:eastAsia="zh-CN" w:bidi="ar-SA"/>
        </w:rPr>
        <w:t>0.00元</w:t>
      </w:r>
      <w:r>
        <w:rPr>
          <w:rFonts w:hint="eastAsia" w:ascii="宋体" w:hAnsi="宋体" w:eastAsia="宋体" w:cs="宋体"/>
          <w:snapToGrid w:val="0"/>
          <w:color w:val="000000"/>
          <w:sz w:val="24"/>
          <w:szCs w:val="24"/>
          <w:lang w:val="en-US" w:eastAsia="zh-CN" w:bidi="ar-SA"/>
        </w:rPr>
        <w:t>。</w:t>
      </w:r>
    </w:p>
    <w:p w14:paraId="58359F7B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default" w:ascii="Arial" w:hAnsi="Arial" w:eastAsia="Arial" w:cs="Arial"/>
          <w:snapToGrid w:val="0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注：如未按上述要求导致获取磋商文件不成功的后果，由供应商自行承担。</w:t>
      </w:r>
    </w:p>
    <w:p w14:paraId="7FBFC46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beforeAutospacing="0" w:afterAutospacing="0" w:line="360" w:lineRule="auto"/>
        <w:jc w:val="left"/>
        <w:textAlignment w:val="baseline"/>
        <w:outlineLvl w:val="1"/>
        <w:rPr>
          <w:rFonts w:hint="default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13" w:name="_Toc5962"/>
      <w:bookmarkStart w:id="14" w:name="_Toc28183"/>
      <w:bookmarkStart w:id="15" w:name="_Toc31563"/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响应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文件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提交</w:t>
      </w:r>
      <w:bookmarkEnd w:id="13"/>
      <w:bookmarkEnd w:id="14"/>
      <w:bookmarkEnd w:id="15"/>
    </w:p>
    <w:p w14:paraId="489A14B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  <w:t>截止时间：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i w:val="0"/>
          <w:iCs w:val="0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03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点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分（北京时间）</w:t>
      </w:r>
    </w:p>
    <w:p w14:paraId="6095499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</w:rPr>
        <w:t>提交</w:t>
      </w:r>
      <w:r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</w:rPr>
        <w:t>地点：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  <w:t>吉安市安泰工程项目管理服务有限公司（吉安市吉州区吉州大道36号希尔顿欢朋酒店1705室）</w:t>
      </w:r>
    </w:p>
    <w:p w14:paraId="3E59AAC4"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"/>
        <w:jc w:val="left"/>
        <w:textAlignment w:val="baseline"/>
        <w:outlineLvl w:val="1"/>
        <w:rPr>
          <w:rFonts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16" w:name="_Toc13219"/>
      <w:bookmarkStart w:id="17" w:name="_Toc11903"/>
      <w:bookmarkStart w:id="18" w:name="_Toc6772"/>
      <w:bookmarkStart w:id="19" w:name="_Toc20859"/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开启</w:t>
      </w:r>
      <w:bookmarkEnd w:id="16"/>
      <w:bookmarkEnd w:id="17"/>
      <w:bookmarkEnd w:id="18"/>
      <w:bookmarkEnd w:id="19"/>
    </w:p>
    <w:p w14:paraId="3602E45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  <w:t>时间：2026年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03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  <w:t>点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  <w:t>分（北京时间）</w:t>
      </w:r>
    </w:p>
    <w:p w14:paraId="287891F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  <w:t>地点：</w:t>
      </w:r>
      <w:bookmarkStart w:id="20" w:name="bookmark7"/>
      <w:bookmarkEnd w:id="20"/>
      <w:bookmarkStart w:id="21" w:name="bookmark5"/>
      <w:bookmarkEnd w:id="21"/>
      <w:bookmarkStart w:id="22" w:name="bookmark6"/>
      <w:bookmarkEnd w:id="22"/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u w:val="none"/>
          <w:lang w:val="en-US" w:eastAsia="zh-CN"/>
        </w:rPr>
        <w:t>吉安市安泰工程项目管理服务有限公司（吉安市吉州区吉州大道36号希尔顿欢朋酒店1705室）</w:t>
      </w:r>
    </w:p>
    <w:p w14:paraId="23A68B3E"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" w:leftChars="0" w:firstLine="0" w:firstLineChars="0"/>
        <w:jc w:val="left"/>
        <w:textAlignment w:val="baseline"/>
        <w:outlineLvl w:val="1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23" w:name="_Toc22575"/>
      <w:bookmarkStart w:id="24" w:name="_Toc16153"/>
      <w:bookmarkStart w:id="25" w:name="_Toc28401"/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公告期限</w:t>
      </w:r>
      <w:bookmarkEnd w:id="23"/>
      <w:bookmarkEnd w:id="24"/>
      <w:bookmarkEnd w:id="25"/>
    </w:p>
    <w:p w14:paraId="2C16F37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ind w:left="4" w:leftChars="0"/>
        <w:textAlignment w:val="baseline"/>
        <w:rPr>
          <w:rFonts w:hint="default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default" w:ascii="宋体" w:hAnsi="宋体" w:eastAsia="宋体" w:cs="宋体"/>
          <w:snapToGrid w:val="0"/>
          <w:color w:val="auto"/>
          <w:spacing w:val="0"/>
          <w:position w:val="0"/>
          <w:sz w:val="24"/>
          <w:szCs w:val="24"/>
          <w:highlight w:val="none"/>
          <w:u w:val="none"/>
          <w:lang w:val="en-US" w:eastAsia="zh-CN" w:bidi="ar-SA"/>
        </w:rPr>
        <w:t>自本公告发布之日起3个工作日</w:t>
      </w:r>
    </w:p>
    <w:p w14:paraId="713E32A5"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line="360" w:lineRule="auto"/>
        <w:ind w:left="4" w:leftChars="0" w:firstLine="0" w:firstLineChars="0"/>
        <w:jc w:val="left"/>
        <w:textAlignment w:val="baseline"/>
        <w:outlineLvl w:val="1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26" w:name="_Toc3249"/>
      <w:bookmarkStart w:id="27" w:name="_Toc2262"/>
      <w:bookmarkStart w:id="28" w:name="_Toc24993"/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其他补充事宜</w:t>
      </w:r>
      <w:bookmarkEnd w:id="26"/>
      <w:bookmarkEnd w:id="27"/>
      <w:bookmarkEnd w:id="28"/>
    </w:p>
    <w:p w14:paraId="1819E8C2">
      <w:pPr>
        <w:widowControl/>
        <w:kinsoku w:val="0"/>
        <w:autoSpaceDE w:val="0"/>
        <w:autoSpaceDN w:val="0"/>
        <w:adjustRightInd/>
        <w:snapToGrid w:val="0"/>
        <w:spacing w:line="324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en-US"/>
        </w:rPr>
        <w:t>采购代理服务费：本项目采购代理服务费由成交供应商按照磋商文件第二章“供应商须知前附表”要求向采购代理机构一次性缴纳。</w:t>
      </w:r>
    </w:p>
    <w:p w14:paraId="4F9A69AB">
      <w:pPr>
        <w:widowControl/>
        <w:kinsoku w:val="0"/>
        <w:autoSpaceDE w:val="0"/>
        <w:autoSpaceDN w:val="0"/>
        <w:adjustRightInd/>
        <w:snapToGrid w:val="0"/>
        <w:spacing w:line="324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本项目采用“见面方式开标”，响应供应商授权代表须携带一正两副纸质版</w:t>
      </w:r>
      <w:r>
        <w:rPr>
          <w:rFonts w:hint="eastAsia" w:ascii="Arial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响应文件，并且提供一份存有电子</w:t>
      </w:r>
      <w:r>
        <w:rPr>
          <w:rFonts w:hint="eastAsia" w:ascii="Arial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响应文件(加盖公章PDF版本)的U盘(不退回)于</w:t>
      </w:r>
      <w:r>
        <w:rPr>
          <w:rFonts w:hint="eastAsia" w:ascii="Arial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磋商响应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截止时间之前递交至开标地点并进行签到，逾期送达的视为放弃</w:t>
      </w:r>
      <w:r>
        <w:rPr>
          <w:rFonts w:hint="eastAsia" w:ascii="Arial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。</w:t>
      </w:r>
    </w:p>
    <w:p w14:paraId="04CC8C1F">
      <w:pPr>
        <w:widowControl/>
        <w:kinsoku w:val="0"/>
        <w:autoSpaceDE w:val="0"/>
        <w:autoSpaceDN w:val="0"/>
        <w:adjustRightInd/>
        <w:snapToGrid w:val="0"/>
        <w:spacing w:line="324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（1）纸质</w:t>
      </w:r>
      <w:r>
        <w:rPr>
          <w:rFonts w:hint="eastAsia" w:ascii="Arial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响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zh-CN"/>
        </w:rPr>
        <w:t>应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en-US"/>
        </w:rPr>
        <w:t>文件必须打印胶装加盖公章。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zh-CN"/>
        </w:rPr>
        <w:t>响应供应商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en-US"/>
        </w:rPr>
        <w:t>应将胶装并加盖公章的</w:t>
      </w:r>
      <w:r>
        <w:rPr>
          <w:rFonts w:hint="eastAsia" w:ascii="Arial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zh-CN"/>
        </w:rPr>
        <w:t>磋商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zh-CN"/>
        </w:rPr>
        <w:t>响应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en-US"/>
        </w:rPr>
        <w:t>文件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zh-CN"/>
        </w:rPr>
        <w:t>及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存有电子</w:t>
      </w:r>
      <w:r>
        <w:rPr>
          <w:rFonts w:hint="eastAsia" w:ascii="Arial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响应文件(加盖公章PDF版本)的U盘一起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en-US"/>
        </w:rPr>
        <w:t>装在一个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zh-CN"/>
        </w:rPr>
        <w:t>密封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eastAsia="en-US"/>
        </w:rPr>
        <w:t>袋（或密封箱、牛皮纸包裹）中且密封完好，并在密封袋（或密封箱、牛皮纸包裹）封口处签字或盖章（公章或密封章或专用章、法定代表人或其授权代表人签字均可）。</w:t>
      </w:r>
    </w:p>
    <w:p w14:paraId="585587E3">
      <w:pPr>
        <w:widowControl/>
        <w:kinsoku w:val="0"/>
        <w:autoSpaceDE w:val="0"/>
        <w:autoSpaceDN w:val="0"/>
        <w:adjustRightInd/>
        <w:snapToGrid w:val="0"/>
        <w:spacing w:line="324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（2）</w:t>
      </w:r>
      <w:r>
        <w:rPr>
          <w:rFonts w:hint="eastAsia" w:ascii="Arial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响应文件密封袋应清楚标明：项目名称、项目编号、响应供应商名称、地址、电话、联系人，并注明“于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2026年</w:t>
      </w:r>
      <w:r>
        <w:rPr>
          <w:rFonts w:hint="eastAsia" w:ascii="Arial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03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月</w:t>
      </w:r>
      <w:r>
        <w:rPr>
          <w:rFonts w:hint="eastAsia" w:ascii="Arial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日09:30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前不准启封”的字样；</w:t>
      </w:r>
    </w:p>
    <w:p w14:paraId="5EEB2373">
      <w:pPr>
        <w:widowControl/>
        <w:kinsoku w:val="0"/>
        <w:autoSpaceDE w:val="0"/>
        <w:autoSpaceDN w:val="0"/>
        <w:adjustRightInd/>
        <w:snapToGrid w:val="0"/>
        <w:spacing w:line="324" w:lineRule="auto"/>
        <w:jc w:val="left"/>
        <w:textAlignment w:val="baseline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（3）如果响应供应商未按上述要求密封及加写标记，招标代理机构对</w:t>
      </w:r>
      <w:r>
        <w:rPr>
          <w:rFonts w:hint="eastAsia" w:ascii="Arial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响应文件的误投和提前启封概不负责。</w:t>
      </w:r>
    </w:p>
    <w:p w14:paraId="731FEB09">
      <w:pPr>
        <w:widowControl/>
        <w:kinsoku w:val="0"/>
        <w:autoSpaceDE w:val="0"/>
        <w:autoSpaceDN w:val="0"/>
        <w:adjustRightInd/>
        <w:snapToGrid w:val="0"/>
        <w:spacing w:line="324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（4）响应供应商在开标开启时请持：</w:t>
      </w:r>
    </w:p>
    <w:p w14:paraId="1190BD1E">
      <w:pPr>
        <w:widowControl/>
        <w:kinsoku w:val="0"/>
        <w:autoSpaceDE w:val="0"/>
        <w:autoSpaceDN w:val="0"/>
        <w:adjustRightInd/>
        <w:snapToGrid w:val="0"/>
        <w:spacing w:line="324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①营业执照原件彩色扫描件或复印件并加盖供应商公章、②有效的《食品经营许可证》或《食品生产许可证》证书原件彩色扫描件或复印件并加盖供应商公章、③法定代表人授权书，授权书中需包含：项目名称、项目编号、法定代表人身份证正反面、授权委托人身份证正反面等（法定代表人参与磋商的，不用提供法定代表人授权书，只需提供法人身份证）原件彩色扫描件或复印件并加盖供应商公章（不得密封在响应文件中）。进行开标现场资格验证，资格验证合格的响应供应商可参与本次磋商活动。</w:t>
      </w:r>
    </w:p>
    <w:p w14:paraId="08DD2A87">
      <w:pPr>
        <w:widowControl/>
        <w:kinsoku w:val="0"/>
        <w:autoSpaceDE w:val="0"/>
        <w:autoSpaceDN w:val="0"/>
        <w:adjustRightInd/>
        <w:snapToGrid w:val="0"/>
        <w:spacing w:line="324" w:lineRule="auto"/>
        <w:jc w:val="left"/>
        <w:textAlignment w:val="baseline"/>
        <w:rPr>
          <w:rFonts w:ascii="Arial" w:hAnsi="宋体" w:eastAsia="宋体" w:cs="宋体"/>
          <w:snapToGrid w:val="0"/>
          <w:color w:val="000000"/>
          <w:kern w:val="0"/>
          <w:sz w:val="24"/>
          <w:szCs w:val="24"/>
          <w:lang w:eastAsia="en-US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/>
        </w:rPr>
        <w:t>2.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采购代理机构于响应文件提交截止时间前30分钟开始接收响应文件，并于“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磋商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邀请”中规定的时间、地点进行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磋商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。</w:t>
      </w:r>
    </w:p>
    <w:p w14:paraId="3669B612">
      <w:pPr>
        <w:widowControl/>
        <w:kinsoku w:val="0"/>
        <w:autoSpaceDE w:val="0"/>
        <w:autoSpaceDN w:val="0"/>
        <w:adjustRightInd/>
        <w:snapToGrid w:val="0"/>
        <w:spacing w:line="360" w:lineRule="auto"/>
        <w:jc w:val="left"/>
        <w:textAlignment w:val="baseline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/>
        </w:rPr>
        <w:t>3.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lang w:val="en-US" w:eastAsia="zh-CN"/>
        </w:rPr>
        <w:t>磋商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响应文件提交截止时间之后提交的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lang w:eastAsia="zh-CN"/>
        </w:rPr>
        <w:t>磋商</w:t>
      </w:r>
      <w:r>
        <w:rPr>
          <w:rFonts w:hint="eastAsia" w:ascii="Arial" w:hAnsi="宋体" w:eastAsia="宋体" w:cs="宋体"/>
          <w:snapToGrid w:val="0"/>
          <w:color w:val="000000"/>
          <w:kern w:val="0"/>
          <w:sz w:val="24"/>
          <w:szCs w:val="24"/>
          <w:lang w:eastAsia="en-US"/>
        </w:rPr>
        <w:t>响应文件为无效文件，采购人、采购代理机构或者评标委员会有权拒收。</w:t>
      </w:r>
    </w:p>
    <w:p w14:paraId="3C5C7DC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line="360" w:lineRule="auto"/>
        <w:ind w:left="1"/>
        <w:jc w:val="left"/>
        <w:textAlignment w:val="baseline"/>
        <w:outlineLvl w:val="1"/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29" w:name="bookmark8"/>
      <w:bookmarkEnd w:id="29"/>
      <w:bookmarkStart w:id="30" w:name="_Toc25199"/>
      <w:bookmarkStart w:id="31" w:name="_Toc14353"/>
      <w:bookmarkStart w:id="32" w:name="_Toc3685"/>
      <w:r>
        <w:rPr>
          <w:rFonts w:hint="eastAsia" w:ascii="宋体" w:hAnsi="宋体" w:eastAsia="宋体" w:cs="宋体"/>
          <w:snapToGrid w:val="0"/>
          <w:color w:val="auto"/>
          <w:spacing w:val="0"/>
          <w:kern w:val="0"/>
          <w:position w:val="0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八、对本次磋商提出询问，请按以下方式联系</w:t>
      </w:r>
      <w:bookmarkEnd w:id="30"/>
      <w:bookmarkEnd w:id="31"/>
      <w:bookmarkEnd w:id="32"/>
    </w:p>
    <w:p w14:paraId="695CA58D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bookmarkStart w:id="33" w:name="bookmark10"/>
      <w:bookmarkEnd w:id="33"/>
      <w:bookmarkStart w:id="34" w:name="bookmark9"/>
      <w:bookmarkEnd w:id="34"/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1.采购人信息</w:t>
      </w:r>
    </w:p>
    <w:p w14:paraId="61291A81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采购单位：吉水县白水镇中心学校</w:t>
      </w:r>
    </w:p>
    <w:p w14:paraId="70FF164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单位地址：江西省吉水县白水圩镇182号</w:t>
      </w:r>
    </w:p>
    <w:p w14:paraId="5225BCF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联系方式：17370622047</w:t>
      </w:r>
    </w:p>
    <w:p w14:paraId="65CE0E36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2.采购代理机构信息</w:t>
      </w:r>
    </w:p>
    <w:p w14:paraId="7B52594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名称：吉安市安泰工程项目管理服务有限公司</w:t>
      </w:r>
    </w:p>
    <w:p w14:paraId="01A59EA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地址：吉安市吉州区吉州大道36号希尔顿欢朋酒店1705室</w:t>
      </w:r>
    </w:p>
    <w:p w14:paraId="3FCA2EC6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联系方式：0796-8256816</w:t>
      </w:r>
    </w:p>
    <w:p w14:paraId="07B8D55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3.项目联系方式</w:t>
      </w:r>
    </w:p>
    <w:p w14:paraId="659CC42F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项目联系人：兰成</w:t>
      </w:r>
    </w:p>
    <w:p w14:paraId="38BF578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/>
        </w:rPr>
        <w:t>联系方式：0796-8256816</w:t>
      </w:r>
    </w:p>
    <w:p w14:paraId="390470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4B3745"/>
    <w:multiLevelType w:val="singleLevel"/>
    <w:tmpl w:val="A74B374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D35CA"/>
    <w:rsid w:val="1DBD35CA"/>
    <w:rsid w:val="73A4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2026-02-25T01:21:00Z</dcterms:created>
  <dc:creator>HX</dc:creator>
  <cp:lastModifiedBy>HX</cp:lastModifiedBy>
  <dcterms:modified xsi:type="dcterms:W3CDTF">2026-02-25T01:32:02Z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DC9F4F46A99E42C6BBE4BDA80F232791_11</vt:lpwstr>
  </property>
  <property fmtid="{D5CDD505-2E9C-101B-9397-08002B2CF9AE}" pid="4" name="KSOTemplateDocerSaveRecord">
    <vt:lpwstr>eyJoZGlkIjoiNjlmZmQwN2RjYWQ4Yzk3NzRkODE1NjA4OTMyNTFkNWYiLCJ1c2VySWQiOiI3NjYzNzEwNzgifQ==</vt:lpwstr>
  </property>
</Properties>
</file>