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41FB8">
      <w:pPr>
        <w:jc w:val="center"/>
        <w:rPr>
          <w:rFonts w:hint="eastAsia" w:ascii="仿宋_GB2312" w:hAnsi="仿宋_GB2312" w:eastAsia="仿宋_GB2312" w:cs="仿宋_GB2312"/>
          <w:sz w:val="30"/>
          <w:szCs w:val="30"/>
        </w:rPr>
      </w:pPr>
      <w:r>
        <w:rPr>
          <w:rFonts w:hint="eastAsia" w:ascii="方正小标宋简体" w:hAnsi="方正小标宋简体" w:eastAsia="方正小标宋简体" w:cs="方正小标宋简体"/>
          <w:sz w:val="36"/>
          <w:szCs w:val="36"/>
          <w:lang w:eastAsia="zh-CN"/>
        </w:rPr>
        <w:t>鹰潭一八四医院住院部高压配电房10千伏开关柜维修（三次）项目询价公告</w:t>
      </w:r>
    </w:p>
    <w:p w14:paraId="4857F56A">
      <w:pPr>
        <w:numPr>
          <w:ilvl w:val="0"/>
          <w:numId w:val="0"/>
        </w:numPr>
        <w:ind w:firstLine="560" w:firstLineChars="200"/>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一、基本情况</w:t>
      </w:r>
    </w:p>
    <w:p w14:paraId="07B2344A">
      <w:pPr>
        <w:numPr>
          <w:ilvl w:val="0"/>
          <w:numId w:val="0"/>
        </w:num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项目名称：住院部高压配电房10千伏开关柜维修（三次）</w:t>
      </w:r>
    </w:p>
    <w:p w14:paraId="01A606FE">
      <w:pPr>
        <w:numPr>
          <w:ilvl w:val="0"/>
          <w:numId w:val="0"/>
        </w:numPr>
        <w:ind w:firstLine="600" w:firstLineChars="200"/>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w:t>
      </w:r>
      <w:r>
        <w:rPr>
          <w:rFonts w:hint="eastAsia" w:ascii="仿宋_GB2312" w:hAnsi="仿宋_GB2312" w:eastAsia="仿宋_GB2312" w:cs="仿宋_GB2312"/>
          <w:sz w:val="30"/>
          <w:szCs w:val="30"/>
          <w:highlight w:val="none"/>
          <w:lang w:eastAsia="zh-CN"/>
        </w:rPr>
        <w:t>项目编号：</w:t>
      </w:r>
      <w:r>
        <w:rPr>
          <w:rFonts w:hint="eastAsia" w:ascii="仿宋_GB2312" w:hAnsi="仿宋_GB2312" w:eastAsia="仿宋_GB2312" w:cs="仿宋_GB2312"/>
          <w:sz w:val="30"/>
          <w:szCs w:val="30"/>
          <w:highlight w:val="none"/>
          <w:lang w:val="en-US" w:eastAsia="zh-CN"/>
        </w:rPr>
        <w:t>RTYL-184YY-023</w:t>
      </w:r>
    </w:p>
    <w:p w14:paraId="20FB01D8">
      <w:pPr>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项目所在地区</w:t>
      </w:r>
      <w:r>
        <w:rPr>
          <w:rFonts w:hint="eastAsia" w:ascii="仿宋_GB2312" w:hAnsi="仿宋_GB2312" w:eastAsia="仿宋_GB2312" w:cs="仿宋_GB2312"/>
          <w:sz w:val="30"/>
          <w:szCs w:val="30"/>
          <w:lang w:eastAsia="zh-CN"/>
        </w:rPr>
        <w:t>：江西省鹰潭市月湖区湖东路</w:t>
      </w:r>
      <w:r>
        <w:rPr>
          <w:rFonts w:hint="eastAsia" w:ascii="仿宋_GB2312" w:hAnsi="仿宋_GB2312" w:eastAsia="仿宋_GB2312" w:cs="仿宋_GB2312"/>
          <w:sz w:val="30"/>
          <w:szCs w:val="30"/>
          <w:lang w:val="en-US" w:eastAsia="zh-CN"/>
        </w:rPr>
        <w:t>4号鹰潭一八四医院</w:t>
      </w:r>
    </w:p>
    <w:p w14:paraId="49B02D75">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预算：</w:t>
      </w:r>
      <w:r>
        <w:rPr>
          <w:rFonts w:hint="eastAsia" w:ascii="仿宋_GB2312" w:hAnsi="仿宋_GB2312" w:eastAsia="仿宋_GB2312" w:cs="仿宋_GB2312"/>
          <w:sz w:val="30"/>
          <w:szCs w:val="30"/>
          <w:lang w:val="en-US" w:eastAsia="zh-CN"/>
        </w:rPr>
        <w:t>共26650元（含税及设备运费、安装、调试费）</w:t>
      </w:r>
    </w:p>
    <w:p w14:paraId="12A3388E">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5.质保期：所有更换的配件质保1年</w:t>
      </w:r>
    </w:p>
    <w:p w14:paraId="3ADE8948">
      <w:pPr>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6.</w:t>
      </w:r>
      <w:r>
        <w:rPr>
          <w:rFonts w:hint="eastAsia" w:ascii="仿宋_GB2312" w:hAnsi="仿宋_GB2312" w:eastAsia="仿宋_GB2312" w:cs="仿宋_GB2312"/>
          <w:sz w:val="30"/>
          <w:szCs w:val="30"/>
          <w:highlight w:val="none"/>
        </w:rPr>
        <w:t>本招标项目为</w:t>
      </w:r>
      <w:r>
        <w:rPr>
          <w:rFonts w:hint="eastAsia" w:ascii="仿宋_GB2312" w:hAnsi="仿宋_GB2312" w:eastAsia="仿宋_GB2312" w:cs="仿宋_GB2312"/>
          <w:sz w:val="30"/>
          <w:szCs w:val="30"/>
          <w:highlight w:val="none"/>
          <w:lang w:val="en-US" w:eastAsia="zh-CN"/>
        </w:rPr>
        <w:t>1</w:t>
      </w:r>
      <w:r>
        <w:rPr>
          <w:rFonts w:hint="eastAsia" w:ascii="仿宋_GB2312" w:hAnsi="仿宋_GB2312" w:eastAsia="仿宋_GB2312" w:cs="仿宋_GB2312"/>
          <w:sz w:val="30"/>
          <w:szCs w:val="30"/>
          <w:highlight w:val="none"/>
        </w:rPr>
        <w:t>个标段</w:t>
      </w:r>
    </w:p>
    <w:p w14:paraId="7712D0A8">
      <w:pPr>
        <w:numPr>
          <w:ilvl w:val="0"/>
          <w:numId w:val="0"/>
        </w:numP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kern w:val="2"/>
          <w:sz w:val="30"/>
          <w:szCs w:val="30"/>
          <w:lang w:val="en-US" w:eastAsia="zh-CN" w:bidi="ar-SA"/>
        </w:rPr>
        <w:t>二、</w:t>
      </w:r>
      <w:r>
        <w:rPr>
          <w:rFonts w:hint="eastAsia" w:ascii="仿宋_GB2312" w:hAnsi="仿宋_GB2312" w:eastAsia="仿宋_GB2312" w:cs="仿宋_GB2312"/>
          <w:b/>
          <w:bCs/>
          <w:sz w:val="30"/>
          <w:szCs w:val="30"/>
          <w:lang w:eastAsia="zh-CN"/>
        </w:rPr>
        <w:t>技术参数</w:t>
      </w:r>
    </w:p>
    <w:tbl>
      <w:tblPr>
        <w:tblStyle w:val="6"/>
        <w:tblpPr w:leftFromText="180" w:rightFromText="180" w:vertAnchor="text" w:horzAnchor="page" w:tblpXSpec="center" w:tblpY="766"/>
        <w:tblOverlap w:val="never"/>
        <w:tblW w:w="432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6"/>
        <w:gridCol w:w="1693"/>
        <w:gridCol w:w="1889"/>
        <w:gridCol w:w="1000"/>
        <w:gridCol w:w="1093"/>
        <w:gridCol w:w="911"/>
      </w:tblGrid>
      <w:tr w14:paraId="43370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224C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序号    </w:t>
            </w:r>
          </w:p>
        </w:tc>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3DAA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设备名称</w:t>
            </w:r>
          </w:p>
        </w:tc>
        <w:tc>
          <w:tcPr>
            <w:tcW w:w="1281" w:type="pct"/>
            <w:tcBorders>
              <w:top w:val="single" w:color="000000" w:sz="4" w:space="0"/>
              <w:left w:val="nil"/>
              <w:bottom w:val="single" w:color="000000" w:sz="4" w:space="0"/>
              <w:right w:val="single" w:color="000000" w:sz="4" w:space="0"/>
            </w:tcBorders>
            <w:shd w:val="clear" w:color="auto" w:fill="auto"/>
            <w:vAlign w:val="center"/>
          </w:tcPr>
          <w:p w14:paraId="356EF70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设备型号</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2216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AC60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DC8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14:paraId="71DE3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4B553">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1</w:t>
            </w:r>
          </w:p>
        </w:tc>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0FE8">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微机保护装置</w:t>
            </w:r>
          </w:p>
        </w:tc>
        <w:tc>
          <w:tcPr>
            <w:tcW w:w="1281" w:type="pct"/>
            <w:tcBorders>
              <w:top w:val="single" w:color="000000" w:sz="4" w:space="0"/>
              <w:left w:val="nil"/>
              <w:bottom w:val="single" w:color="000000" w:sz="4" w:space="0"/>
              <w:right w:val="single" w:color="000000" w:sz="4" w:space="0"/>
            </w:tcBorders>
            <w:shd w:val="clear" w:color="auto" w:fill="auto"/>
            <w:vAlign w:val="center"/>
          </w:tcPr>
          <w:p w14:paraId="400A4AF0">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CRN-2000</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E97EF">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922A3">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4</w:t>
            </w: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477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r>
      <w:tr w14:paraId="1B533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597E">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2</w:t>
            </w:r>
          </w:p>
        </w:tc>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A9099">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多功能数显表</w:t>
            </w:r>
          </w:p>
        </w:tc>
        <w:tc>
          <w:tcPr>
            <w:tcW w:w="1281" w:type="pct"/>
            <w:tcBorders>
              <w:top w:val="single" w:color="000000" w:sz="4" w:space="0"/>
              <w:left w:val="nil"/>
              <w:bottom w:val="single" w:color="000000" w:sz="4" w:space="0"/>
              <w:right w:val="nil"/>
            </w:tcBorders>
            <w:shd w:val="clear" w:color="auto" w:fill="auto"/>
            <w:vAlign w:val="center"/>
          </w:tcPr>
          <w:p w14:paraId="7F6917A6">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LX330</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E499B">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10465">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4</w:t>
            </w: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DFE0B">
            <w:pPr>
              <w:jc w:val="center"/>
              <w:rPr>
                <w:rFonts w:hint="eastAsia" w:ascii="微软雅黑" w:hAnsi="微软雅黑" w:eastAsia="微软雅黑" w:cs="微软雅黑"/>
                <w:i w:val="0"/>
                <w:iCs w:val="0"/>
                <w:color w:val="000000"/>
                <w:sz w:val="20"/>
                <w:szCs w:val="20"/>
                <w:u w:val="none"/>
              </w:rPr>
            </w:pPr>
          </w:p>
        </w:tc>
      </w:tr>
      <w:tr w14:paraId="794E3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jc w:val="center"/>
        </w:trPr>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B83F">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3</w:t>
            </w:r>
          </w:p>
        </w:tc>
        <w:tc>
          <w:tcPr>
            <w:tcW w:w="1148" w:type="pct"/>
            <w:tcBorders>
              <w:top w:val="single" w:color="000000" w:sz="4" w:space="0"/>
              <w:left w:val="single" w:color="000000" w:sz="4" w:space="0"/>
              <w:bottom w:val="single" w:color="auto" w:sz="4" w:space="0"/>
              <w:right w:val="single" w:color="000000" w:sz="4" w:space="0"/>
            </w:tcBorders>
            <w:shd w:val="clear" w:color="auto" w:fill="auto"/>
            <w:vAlign w:val="center"/>
          </w:tcPr>
          <w:p w14:paraId="6674BEFF">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逆变器</w:t>
            </w:r>
          </w:p>
        </w:tc>
        <w:tc>
          <w:tcPr>
            <w:tcW w:w="1281" w:type="pct"/>
            <w:tcBorders>
              <w:top w:val="single" w:color="000000" w:sz="4" w:space="0"/>
              <w:left w:val="nil"/>
              <w:bottom w:val="single" w:color="auto" w:sz="4" w:space="0"/>
              <w:right w:val="nil"/>
            </w:tcBorders>
            <w:shd w:val="clear" w:color="auto" w:fill="auto"/>
            <w:vAlign w:val="center"/>
          </w:tcPr>
          <w:p w14:paraId="6B7A0DB1">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DC110V变AC220V 3KVA</w:t>
            </w:r>
          </w:p>
        </w:tc>
        <w:tc>
          <w:tcPr>
            <w:tcW w:w="678" w:type="pct"/>
            <w:tcBorders>
              <w:top w:val="single" w:color="000000" w:sz="4" w:space="0"/>
              <w:left w:val="single" w:color="000000" w:sz="4" w:space="0"/>
              <w:bottom w:val="single" w:color="auto" w:sz="4" w:space="0"/>
              <w:right w:val="single" w:color="000000" w:sz="4" w:space="0"/>
            </w:tcBorders>
            <w:shd w:val="clear" w:color="auto" w:fill="auto"/>
            <w:vAlign w:val="center"/>
          </w:tcPr>
          <w:p w14:paraId="63AEC8C2">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个</w:t>
            </w:r>
          </w:p>
        </w:tc>
        <w:tc>
          <w:tcPr>
            <w:tcW w:w="741" w:type="pct"/>
            <w:tcBorders>
              <w:top w:val="single" w:color="000000" w:sz="4" w:space="0"/>
              <w:left w:val="single" w:color="000000" w:sz="4" w:space="0"/>
              <w:bottom w:val="single" w:color="auto" w:sz="4" w:space="0"/>
              <w:right w:val="single" w:color="000000" w:sz="4" w:space="0"/>
            </w:tcBorders>
            <w:shd w:val="clear" w:color="auto" w:fill="auto"/>
            <w:vAlign w:val="center"/>
          </w:tcPr>
          <w:p w14:paraId="0AD27AF5">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1</w:t>
            </w: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573D8">
            <w:pPr>
              <w:jc w:val="center"/>
              <w:rPr>
                <w:rFonts w:hint="eastAsia" w:ascii="微软雅黑" w:hAnsi="微软雅黑" w:eastAsia="微软雅黑" w:cs="微软雅黑"/>
                <w:i w:val="0"/>
                <w:iCs w:val="0"/>
                <w:color w:val="000000"/>
                <w:sz w:val="20"/>
                <w:szCs w:val="20"/>
                <w:u w:val="none"/>
              </w:rPr>
            </w:pPr>
          </w:p>
        </w:tc>
      </w:tr>
      <w:tr w14:paraId="5E4C0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533" w:type="pct"/>
            <w:tcBorders>
              <w:top w:val="single" w:color="000000" w:sz="4" w:space="0"/>
              <w:left w:val="single" w:color="000000" w:sz="4" w:space="0"/>
              <w:bottom w:val="single" w:color="000000" w:sz="4" w:space="0"/>
              <w:right w:val="single" w:color="auto" w:sz="4" w:space="0"/>
            </w:tcBorders>
            <w:shd w:val="clear" w:color="auto" w:fill="auto"/>
            <w:vAlign w:val="center"/>
          </w:tcPr>
          <w:p w14:paraId="0726A68F">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4</w:t>
            </w:r>
          </w:p>
        </w:tc>
        <w:tc>
          <w:tcPr>
            <w:tcW w:w="1148" w:type="pct"/>
            <w:tcBorders>
              <w:top w:val="single" w:color="auto" w:sz="4" w:space="0"/>
              <w:left w:val="single" w:color="auto" w:sz="4" w:space="0"/>
              <w:bottom w:val="single" w:color="auto" w:sz="4" w:space="0"/>
              <w:right w:val="single" w:color="auto" w:sz="4" w:space="0"/>
            </w:tcBorders>
            <w:shd w:val="clear" w:color="auto" w:fill="auto"/>
            <w:vAlign w:val="center"/>
          </w:tcPr>
          <w:p w14:paraId="5C20B9EF">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调试费</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38DED602">
            <w:pPr>
              <w:jc w:val="center"/>
              <w:rPr>
                <w:rFonts w:hint="eastAsia" w:ascii="楷体_GB2312" w:hAnsi="楷体_GB2312" w:eastAsia="楷体_GB2312" w:cs="楷体_GB2312"/>
                <w:i w:val="0"/>
                <w:iCs w:val="0"/>
                <w:color w:val="000000"/>
                <w:sz w:val="20"/>
                <w:szCs w:val="20"/>
                <w:u w:val="none"/>
              </w:rPr>
            </w:pPr>
          </w:p>
        </w:tc>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14:paraId="45EFB6CE">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次</w:t>
            </w:r>
          </w:p>
        </w:tc>
        <w:tc>
          <w:tcPr>
            <w:tcW w:w="741" w:type="pct"/>
            <w:tcBorders>
              <w:top w:val="single" w:color="auto" w:sz="4" w:space="0"/>
              <w:left w:val="single" w:color="auto" w:sz="4" w:space="0"/>
              <w:bottom w:val="single" w:color="auto" w:sz="4" w:space="0"/>
              <w:right w:val="single" w:color="auto" w:sz="4" w:space="0"/>
            </w:tcBorders>
            <w:shd w:val="clear" w:color="auto" w:fill="auto"/>
            <w:vAlign w:val="center"/>
          </w:tcPr>
          <w:p w14:paraId="609ED0A3">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1</w:t>
            </w:r>
          </w:p>
        </w:tc>
        <w:tc>
          <w:tcPr>
            <w:tcW w:w="617"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8B6F48D">
            <w:pPr>
              <w:jc w:val="center"/>
              <w:rPr>
                <w:rFonts w:hint="eastAsia" w:ascii="微软雅黑" w:hAnsi="微软雅黑" w:eastAsia="微软雅黑" w:cs="微软雅黑"/>
                <w:i w:val="0"/>
                <w:iCs w:val="0"/>
                <w:color w:val="000000"/>
                <w:sz w:val="20"/>
                <w:szCs w:val="20"/>
                <w:u w:val="none"/>
              </w:rPr>
            </w:pPr>
          </w:p>
        </w:tc>
      </w:tr>
      <w:tr w14:paraId="12258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533" w:type="pct"/>
            <w:tcBorders>
              <w:top w:val="single" w:color="000000" w:sz="4" w:space="0"/>
              <w:left w:val="single" w:color="000000" w:sz="4" w:space="0"/>
              <w:bottom w:val="single" w:color="000000" w:sz="4" w:space="0"/>
              <w:right w:val="single" w:color="auto" w:sz="4" w:space="0"/>
            </w:tcBorders>
            <w:shd w:val="clear" w:color="auto" w:fill="auto"/>
            <w:vAlign w:val="center"/>
          </w:tcPr>
          <w:p w14:paraId="1DE974FB">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5</w:t>
            </w:r>
          </w:p>
        </w:tc>
        <w:tc>
          <w:tcPr>
            <w:tcW w:w="1148" w:type="pct"/>
            <w:tcBorders>
              <w:top w:val="single" w:color="auto" w:sz="4" w:space="0"/>
              <w:left w:val="single" w:color="auto" w:sz="4" w:space="0"/>
              <w:bottom w:val="single" w:color="auto" w:sz="4" w:space="0"/>
              <w:right w:val="single" w:color="auto" w:sz="4" w:space="0"/>
            </w:tcBorders>
            <w:shd w:val="clear" w:color="auto" w:fill="auto"/>
            <w:vAlign w:val="center"/>
          </w:tcPr>
          <w:p w14:paraId="44271745">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人工费</w:t>
            </w:r>
          </w:p>
        </w:tc>
        <w:tc>
          <w:tcPr>
            <w:tcW w:w="1281" w:type="pct"/>
            <w:tcBorders>
              <w:top w:val="single" w:color="auto" w:sz="4" w:space="0"/>
              <w:left w:val="single" w:color="auto" w:sz="4" w:space="0"/>
              <w:bottom w:val="single" w:color="auto" w:sz="4" w:space="0"/>
              <w:right w:val="single" w:color="auto" w:sz="4" w:space="0"/>
            </w:tcBorders>
            <w:shd w:val="clear" w:color="auto" w:fill="auto"/>
            <w:vAlign w:val="center"/>
          </w:tcPr>
          <w:p w14:paraId="30AF639A">
            <w:pPr>
              <w:jc w:val="center"/>
              <w:rPr>
                <w:rFonts w:hint="eastAsia" w:ascii="楷体_GB2312" w:hAnsi="楷体_GB2312" w:eastAsia="楷体_GB2312" w:cs="楷体_GB2312"/>
                <w:i w:val="0"/>
                <w:iCs w:val="0"/>
                <w:color w:val="000000"/>
                <w:sz w:val="20"/>
                <w:szCs w:val="20"/>
                <w:u w:val="none"/>
              </w:rPr>
            </w:pPr>
          </w:p>
        </w:tc>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14:paraId="037BF628">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次</w:t>
            </w:r>
          </w:p>
        </w:tc>
        <w:tc>
          <w:tcPr>
            <w:tcW w:w="741" w:type="pct"/>
            <w:tcBorders>
              <w:top w:val="single" w:color="auto" w:sz="4" w:space="0"/>
              <w:left w:val="single" w:color="auto" w:sz="4" w:space="0"/>
              <w:bottom w:val="single" w:color="auto" w:sz="4" w:space="0"/>
              <w:right w:val="single" w:color="auto" w:sz="4" w:space="0"/>
            </w:tcBorders>
            <w:shd w:val="clear" w:color="auto" w:fill="auto"/>
            <w:vAlign w:val="center"/>
          </w:tcPr>
          <w:p w14:paraId="448521F9">
            <w:pPr>
              <w:keepNext w:val="0"/>
              <w:keepLines w:val="0"/>
              <w:widowControl/>
              <w:suppressLineNumbers w:val="0"/>
              <w:jc w:val="center"/>
              <w:textAlignment w:val="center"/>
              <w:rPr>
                <w:rFonts w:hint="eastAsia" w:ascii="楷体_GB2312" w:hAnsi="楷体_GB2312" w:eastAsia="楷体_GB2312" w:cs="楷体_GB2312"/>
                <w:i w:val="0"/>
                <w:iCs w:val="0"/>
                <w:color w:val="000000"/>
                <w:sz w:val="20"/>
                <w:szCs w:val="20"/>
                <w:u w:val="none"/>
              </w:rPr>
            </w:pPr>
            <w:r>
              <w:rPr>
                <w:rFonts w:hint="eastAsia" w:ascii="楷体_GB2312" w:hAnsi="楷体_GB2312" w:eastAsia="楷体_GB2312" w:cs="楷体_GB2312"/>
                <w:i w:val="0"/>
                <w:iCs w:val="0"/>
                <w:color w:val="000000"/>
                <w:kern w:val="0"/>
                <w:sz w:val="20"/>
                <w:szCs w:val="20"/>
                <w:u w:val="none"/>
                <w:lang w:val="en-US" w:eastAsia="zh-CN" w:bidi="ar"/>
              </w:rPr>
              <w:t>1</w:t>
            </w:r>
          </w:p>
        </w:tc>
        <w:tc>
          <w:tcPr>
            <w:tcW w:w="617"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A78F078">
            <w:pPr>
              <w:jc w:val="center"/>
              <w:rPr>
                <w:rFonts w:hint="eastAsia" w:ascii="微软雅黑" w:hAnsi="微软雅黑" w:eastAsia="微软雅黑" w:cs="微软雅黑"/>
                <w:i w:val="0"/>
                <w:iCs w:val="0"/>
                <w:color w:val="000000"/>
                <w:sz w:val="20"/>
                <w:szCs w:val="20"/>
                <w:u w:val="none"/>
              </w:rPr>
            </w:pPr>
          </w:p>
        </w:tc>
      </w:tr>
    </w:tbl>
    <w:p w14:paraId="34C3C1F6">
      <w:pPr>
        <w:rPr>
          <w:rFonts w:hint="eastAsia" w:ascii="仿宋_GB2312" w:hAnsi="仿宋_GB2312" w:eastAsia="仿宋_GB2312" w:cs="仿宋_GB2312"/>
          <w:sz w:val="30"/>
          <w:szCs w:val="30"/>
          <w:lang w:val="en-US" w:eastAsia="zh-CN"/>
        </w:rPr>
      </w:pPr>
    </w:p>
    <w:p w14:paraId="743A6072">
      <w:pPr>
        <w:rPr>
          <w:rFonts w:hint="eastAsia" w:ascii="仿宋_GB2312" w:hAnsi="仿宋_GB2312" w:eastAsia="仿宋_GB2312" w:cs="仿宋_GB2312"/>
          <w:sz w:val="30"/>
          <w:szCs w:val="30"/>
          <w:lang w:val="en-US" w:eastAsia="zh-CN"/>
        </w:rPr>
      </w:pPr>
    </w:p>
    <w:p w14:paraId="7C959A9B">
      <w:pPr>
        <w:rPr>
          <w:rFonts w:hint="eastAsia" w:ascii="仿宋_GB2312" w:hAnsi="仿宋_GB2312" w:eastAsia="仿宋_GB2312" w:cs="仿宋_GB2312"/>
          <w:b/>
          <w:bCs/>
          <w:kern w:val="2"/>
          <w:sz w:val="28"/>
          <w:szCs w:val="28"/>
          <w:highlight w:val="none"/>
          <w:lang w:val="zh-CN" w:eastAsia="zh-CN" w:bidi="ar-SA"/>
        </w:rPr>
      </w:pPr>
      <w:r>
        <w:rPr>
          <w:rFonts w:hint="eastAsia" w:ascii="仿宋_GB2312" w:hAnsi="仿宋_GB2312" w:eastAsia="仿宋_GB2312" w:cs="仿宋_GB2312"/>
          <w:sz w:val="30"/>
          <w:szCs w:val="30"/>
          <w:lang w:val="en-US" w:eastAsia="zh-CN"/>
        </w:rPr>
        <w:br w:type="page"/>
      </w:r>
    </w:p>
    <w:p w14:paraId="02270505">
      <w:pPr>
        <w:numPr>
          <w:ilvl w:val="0"/>
          <w:numId w:val="0"/>
        </w:numP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三、</w:t>
      </w:r>
      <w:r>
        <w:rPr>
          <w:rFonts w:hint="eastAsia" w:ascii="仿宋_GB2312" w:hAnsi="仿宋_GB2312" w:eastAsia="仿宋_GB2312" w:cs="仿宋_GB2312"/>
          <w:b/>
          <w:bCs/>
          <w:sz w:val="30"/>
          <w:szCs w:val="30"/>
          <w:lang w:val="en-US" w:eastAsia="zh-CN"/>
        </w:rPr>
        <w:t>供应商条件要求</w:t>
      </w:r>
    </w:p>
    <w:p w14:paraId="10446419">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1.供应商资格要求</w:t>
      </w:r>
    </w:p>
    <w:p w14:paraId="72906CC5">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（1）满足法律法规的要求，包括：</w:t>
      </w:r>
    </w:p>
    <w:p w14:paraId="277FDEB4">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在中华人民共和国注册并合法经营，具有独立承担民事责任的能力；</w:t>
      </w:r>
    </w:p>
    <w:p w14:paraId="02FB308F">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具有良好的商业信誉和健全的财务会计制度；</w:t>
      </w:r>
    </w:p>
    <w:p w14:paraId="5F796B07">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具有依法缴纳税收的良好记录；</w:t>
      </w:r>
    </w:p>
    <w:p w14:paraId="4FE57659">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具有履行合同所必须的设备和专业技术能力；</w:t>
      </w:r>
    </w:p>
    <w:p w14:paraId="0E20C8E2">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参加此采购活动前三年内，在经营活动中没有重大违法记录；</w:t>
      </w:r>
    </w:p>
    <w:p w14:paraId="4F49EA12">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符合法律、法规规定的其他条件。</w:t>
      </w:r>
    </w:p>
    <w:p w14:paraId="5A5750E6">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C3459D3">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2.供应商不得存在下列情形之一</w:t>
      </w:r>
    </w:p>
    <w:p w14:paraId="7D081B65">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（1）与本项目其他供应商的单位负责人为同一人。</w:t>
      </w:r>
    </w:p>
    <w:p w14:paraId="7DEFB8A4">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（2）与本项目其他供应商存在直接控股或管理关系。</w:t>
      </w:r>
    </w:p>
    <w:p w14:paraId="488AA51B">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（3）近三年内在经营活动中存在以下严重不良情形：</w:t>
      </w:r>
    </w:p>
    <w:p w14:paraId="7AEDCC54">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①被本项目所在地省级以上行业主管部门依法暂停、取消投标成绩并禁止参加采购活动的。</w:t>
      </w:r>
    </w:p>
    <w:p w14:paraId="0589B672">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②处于被责令停产停业、暂扣或者吊销执照、暂扣或者吊销许可证、吊销资质证书状态。</w:t>
      </w:r>
    </w:p>
    <w:p w14:paraId="2ACE03F7">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③进入清算程序，或被宣告破产，或其他丧失履约能力情形的。</w:t>
      </w:r>
    </w:p>
    <w:p w14:paraId="62D380D8">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④根据公司供应商管理要求，被禁止参与采购活动且处于有效期内的。</w:t>
      </w:r>
    </w:p>
    <w:p w14:paraId="1DFD3ECE">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⑤被列入中国融通资产管理集团有限公司商业活动“黑名单”。</w:t>
      </w:r>
    </w:p>
    <w:p w14:paraId="1EE6699C">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特殊资质要求</w:t>
      </w:r>
      <w:r>
        <w:rPr>
          <w:rFonts w:hint="eastAsia" w:ascii="仿宋_GB2312" w:hAnsi="仿宋_GB2312" w:eastAsia="仿宋_GB2312" w:cs="仿宋_GB2312"/>
          <w:sz w:val="28"/>
          <w:szCs w:val="28"/>
          <w:highlight w:val="none"/>
          <w:lang w:val="en-US" w:eastAsia="zh-CN"/>
        </w:rPr>
        <w:t>:</w:t>
      </w:r>
    </w:p>
    <w:p w14:paraId="397F6DFD">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）核心资质要求：投标人须持有国家能源局或其授权机构核发的承装（修、试）电力设施许可证，且许可证等级不得低于三级</w:t>
      </w:r>
    </w:p>
    <w:p w14:paraId="511DB56A">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）人员资质要求：拟投入本项目的现场作业人员，每人须提供高压电工特种作业操作证</w:t>
      </w:r>
    </w:p>
    <w:p w14:paraId="3D7C64AC">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）合规与安全资质要求：投标人需提供近3年内无电力安全事故、无超资质范围作业的书面承诺函</w:t>
      </w:r>
    </w:p>
    <w:p w14:paraId="730D75D8">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val="zh-CN" w:eastAsia="zh-CN"/>
        </w:rPr>
        <w:t>本项目不接受联合体参加采购活动。</w:t>
      </w:r>
    </w:p>
    <w:p w14:paraId="7809942A">
      <w:pP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四</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eastAsia="zh-CN"/>
        </w:rPr>
        <w:t>竞</w:t>
      </w:r>
      <w:r>
        <w:rPr>
          <w:rFonts w:hint="eastAsia" w:ascii="仿宋_GB2312" w:hAnsi="仿宋_GB2312" w:eastAsia="仿宋_GB2312" w:cs="仿宋_GB2312"/>
          <w:b/>
          <w:bCs/>
          <w:sz w:val="30"/>
          <w:szCs w:val="30"/>
        </w:rPr>
        <w:t>标时间及地点</w:t>
      </w:r>
    </w:p>
    <w:p w14:paraId="2F7B8CC3">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报名截止时间：</w:t>
      </w:r>
      <w:r>
        <w:rPr>
          <w:rFonts w:hint="eastAsia" w:ascii="仿宋_GB2312" w:hAnsi="仿宋_GB2312" w:eastAsia="仿宋_GB2312" w:cs="仿宋_GB2312"/>
          <w:sz w:val="28"/>
          <w:szCs w:val="28"/>
          <w:highlight w:val="none"/>
          <w:lang w:val="en-US" w:eastAsia="zh-CN"/>
        </w:rPr>
        <w:t>2026</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29</w:t>
      </w:r>
      <w:r>
        <w:rPr>
          <w:rFonts w:hint="eastAsia" w:ascii="仿宋_GB2312" w:hAnsi="仿宋_GB2312" w:eastAsia="仿宋_GB2312" w:cs="仿宋_GB2312"/>
          <w:sz w:val="28"/>
          <w:szCs w:val="28"/>
          <w:highlight w:val="none"/>
          <w:lang w:val="zh-CN" w:eastAsia="zh-CN"/>
        </w:rPr>
        <w:t>日</w:t>
      </w:r>
      <w:r>
        <w:rPr>
          <w:rFonts w:hint="eastAsia" w:ascii="仿宋_GB2312" w:hAnsi="仿宋_GB2312" w:eastAsia="仿宋_GB2312" w:cs="仿宋_GB2312"/>
          <w:sz w:val="28"/>
          <w:szCs w:val="28"/>
          <w:highlight w:val="none"/>
          <w:lang w:val="en-US" w:eastAsia="zh-CN"/>
        </w:rPr>
        <w:t>15</w:t>
      </w:r>
      <w:r>
        <w:rPr>
          <w:rFonts w:hint="eastAsia" w:ascii="仿宋_GB2312" w:hAnsi="仿宋_GB2312" w:eastAsia="仿宋_GB2312" w:cs="仿宋_GB2312"/>
          <w:sz w:val="28"/>
          <w:szCs w:val="28"/>
          <w:highlight w:val="none"/>
          <w:lang w:val="zh-CN" w:eastAsia="zh-CN"/>
        </w:rPr>
        <w:t>时</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lang w:val="zh-CN" w:eastAsia="zh-CN"/>
        </w:rPr>
        <w:t>分，</w:t>
      </w:r>
    </w:p>
    <w:p w14:paraId="5A7910D0">
      <w:pPr>
        <w:keepNext w:val="0"/>
        <w:keepLines w:val="0"/>
        <w:pageBreakBefore w:val="0"/>
        <w:kinsoku/>
        <w:wordWrap/>
        <w:overflowPunct/>
        <w:topLinePunct w:val="0"/>
        <w:autoSpaceDE/>
        <w:autoSpaceDN/>
        <w:bidi w:val="0"/>
        <w:adjustRightInd/>
        <w:snapToGrid/>
        <w:spacing w:line="578" w:lineRule="exact"/>
        <w:ind w:firstLine="562"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b/>
          <w:bCs/>
          <w:color w:val="auto"/>
          <w:sz w:val="28"/>
          <w:szCs w:val="28"/>
          <w:highlight w:val="none"/>
        </w:rPr>
        <w:t>供应商请于</w:t>
      </w:r>
      <w:r>
        <w:rPr>
          <w:rFonts w:hint="eastAsia" w:ascii="仿宋_GB2312" w:hAnsi="仿宋_GB2312" w:eastAsia="仿宋_GB2312" w:cs="仿宋_GB2312"/>
          <w:b/>
          <w:bCs/>
          <w:sz w:val="28"/>
          <w:szCs w:val="28"/>
          <w:highlight w:val="none"/>
          <w:lang w:val="zh-CN" w:eastAsia="zh-CN"/>
        </w:rPr>
        <w:t>报名截止时间</w:t>
      </w:r>
      <w:r>
        <w:rPr>
          <w:rFonts w:hint="eastAsia" w:ascii="仿宋_GB2312" w:hAnsi="仿宋_GB2312" w:eastAsia="仿宋_GB2312" w:cs="仿宋_GB2312"/>
          <w:b/>
          <w:bCs/>
          <w:color w:val="auto"/>
          <w:sz w:val="28"/>
          <w:szCs w:val="28"/>
          <w:highlight w:val="none"/>
        </w:rPr>
        <w:t>前将</w:t>
      </w:r>
      <w:r>
        <w:rPr>
          <w:rFonts w:hint="eastAsia" w:ascii="仿宋_GB2312" w:hAnsi="仿宋_GB2312" w:eastAsia="仿宋_GB2312" w:cs="仿宋_GB2312"/>
          <w:b/>
          <w:bCs/>
          <w:color w:val="auto"/>
          <w:sz w:val="28"/>
          <w:szCs w:val="28"/>
          <w:highlight w:val="none"/>
          <w:lang w:eastAsia="zh-CN"/>
        </w:rPr>
        <w:t>报名信息（项目名称</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eastAsia="zh-CN"/>
        </w:rPr>
        <w:t>公司名称</w:t>
      </w:r>
      <w:r>
        <w:rPr>
          <w:rFonts w:hint="eastAsia" w:ascii="仿宋_GB2312" w:hAnsi="仿宋_GB2312" w:eastAsia="仿宋_GB2312" w:cs="仿宋_GB2312"/>
          <w:b/>
          <w:bCs/>
          <w:color w:val="auto"/>
          <w:sz w:val="28"/>
          <w:szCs w:val="28"/>
          <w:highlight w:val="none"/>
          <w:lang w:val="en-US" w:eastAsia="zh-CN"/>
        </w:rPr>
        <w:t>+联系人+联系方式+电子报名文件</w:t>
      </w:r>
      <w:r>
        <w:rPr>
          <w:rFonts w:hint="eastAsia" w:ascii="仿宋_GB2312" w:hAnsi="仿宋_GB2312" w:eastAsia="仿宋_GB2312" w:cs="仿宋_GB2312"/>
          <w:b/>
          <w:bCs/>
          <w:color w:val="auto"/>
          <w:sz w:val="28"/>
          <w:szCs w:val="28"/>
          <w:highlight w:val="yellow"/>
          <w:lang w:val="en-US" w:eastAsia="zh-CN"/>
        </w:rPr>
        <w:t>不含报价单</w:t>
      </w:r>
      <w:r>
        <w:rPr>
          <w:rFonts w:hint="eastAsia" w:ascii="仿宋_GB2312" w:hAnsi="仿宋_GB2312" w:eastAsia="仿宋_GB2312" w:cs="仿宋_GB2312"/>
          <w:b/>
          <w:bCs/>
          <w:color w:val="auto"/>
          <w:sz w:val="28"/>
          <w:szCs w:val="28"/>
          <w:highlight w:val="none"/>
          <w:lang w:eastAsia="zh-CN"/>
        </w:rPr>
        <w:t>）发送至邮箱yt184yycgb</w:t>
      </w:r>
      <w:r>
        <w:rPr>
          <w:rFonts w:hint="eastAsia" w:ascii="仿宋_GB2312" w:hAnsi="仿宋_GB2312" w:eastAsia="仿宋_GB2312" w:cs="仿宋_GB2312"/>
          <w:b/>
          <w:bCs/>
          <w:color w:val="auto"/>
          <w:sz w:val="28"/>
          <w:szCs w:val="28"/>
          <w:highlight w:val="none"/>
          <w:lang w:val="en-US" w:eastAsia="zh-CN"/>
        </w:rPr>
        <w:t>@163.com。</w:t>
      </w:r>
    </w:p>
    <w:p w14:paraId="06F20059">
      <w:pPr>
        <w:keepNext w:val="0"/>
        <w:keepLines w:val="0"/>
        <w:pageBreakBefore w:val="0"/>
        <w:numPr>
          <w:ilvl w:val="0"/>
          <w:numId w:val="0"/>
        </w:numPr>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kern w:val="2"/>
          <w:sz w:val="28"/>
          <w:szCs w:val="28"/>
          <w:lang w:val="zh-CN" w:eastAsia="zh-CN" w:bidi="ar-SA"/>
        </w:rPr>
        <w:t>2.</w:t>
      </w:r>
      <w:r>
        <w:rPr>
          <w:rFonts w:hint="eastAsia" w:ascii="仿宋_GB2312" w:hAnsi="仿宋_GB2312" w:eastAsia="仿宋_GB2312" w:cs="仿宋_GB2312"/>
          <w:sz w:val="28"/>
          <w:szCs w:val="28"/>
          <w:highlight w:val="none"/>
          <w:lang w:val="en-US" w:eastAsia="zh-CN"/>
        </w:rPr>
        <w:t>纸质文件递交截止时间：2026</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29</w:t>
      </w:r>
      <w:r>
        <w:rPr>
          <w:rFonts w:hint="eastAsia" w:ascii="仿宋_GB2312" w:hAnsi="仿宋_GB2312" w:eastAsia="仿宋_GB2312" w:cs="仿宋_GB2312"/>
          <w:sz w:val="28"/>
          <w:szCs w:val="28"/>
          <w:highlight w:val="none"/>
          <w:lang w:val="zh-CN" w:eastAsia="zh-CN"/>
        </w:rPr>
        <w:t>日</w:t>
      </w:r>
      <w:r>
        <w:rPr>
          <w:rFonts w:hint="eastAsia" w:ascii="仿宋_GB2312" w:hAnsi="仿宋_GB2312" w:eastAsia="仿宋_GB2312" w:cs="仿宋_GB2312"/>
          <w:sz w:val="28"/>
          <w:szCs w:val="28"/>
          <w:highlight w:val="none"/>
          <w:lang w:val="en-US" w:eastAsia="zh-CN"/>
        </w:rPr>
        <w:t>15</w:t>
      </w:r>
      <w:r>
        <w:rPr>
          <w:rFonts w:hint="eastAsia" w:ascii="仿宋_GB2312" w:hAnsi="仿宋_GB2312" w:eastAsia="仿宋_GB2312" w:cs="仿宋_GB2312"/>
          <w:sz w:val="28"/>
          <w:szCs w:val="28"/>
          <w:highlight w:val="none"/>
          <w:lang w:val="zh-CN" w:eastAsia="zh-CN"/>
        </w:rPr>
        <w:t>时</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lang w:val="zh-CN" w:eastAsia="zh-CN"/>
        </w:rPr>
        <w:t>分</w:t>
      </w:r>
      <w:bookmarkStart w:id="0" w:name="_GoBack"/>
      <w:bookmarkEnd w:id="0"/>
    </w:p>
    <w:p w14:paraId="6570B025">
      <w:pPr>
        <w:ind w:firstLine="562"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color w:val="auto"/>
          <w:sz w:val="28"/>
          <w:szCs w:val="28"/>
          <w:highlight w:val="none"/>
        </w:rPr>
        <w:t>供应商请于</w:t>
      </w:r>
      <w:r>
        <w:rPr>
          <w:rFonts w:hint="eastAsia" w:ascii="仿宋_GB2312" w:hAnsi="仿宋_GB2312" w:eastAsia="仿宋_GB2312" w:cs="仿宋_GB2312"/>
          <w:b/>
          <w:bCs/>
          <w:sz w:val="28"/>
          <w:szCs w:val="28"/>
          <w:highlight w:val="none"/>
          <w:lang w:val="en-US" w:eastAsia="zh-CN"/>
        </w:rPr>
        <w:t>纸质文件递交截止时间</w:t>
      </w:r>
      <w:r>
        <w:rPr>
          <w:rFonts w:hint="eastAsia" w:ascii="仿宋_GB2312" w:hAnsi="仿宋_GB2312" w:eastAsia="仿宋_GB2312" w:cs="仿宋_GB2312"/>
          <w:b/>
          <w:bCs/>
          <w:color w:val="auto"/>
          <w:sz w:val="28"/>
          <w:szCs w:val="28"/>
          <w:highlight w:val="none"/>
        </w:rPr>
        <w:t>前将</w:t>
      </w:r>
      <w:r>
        <w:rPr>
          <w:rFonts w:hint="eastAsia" w:ascii="仿宋_GB2312" w:hAnsi="仿宋_GB2312" w:eastAsia="仿宋_GB2312" w:cs="仿宋_GB2312"/>
          <w:b/>
          <w:bCs/>
          <w:color w:val="auto"/>
          <w:sz w:val="28"/>
          <w:szCs w:val="28"/>
          <w:highlight w:val="none"/>
          <w:lang w:eastAsia="zh-CN"/>
        </w:rPr>
        <w:t>报名</w:t>
      </w:r>
      <w:r>
        <w:rPr>
          <w:rFonts w:hint="eastAsia" w:ascii="仿宋_GB2312" w:hAnsi="仿宋_GB2312" w:eastAsia="仿宋_GB2312" w:cs="仿宋_GB2312"/>
          <w:b/>
          <w:bCs/>
          <w:color w:val="auto"/>
          <w:sz w:val="28"/>
          <w:szCs w:val="28"/>
          <w:highlight w:val="none"/>
        </w:rPr>
        <w:t>文件纸质原件加盖公章密封邮寄或送至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eastAsia="仿宋_GB2312" w:cs="仿宋_GB2312"/>
          <w:b/>
          <w:bCs/>
          <w:color w:val="auto"/>
          <w:sz w:val="28"/>
          <w:szCs w:val="28"/>
          <w:highlight w:val="none"/>
          <w:lang w:val="en-US" w:eastAsia="zh-CN"/>
        </w:rPr>
        <w:t>)</w:t>
      </w:r>
    </w:p>
    <w:p w14:paraId="69408114">
      <w:pPr>
        <w:keepNext w:val="0"/>
        <w:keepLines w:val="0"/>
        <w:pageBreakBefore w:val="0"/>
        <w:numPr>
          <w:ilvl w:val="0"/>
          <w:numId w:val="0"/>
        </w:numPr>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开标时间</w:t>
      </w:r>
      <w:r>
        <w:rPr>
          <w:rFonts w:hint="eastAsia" w:ascii="仿宋_GB2312" w:hAnsi="仿宋_GB2312" w:eastAsia="仿宋_GB2312" w:cs="仿宋_GB2312"/>
          <w:sz w:val="28"/>
          <w:szCs w:val="28"/>
          <w:highlight w:val="none"/>
          <w:lang w:val="en-US" w:eastAsia="zh-CN"/>
        </w:rPr>
        <w:t>2026</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29</w:t>
      </w:r>
      <w:r>
        <w:rPr>
          <w:rFonts w:hint="eastAsia" w:ascii="仿宋_GB2312" w:hAnsi="仿宋_GB2312" w:eastAsia="仿宋_GB2312" w:cs="仿宋_GB2312"/>
          <w:sz w:val="28"/>
          <w:szCs w:val="28"/>
          <w:highlight w:val="none"/>
          <w:lang w:val="zh-CN" w:eastAsia="zh-CN"/>
        </w:rPr>
        <w:t>日</w:t>
      </w:r>
      <w:r>
        <w:rPr>
          <w:rFonts w:hint="eastAsia" w:ascii="仿宋_GB2312" w:hAnsi="仿宋_GB2312" w:eastAsia="仿宋_GB2312" w:cs="仿宋_GB2312"/>
          <w:sz w:val="28"/>
          <w:szCs w:val="28"/>
          <w:highlight w:val="none"/>
          <w:lang w:val="en-US" w:eastAsia="zh-CN"/>
        </w:rPr>
        <w:t>15</w:t>
      </w:r>
      <w:r>
        <w:rPr>
          <w:rFonts w:hint="eastAsia" w:ascii="仿宋_GB2312" w:hAnsi="仿宋_GB2312" w:eastAsia="仿宋_GB2312" w:cs="仿宋_GB2312"/>
          <w:sz w:val="28"/>
          <w:szCs w:val="28"/>
          <w:highlight w:val="none"/>
          <w:lang w:val="zh-CN" w:eastAsia="zh-CN"/>
        </w:rPr>
        <w:t>时</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lang w:val="zh-CN" w:eastAsia="zh-CN"/>
        </w:rPr>
        <w:t>分</w:t>
      </w:r>
      <w:r>
        <w:rPr>
          <w:rFonts w:hint="eastAsia" w:ascii="仿宋_GB2312" w:hAnsi="仿宋_GB2312" w:eastAsia="仿宋_GB2312" w:cs="仿宋_GB2312"/>
          <w:b/>
          <w:bCs/>
          <w:sz w:val="28"/>
          <w:szCs w:val="28"/>
          <w:highlight w:val="none"/>
          <w:lang w:val="zh-CN" w:eastAsia="zh-CN"/>
        </w:rPr>
        <w:t>（如有其它安排另行通知）</w:t>
      </w:r>
    </w:p>
    <w:p w14:paraId="3E2B67C5">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4.开标</w:t>
      </w:r>
      <w:r>
        <w:rPr>
          <w:rFonts w:hint="eastAsia" w:ascii="仿宋_GB2312" w:hAnsi="仿宋_GB2312" w:eastAsia="仿宋_GB2312" w:cs="仿宋_GB2312"/>
          <w:sz w:val="28"/>
          <w:szCs w:val="28"/>
          <w:highlight w:val="none"/>
          <w:lang w:val="zh-CN" w:eastAsia="zh-CN"/>
        </w:rPr>
        <w:t>地点:</w:t>
      </w:r>
      <w:r>
        <w:rPr>
          <w:rFonts w:hint="eastAsia" w:ascii="仿宋_GB2312" w:hAnsi="仿宋_GB2312" w:eastAsia="仿宋_GB2312" w:cs="仿宋_GB2312"/>
          <w:sz w:val="28"/>
          <w:szCs w:val="28"/>
          <w:highlight w:val="none"/>
          <w:lang w:val="en-US" w:eastAsia="zh-CN"/>
        </w:rPr>
        <w:t>鹰潭一八四医院</w:t>
      </w:r>
    </w:p>
    <w:p w14:paraId="550EC5AF">
      <w:pPr>
        <w:keepNext w:val="0"/>
        <w:keepLines w:val="0"/>
        <w:pageBreakBefore w:val="0"/>
        <w:numPr>
          <w:ilvl w:val="0"/>
          <w:numId w:val="0"/>
        </w:numPr>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5.经评审最终报价最低的确定为成交供应商</w:t>
      </w:r>
    </w:p>
    <w:p w14:paraId="368A0583">
      <w:pPr>
        <w:numPr>
          <w:ilvl w:val="0"/>
          <w:numId w:val="0"/>
        </w:numPr>
        <w:rPr>
          <w:rFonts w:hint="eastAsia" w:ascii="仿宋_GB2312" w:hAnsi="仿宋_GB2312" w:eastAsia="仿宋_GB2312" w:cs="仿宋_GB2312"/>
          <w:b/>
          <w:bCs/>
          <w:sz w:val="30"/>
          <w:szCs w:val="30"/>
        </w:rPr>
      </w:pPr>
      <w:r>
        <w:rPr>
          <w:rFonts w:hint="eastAsia" w:ascii="仿宋_GB2312" w:hAnsi="仿宋_GB2312" w:eastAsia="仿宋_GB2312" w:cs="仿宋_GB2312"/>
          <w:b/>
          <w:bCs/>
          <w:kern w:val="2"/>
          <w:sz w:val="30"/>
          <w:szCs w:val="30"/>
          <w:lang w:val="en-US" w:eastAsia="zh-CN" w:bidi="ar-SA"/>
        </w:rPr>
        <w:t>五、</w:t>
      </w:r>
      <w:r>
        <w:rPr>
          <w:rFonts w:hint="eastAsia" w:ascii="仿宋_GB2312" w:hAnsi="仿宋_GB2312" w:eastAsia="仿宋_GB2312" w:cs="仿宋_GB2312"/>
          <w:b/>
          <w:bCs/>
          <w:sz w:val="30"/>
          <w:szCs w:val="30"/>
        </w:rPr>
        <w:t>联系方式</w:t>
      </w:r>
    </w:p>
    <w:p w14:paraId="613FB69F">
      <w:pP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招标人:</w:t>
      </w:r>
      <w:r>
        <w:rPr>
          <w:rFonts w:hint="eastAsia" w:ascii="仿宋_GB2312" w:hAnsi="仿宋_GB2312" w:eastAsia="仿宋_GB2312" w:cs="仿宋_GB2312"/>
          <w:sz w:val="30"/>
          <w:szCs w:val="30"/>
          <w:lang w:eastAsia="zh-CN"/>
        </w:rPr>
        <w:t>鹰潭一八四医院</w:t>
      </w:r>
    </w:p>
    <w:p w14:paraId="2D4DA1EB">
      <w:pPr>
        <w:rPr>
          <w:rStyle w:val="11"/>
          <w:rFonts w:hint="eastAsia" w:ascii="仿宋_GB2312" w:hAnsi="仿宋_GB2312" w:eastAsia="仿宋_GB2312" w:cs="仿宋_GB2312"/>
          <w:kern w:val="0"/>
          <w:sz w:val="30"/>
          <w:szCs w:val="30"/>
        </w:rPr>
      </w:pPr>
      <w:r>
        <w:rPr>
          <w:rFonts w:hint="eastAsia" w:ascii="仿宋_GB2312" w:hAnsi="仿宋_GB2312" w:eastAsia="仿宋_GB2312" w:cs="仿宋_GB2312"/>
          <w:sz w:val="30"/>
          <w:szCs w:val="30"/>
        </w:rPr>
        <w:t>地址:</w:t>
      </w:r>
      <w:r>
        <w:rPr>
          <w:rFonts w:hint="eastAsia" w:ascii="仿宋_GB2312" w:hAnsi="仿宋_GB2312" w:eastAsia="仿宋_GB2312" w:cs="仿宋_GB2312"/>
          <w:sz w:val="30"/>
          <w:szCs w:val="30"/>
          <w:lang w:val="zh-CN"/>
        </w:rPr>
        <w:t>江西省鹰潭市月湖区湖东路</w:t>
      </w:r>
      <w:r>
        <w:rPr>
          <w:rFonts w:hint="eastAsia" w:ascii="仿宋_GB2312" w:hAnsi="仿宋_GB2312" w:eastAsia="仿宋_GB2312" w:cs="仿宋_GB2312"/>
          <w:sz w:val="30"/>
          <w:szCs w:val="30"/>
        </w:rPr>
        <w:t>4号</w:t>
      </w:r>
    </w:p>
    <w:p w14:paraId="717441E9">
      <w:pPr>
        <w:numPr>
          <w:ilvl w:val="0"/>
          <w:numId w:val="0"/>
        </w:num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联系人:</w:t>
      </w:r>
      <w:r>
        <w:rPr>
          <w:rFonts w:hint="eastAsia" w:ascii="仿宋_GB2312" w:hAnsi="仿宋_GB2312" w:eastAsia="仿宋_GB2312" w:cs="仿宋_GB2312"/>
          <w:sz w:val="30"/>
          <w:szCs w:val="30"/>
          <w:lang w:eastAsia="zh-CN"/>
        </w:rPr>
        <w:t>张老师、毛老师</w:t>
      </w:r>
    </w:p>
    <w:p w14:paraId="5D13394A">
      <w:pPr>
        <w:rPr>
          <w:rFonts w:hint="default" w:ascii="仿宋_GB2312" w:hAnsi="仿宋_GB2312" w:eastAsia="仿宋_GB2312" w:cs="仿宋_GB2312"/>
          <w:sz w:val="30"/>
          <w:szCs w:val="30"/>
          <w:lang w:val="en-US"/>
        </w:rPr>
      </w:pPr>
      <w:r>
        <w:rPr>
          <w:rFonts w:hint="eastAsia" w:ascii="仿宋_GB2312" w:hAnsi="仿宋_GB2312" w:eastAsia="仿宋_GB2312" w:cs="仿宋_GB2312"/>
          <w:sz w:val="30"/>
          <w:szCs w:val="30"/>
        </w:rPr>
        <w:t>电话</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18070172266、19007012368</w:t>
      </w:r>
    </w:p>
    <w:p w14:paraId="09A7A0C0">
      <w:pPr>
        <w:rPr>
          <w:rFonts w:hint="eastAsia" w:ascii="仿宋_GB2312" w:hAnsi="仿宋_GB2312" w:eastAsia="仿宋_GB2312" w:cs="仿宋_GB2312"/>
          <w:sz w:val="30"/>
          <w:szCs w:val="30"/>
          <w:highlight w:val="none"/>
        </w:rPr>
        <w:sectPr>
          <w:footerReference r:id="rId3" w:type="default"/>
          <w:pgSz w:w="11906" w:h="16838"/>
          <w:pgMar w:top="1440" w:right="1800" w:bottom="1440" w:left="1800" w:header="851" w:footer="992" w:gutter="0"/>
          <w:cols w:space="425" w:num="1"/>
          <w:docGrid w:type="lines" w:linePitch="312" w:charSpace="0"/>
        </w:sectPr>
      </w:pPr>
    </w:p>
    <w:p w14:paraId="0D4E30E1">
      <w:pP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附件</w:t>
      </w:r>
      <w:r>
        <w:rPr>
          <w:rFonts w:hint="eastAsia" w:ascii="仿宋_GB2312" w:hAnsi="仿宋_GB2312" w:eastAsia="仿宋_GB2312" w:cs="仿宋_GB2312"/>
          <w:sz w:val="30"/>
          <w:szCs w:val="30"/>
          <w:highlight w:val="none"/>
          <w:lang w:val="en-US" w:eastAsia="zh-CN"/>
        </w:rPr>
        <w:t>:报名材料</w:t>
      </w:r>
      <w:r>
        <w:rPr>
          <w:rFonts w:hint="eastAsia" w:ascii="仿宋_GB2312" w:hAnsi="仿宋_GB2312" w:eastAsia="仿宋_GB2312" w:cs="仿宋_GB2312"/>
          <w:kern w:val="2"/>
          <w:sz w:val="28"/>
          <w:szCs w:val="28"/>
          <w:highlight w:val="none"/>
          <w:lang w:val="en-US" w:eastAsia="zh-CN" w:bidi="ar-SA"/>
        </w:rPr>
        <w:t>（</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13300CA9">
      <w:pPr>
        <w:numPr>
          <w:ilvl w:val="0"/>
          <w:numId w:val="1"/>
        </w:numPr>
        <w:snapToGrid w:val="0"/>
        <w:spacing w:after="158" w:afterLines="50" w:line="360" w:lineRule="auto"/>
        <w:ind w:right="-30"/>
        <w:jc w:val="center"/>
        <w:rPr>
          <w:rStyle w:val="11"/>
          <w:rFonts w:hint="eastAsia" w:ascii="仿宋" w:hAnsi="仿宋" w:eastAsia="仿宋" w:cs="仿宋"/>
          <w:b/>
          <w:bCs/>
          <w:color w:val="auto"/>
          <w:kern w:val="2"/>
          <w:sz w:val="30"/>
          <w:szCs w:val="30"/>
          <w:highlight w:val="none"/>
          <w:lang w:val="en-US" w:eastAsia="zh-CN" w:bidi="ar-SA"/>
        </w:rPr>
      </w:pPr>
      <w:r>
        <w:rPr>
          <w:rStyle w:val="11"/>
          <w:rFonts w:hint="eastAsia" w:ascii="仿宋" w:hAnsi="仿宋" w:eastAsia="仿宋" w:cs="仿宋"/>
          <w:b/>
          <w:bCs/>
          <w:color w:val="auto"/>
          <w:kern w:val="2"/>
          <w:sz w:val="30"/>
          <w:szCs w:val="30"/>
          <w:highlight w:val="none"/>
          <w:lang w:val="en-US" w:eastAsia="zh-CN" w:bidi="ar-SA"/>
        </w:rPr>
        <w:t>报价单</w:t>
      </w:r>
    </w:p>
    <w:p w14:paraId="7879E14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w:t>
      </w:r>
    </w:p>
    <w:p w14:paraId="01EEC2D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项目编号：</w:t>
      </w:r>
    </w:p>
    <w:tbl>
      <w:tblPr>
        <w:tblStyle w:val="6"/>
        <w:tblW w:w="9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1570"/>
        <w:gridCol w:w="1655"/>
        <w:gridCol w:w="1043"/>
        <w:gridCol w:w="1043"/>
        <w:gridCol w:w="840"/>
        <w:gridCol w:w="1562"/>
        <w:gridCol w:w="1098"/>
      </w:tblGrid>
      <w:tr w14:paraId="78416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7A4C">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序号    </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DE2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设备名称</w:t>
            </w:r>
          </w:p>
        </w:tc>
        <w:tc>
          <w:tcPr>
            <w:tcW w:w="1655" w:type="dxa"/>
            <w:tcBorders>
              <w:top w:val="single" w:color="000000" w:sz="4" w:space="0"/>
              <w:left w:val="nil"/>
              <w:bottom w:val="single" w:color="000000" w:sz="4" w:space="0"/>
              <w:right w:val="single" w:color="000000" w:sz="4" w:space="0"/>
            </w:tcBorders>
            <w:shd w:val="clear" w:color="auto" w:fill="auto"/>
            <w:vAlign w:val="center"/>
          </w:tcPr>
          <w:p w14:paraId="1696772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设备型号</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D4A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D79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0C3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单价</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D14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金额</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CC9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14:paraId="73223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8"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1E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8B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微机保护装置</w:t>
            </w:r>
          </w:p>
        </w:tc>
        <w:tc>
          <w:tcPr>
            <w:tcW w:w="1655" w:type="dxa"/>
            <w:tcBorders>
              <w:top w:val="single" w:color="000000" w:sz="4" w:space="0"/>
              <w:left w:val="nil"/>
              <w:bottom w:val="single" w:color="000000" w:sz="4" w:space="0"/>
              <w:right w:val="single" w:color="000000" w:sz="4" w:space="0"/>
            </w:tcBorders>
            <w:shd w:val="clear" w:color="auto" w:fill="auto"/>
            <w:vAlign w:val="center"/>
          </w:tcPr>
          <w:p w14:paraId="3EC658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CRN-2000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EB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47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25B9">
            <w:pPr>
              <w:jc w:val="center"/>
              <w:rPr>
                <w:rFonts w:hint="eastAsia" w:ascii="微软雅黑" w:hAnsi="微软雅黑" w:eastAsia="微软雅黑" w:cs="微软雅黑"/>
                <w:b/>
                <w:bCs/>
                <w:i w:val="0"/>
                <w:iCs w:val="0"/>
                <w:color w:val="000000"/>
                <w:sz w:val="20"/>
                <w:szCs w:val="20"/>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C1C3">
            <w:pPr>
              <w:jc w:val="center"/>
              <w:rPr>
                <w:rFonts w:hint="eastAsia" w:ascii="微软雅黑" w:hAnsi="微软雅黑" w:eastAsia="微软雅黑" w:cs="微软雅黑"/>
                <w:b/>
                <w:bCs/>
                <w:i w:val="0"/>
                <w:iCs w:val="0"/>
                <w:color w:val="000000"/>
                <w:sz w:val="20"/>
                <w:szCs w:val="20"/>
                <w:u w:val="none"/>
              </w:rPr>
            </w:pP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6DC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r>
      <w:tr w14:paraId="1DC42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94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24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多功能数显表</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E0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LX330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38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5B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DD8C">
            <w:pPr>
              <w:jc w:val="center"/>
              <w:rPr>
                <w:rFonts w:hint="eastAsia" w:ascii="微软雅黑" w:hAnsi="微软雅黑" w:eastAsia="微软雅黑" w:cs="微软雅黑"/>
                <w:b/>
                <w:bCs/>
                <w:i w:val="0"/>
                <w:iCs w:val="0"/>
                <w:color w:val="000000"/>
                <w:sz w:val="20"/>
                <w:szCs w:val="20"/>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6152">
            <w:pPr>
              <w:jc w:val="center"/>
              <w:rPr>
                <w:rFonts w:hint="eastAsia" w:ascii="微软雅黑" w:hAnsi="微软雅黑" w:eastAsia="微软雅黑" w:cs="微软雅黑"/>
                <w:b/>
                <w:bCs/>
                <w:i w:val="0"/>
                <w:iCs w:val="0"/>
                <w:color w:val="000000"/>
                <w:sz w:val="20"/>
                <w:szCs w:val="20"/>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AF7EE">
            <w:pPr>
              <w:jc w:val="center"/>
              <w:rPr>
                <w:rFonts w:hint="eastAsia" w:ascii="微软雅黑" w:hAnsi="微软雅黑" w:eastAsia="微软雅黑" w:cs="微软雅黑"/>
                <w:i w:val="0"/>
                <w:iCs w:val="0"/>
                <w:color w:val="000000"/>
                <w:sz w:val="20"/>
                <w:szCs w:val="20"/>
                <w:u w:val="none"/>
              </w:rPr>
            </w:pPr>
          </w:p>
        </w:tc>
      </w:tr>
      <w:tr w14:paraId="7560E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F3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73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逆变器</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26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DC110V变AC220V 3KVA</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2E4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38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CD33">
            <w:pPr>
              <w:jc w:val="center"/>
              <w:rPr>
                <w:rFonts w:hint="eastAsia" w:ascii="微软雅黑" w:hAnsi="微软雅黑" w:eastAsia="微软雅黑" w:cs="微软雅黑"/>
                <w:b/>
                <w:bCs/>
                <w:i w:val="0"/>
                <w:iCs w:val="0"/>
                <w:color w:val="000000"/>
                <w:sz w:val="20"/>
                <w:szCs w:val="20"/>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4EF6">
            <w:pPr>
              <w:jc w:val="center"/>
              <w:rPr>
                <w:rFonts w:hint="eastAsia" w:ascii="微软雅黑" w:hAnsi="微软雅黑" w:eastAsia="微软雅黑" w:cs="微软雅黑"/>
                <w:b/>
                <w:bCs/>
                <w:i w:val="0"/>
                <w:iCs w:val="0"/>
                <w:color w:val="000000"/>
                <w:sz w:val="20"/>
                <w:szCs w:val="20"/>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38A80">
            <w:pPr>
              <w:jc w:val="center"/>
              <w:rPr>
                <w:rFonts w:hint="eastAsia" w:ascii="微软雅黑" w:hAnsi="微软雅黑" w:eastAsia="微软雅黑" w:cs="微软雅黑"/>
                <w:i w:val="0"/>
                <w:iCs w:val="0"/>
                <w:color w:val="000000"/>
                <w:sz w:val="20"/>
                <w:szCs w:val="20"/>
                <w:u w:val="none"/>
              </w:rPr>
            </w:pPr>
          </w:p>
        </w:tc>
      </w:tr>
      <w:tr w14:paraId="30AE5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3E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43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调试费</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0597">
            <w:pPr>
              <w:jc w:val="center"/>
              <w:rPr>
                <w:rFonts w:hint="eastAsia" w:ascii="微软雅黑" w:hAnsi="微软雅黑" w:eastAsia="微软雅黑" w:cs="微软雅黑"/>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8A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次</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2C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6FD5">
            <w:pPr>
              <w:jc w:val="center"/>
              <w:rPr>
                <w:rFonts w:hint="eastAsia" w:ascii="微软雅黑" w:hAnsi="微软雅黑" w:eastAsia="微软雅黑" w:cs="微软雅黑"/>
                <w:b/>
                <w:bCs/>
                <w:i w:val="0"/>
                <w:iCs w:val="0"/>
                <w:color w:val="000000"/>
                <w:sz w:val="20"/>
                <w:szCs w:val="20"/>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3ED8">
            <w:pPr>
              <w:jc w:val="center"/>
              <w:rPr>
                <w:rFonts w:hint="eastAsia" w:ascii="微软雅黑" w:hAnsi="微软雅黑" w:eastAsia="微软雅黑" w:cs="微软雅黑"/>
                <w:b/>
                <w:bCs/>
                <w:i w:val="0"/>
                <w:iCs w:val="0"/>
                <w:color w:val="000000"/>
                <w:sz w:val="20"/>
                <w:szCs w:val="20"/>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86369">
            <w:pPr>
              <w:jc w:val="center"/>
              <w:rPr>
                <w:rFonts w:hint="eastAsia" w:ascii="微软雅黑" w:hAnsi="微软雅黑" w:eastAsia="微软雅黑" w:cs="微软雅黑"/>
                <w:i w:val="0"/>
                <w:iCs w:val="0"/>
                <w:color w:val="000000"/>
                <w:sz w:val="20"/>
                <w:szCs w:val="20"/>
                <w:u w:val="none"/>
              </w:rPr>
            </w:pPr>
          </w:p>
        </w:tc>
      </w:tr>
      <w:tr w14:paraId="11ADF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C9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AA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人工费</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15B6">
            <w:pPr>
              <w:jc w:val="center"/>
              <w:rPr>
                <w:rFonts w:hint="eastAsia" w:ascii="微软雅黑" w:hAnsi="微软雅黑" w:eastAsia="微软雅黑" w:cs="微软雅黑"/>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47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次</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8D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D6A4">
            <w:pPr>
              <w:jc w:val="center"/>
              <w:rPr>
                <w:rFonts w:hint="eastAsia" w:ascii="微软雅黑" w:hAnsi="微软雅黑" w:eastAsia="微软雅黑" w:cs="微软雅黑"/>
                <w:b/>
                <w:bCs/>
                <w:i w:val="0"/>
                <w:iCs w:val="0"/>
                <w:color w:val="000000"/>
                <w:sz w:val="20"/>
                <w:szCs w:val="20"/>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92DB">
            <w:pPr>
              <w:jc w:val="center"/>
              <w:rPr>
                <w:rFonts w:hint="eastAsia" w:ascii="微软雅黑" w:hAnsi="微软雅黑" w:eastAsia="微软雅黑" w:cs="微软雅黑"/>
                <w:b/>
                <w:bCs/>
                <w:i w:val="0"/>
                <w:iCs w:val="0"/>
                <w:color w:val="000000"/>
                <w:sz w:val="20"/>
                <w:szCs w:val="20"/>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41827">
            <w:pPr>
              <w:jc w:val="center"/>
              <w:rPr>
                <w:rFonts w:hint="eastAsia" w:ascii="微软雅黑" w:hAnsi="微软雅黑" w:eastAsia="微软雅黑" w:cs="微软雅黑"/>
                <w:i w:val="0"/>
                <w:iCs w:val="0"/>
                <w:color w:val="000000"/>
                <w:sz w:val="20"/>
                <w:szCs w:val="20"/>
                <w:u w:val="none"/>
              </w:rPr>
            </w:pPr>
          </w:p>
        </w:tc>
      </w:tr>
      <w:tr w14:paraId="24F42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7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8532E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合计</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52CA">
            <w:pPr>
              <w:rPr>
                <w:rFonts w:hint="eastAsia" w:ascii="微软雅黑" w:hAnsi="微软雅黑" w:eastAsia="微软雅黑" w:cs="微软雅黑"/>
                <w:i w:val="0"/>
                <w:iCs w:val="0"/>
                <w:color w:val="000000"/>
                <w:sz w:val="20"/>
                <w:szCs w:val="20"/>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F72BC">
            <w:pPr>
              <w:jc w:val="center"/>
              <w:rPr>
                <w:rFonts w:hint="eastAsia" w:ascii="微软雅黑" w:hAnsi="微软雅黑" w:eastAsia="微软雅黑" w:cs="微软雅黑"/>
                <w:i w:val="0"/>
                <w:iCs w:val="0"/>
                <w:color w:val="000000"/>
                <w:sz w:val="20"/>
                <w:szCs w:val="20"/>
                <w:u w:val="none"/>
              </w:rPr>
            </w:pPr>
          </w:p>
        </w:tc>
      </w:tr>
    </w:tbl>
    <w:p w14:paraId="4CCA6497">
      <w:pPr>
        <w:spacing w:line="360" w:lineRule="auto"/>
        <w:ind w:firstLine="482" w:firstLineChars="200"/>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注：</w:t>
      </w:r>
    </w:p>
    <w:p w14:paraId="18CCEDFC">
      <w:pPr>
        <w:spacing w:line="360" w:lineRule="auto"/>
        <w:ind w:firstLine="482" w:firstLineChars="200"/>
        <w:rPr>
          <w:rFonts w:hint="eastAsia" w:ascii="仿宋" w:hAnsi="仿宋" w:eastAsia="仿宋" w:cs="仿宋"/>
          <w:b/>
          <w:bCs w:val="0"/>
          <w:color w:val="auto"/>
          <w:sz w:val="24"/>
          <w:highlight w:val="none"/>
          <w:lang w:val="en-US" w:eastAsia="zh-CN"/>
        </w:rPr>
      </w:pPr>
      <w:r>
        <w:rPr>
          <w:rFonts w:hint="default" w:ascii="仿宋" w:hAnsi="仿宋" w:eastAsia="仿宋" w:cs="仿宋"/>
          <w:b/>
          <w:bCs w:val="0"/>
          <w:color w:val="auto"/>
          <w:sz w:val="24"/>
          <w:highlight w:val="none"/>
          <w:lang w:val="en-US" w:eastAsia="zh-CN"/>
        </w:rPr>
        <w:t>1.</w:t>
      </w:r>
      <w:r>
        <w:rPr>
          <w:rFonts w:hint="eastAsia" w:ascii="仿宋" w:hAnsi="仿宋" w:eastAsia="仿宋" w:cs="仿宋"/>
          <w:b/>
          <w:bCs w:val="0"/>
          <w:color w:val="auto"/>
          <w:sz w:val="24"/>
          <w:highlight w:val="none"/>
          <w:lang w:val="zh-CN" w:eastAsia="zh-CN"/>
        </w:rPr>
        <w:t>供应商报价高于预算的响应将被否决</w:t>
      </w:r>
      <w:r>
        <w:rPr>
          <w:rFonts w:hint="eastAsia" w:ascii="仿宋" w:hAnsi="仿宋" w:eastAsia="仿宋" w:cs="仿宋"/>
          <w:b/>
          <w:bCs w:val="0"/>
          <w:color w:val="auto"/>
          <w:sz w:val="24"/>
          <w:highlight w:val="none"/>
          <w:lang w:val="en-US" w:eastAsia="zh-CN"/>
        </w:rPr>
        <w:t>。</w:t>
      </w:r>
    </w:p>
    <w:p w14:paraId="048390A2">
      <w:pPr>
        <w:spacing w:line="360" w:lineRule="auto"/>
        <w:ind w:firstLine="482" w:firstLineChars="200"/>
        <w:rPr>
          <w:rFonts w:hint="eastAsia" w:ascii="仿宋" w:hAnsi="仿宋" w:eastAsia="仿宋" w:cs="仿宋"/>
          <w:b/>
          <w:bCs w:val="0"/>
          <w:color w:val="auto"/>
          <w:sz w:val="24"/>
          <w:highlight w:val="none"/>
          <w:lang w:val="en-US" w:eastAsia="zh-CN"/>
        </w:rPr>
      </w:pPr>
      <w:r>
        <w:rPr>
          <w:rFonts w:hint="default" w:ascii="仿宋" w:hAnsi="仿宋" w:eastAsia="仿宋" w:cs="仿宋"/>
          <w:b/>
          <w:bCs w:val="0"/>
          <w:color w:val="auto"/>
          <w:sz w:val="24"/>
          <w:highlight w:val="none"/>
          <w:lang w:val="en-US" w:eastAsia="zh-CN"/>
        </w:rPr>
        <w:t>2.</w:t>
      </w:r>
      <w:r>
        <w:rPr>
          <w:rFonts w:hint="eastAsia" w:ascii="仿宋" w:hAnsi="仿宋" w:eastAsia="仿宋" w:cs="仿宋"/>
          <w:b/>
          <w:bCs w:val="0"/>
          <w:color w:val="auto"/>
          <w:sz w:val="24"/>
          <w:highlight w:val="none"/>
          <w:lang w:val="en-US" w:eastAsia="zh-CN"/>
        </w:rPr>
        <w:t>报价已包括履行采购需求所需的所有各项含税费用。</w:t>
      </w:r>
    </w:p>
    <w:p w14:paraId="64BDE93A">
      <w:pPr>
        <w:spacing w:line="360" w:lineRule="auto"/>
        <w:ind w:firstLine="482" w:firstLineChars="200"/>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3.所有更换的配件质保1年。</w:t>
      </w:r>
    </w:p>
    <w:p w14:paraId="3855472F">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68A09184">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4EA22E70">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464E5D6A">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日期：   年  月  日</w:t>
      </w:r>
    </w:p>
    <w:p w14:paraId="690C76FB">
      <w:pPr>
        <w:snapToGrid w:val="0"/>
        <w:spacing w:after="158" w:afterLines="50" w:line="360" w:lineRule="auto"/>
        <w:ind w:right="-30"/>
        <w:jc w:val="center"/>
        <w:rPr>
          <w:rStyle w:val="11"/>
          <w:rFonts w:hint="eastAsia" w:ascii="仿宋" w:hAnsi="仿宋" w:eastAsia="仿宋" w:cs="仿宋"/>
          <w:b/>
          <w:bCs/>
          <w:color w:val="auto"/>
          <w:kern w:val="2"/>
          <w:sz w:val="30"/>
          <w:szCs w:val="30"/>
          <w:highlight w:val="none"/>
          <w:lang w:val="en-US" w:eastAsia="zh-CN" w:bidi="ar-SA"/>
        </w:rPr>
      </w:pPr>
    </w:p>
    <w:p w14:paraId="709B5312">
      <w:pPr>
        <w:snapToGrid w:val="0"/>
        <w:spacing w:after="158" w:afterLines="50" w:line="360" w:lineRule="auto"/>
        <w:ind w:right="-30"/>
        <w:jc w:val="center"/>
        <w:rPr>
          <w:rStyle w:val="11"/>
          <w:rFonts w:hint="eastAsia" w:ascii="仿宋" w:hAnsi="仿宋" w:eastAsia="仿宋" w:cs="仿宋"/>
          <w:b/>
          <w:bCs/>
          <w:color w:val="auto"/>
          <w:kern w:val="2"/>
          <w:sz w:val="30"/>
          <w:szCs w:val="30"/>
          <w:highlight w:val="none"/>
          <w:lang w:val="en-US" w:eastAsia="zh-CN" w:bidi="ar-SA"/>
        </w:rPr>
      </w:pPr>
      <w:r>
        <w:rPr>
          <w:rStyle w:val="11"/>
          <w:rFonts w:hint="eastAsia" w:ascii="仿宋" w:hAnsi="仿宋" w:eastAsia="仿宋" w:cs="仿宋"/>
          <w:b/>
          <w:bCs/>
          <w:color w:val="auto"/>
          <w:kern w:val="2"/>
          <w:sz w:val="30"/>
          <w:szCs w:val="30"/>
          <w:highlight w:val="none"/>
          <w:lang w:val="en-US" w:eastAsia="zh-CN" w:bidi="ar-SA"/>
        </w:rPr>
        <w:t>（二）法定代表人授权委托书</w:t>
      </w:r>
    </w:p>
    <w:p w14:paraId="40968C1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27BDB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53651F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147107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055FE26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60288;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3FB92B2C">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55A20974">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7EE61858">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050238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489B34D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3964F761">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DD04D1E">
      <w:pPr>
        <w:pStyle w:val="2"/>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E502CF3">
      <w:pPr>
        <w:pStyle w:val="2"/>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68C261FB">
      <w:pPr>
        <w:snapToGrid w:val="0"/>
        <w:spacing w:after="158" w:afterLines="50" w:line="360" w:lineRule="auto"/>
        <w:ind w:right="-30"/>
        <w:rPr>
          <w:rStyle w:val="11"/>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3E32188A">
      <w:pPr>
        <w:numPr>
          <w:ilvl w:val="0"/>
          <w:numId w:val="0"/>
        </w:numPr>
        <w:snapToGrid w:val="0"/>
        <w:spacing w:line="360" w:lineRule="auto"/>
        <w:ind w:right="-30" w:rightChars="0"/>
        <w:outlineLvl w:val="2"/>
        <w:rPr>
          <w:rStyle w:val="11"/>
          <w:rFonts w:hint="default" w:ascii="仿宋" w:hAnsi="仿宋" w:eastAsia="仿宋" w:cs="仿宋"/>
          <w:b/>
          <w:bCs/>
          <w:color w:val="auto"/>
          <w:sz w:val="30"/>
          <w:szCs w:val="30"/>
          <w:highlight w:val="none"/>
          <w:lang w:val="en-US" w:eastAsia="zh-CN"/>
        </w:rPr>
      </w:pPr>
      <w:r>
        <w:rPr>
          <w:rStyle w:val="11"/>
          <w:rFonts w:hint="eastAsia" w:ascii="仿宋" w:hAnsi="仿宋" w:eastAsia="仿宋" w:cs="仿宋"/>
          <w:b/>
          <w:bCs/>
          <w:color w:val="auto"/>
          <w:sz w:val="30"/>
          <w:szCs w:val="30"/>
          <w:highlight w:val="none"/>
          <w:lang w:val="en-US" w:eastAsia="zh-CN"/>
        </w:rPr>
        <w:t>（三）资格声明函</w:t>
      </w:r>
    </w:p>
    <w:p w14:paraId="5294AC16">
      <w:pPr>
        <w:snapToGrid w:val="0"/>
        <w:ind w:right="92"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0A3BC584">
      <w:pPr>
        <w:keepNext w:val="0"/>
        <w:keepLines w:val="0"/>
        <w:pageBreakBefore w:val="0"/>
        <w:widowControl w:val="0"/>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759B58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06386C9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7234D96F">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263914F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1792F3A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4、有依法缴纳税收的良好记录；</w:t>
      </w:r>
    </w:p>
    <w:p w14:paraId="561FFAF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601A6B9F">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296BDCFE">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56712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68D494B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012B93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6DAE199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2AC29B7E">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70A4D6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14065D5">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07FE304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1D64FCD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4A7B140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002887A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3C180E5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0D4FEDB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7305245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13A93578">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2F5644EB">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28A26FA6">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4096B2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3CB962C0">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52569915">
      <w:pPr>
        <w:numPr>
          <w:ilvl w:val="0"/>
          <w:numId w:val="0"/>
        </w:numPr>
        <w:snapToGrid w:val="0"/>
        <w:spacing w:line="360" w:lineRule="auto"/>
        <w:ind w:right="-30" w:rightChars="0"/>
        <w:outlineLvl w:val="2"/>
        <w:rPr>
          <w:rStyle w:val="11"/>
          <w:rFonts w:hint="default" w:ascii="仿宋" w:hAnsi="仿宋" w:eastAsia="仿宋" w:cs="仿宋"/>
          <w:b/>
          <w:bCs/>
          <w:color w:val="auto"/>
          <w:sz w:val="30"/>
          <w:szCs w:val="30"/>
          <w:highlight w:val="none"/>
          <w:lang w:val="en-US" w:eastAsia="zh-CN"/>
        </w:rPr>
      </w:pPr>
      <w:r>
        <w:rPr>
          <w:rStyle w:val="11"/>
          <w:rFonts w:hint="eastAsia" w:ascii="仿宋" w:hAnsi="仿宋" w:eastAsia="仿宋" w:cs="仿宋"/>
          <w:b/>
          <w:bCs/>
          <w:color w:val="auto"/>
          <w:sz w:val="30"/>
          <w:szCs w:val="30"/>
          <w:highlight w:val="none"/>
          <w:lang w:val="en-US" w:eastAsia="zh-CN"/>
        </w:rPr>
        <w:t>（四）资格要求证明材料</w:t>
      </w:r>
    </w:p>
    <w:p w14:paraId="2456B6E3">
      <w:pPr>
        <w:spacing w:line="360" w:lineRule="auto"/>
        <w:ind w:right="-21" w:rightChars="-10"/>
        <w:jc w:val="left"/>
        <w:rPr>
          <w:rFonts w:hint="eastAsia" w:ascii="仿宋" w:hAnsi="仿宋" w:eastAsia="仿宋" w:cs="仿宋"/>
          <w:color w:val="auto"/>
          <w:kern w:val="0"/>
          <w:sz w:val="24"/>
          <w:highlight w:val="none"/>
          <w:lang w:val="en-US" w:eastAsia="zh-CN"/>
        </w:rPr>
      </w:pPr>
      <w:r>
        <w:rPr>
          <w:rStyle w:val="11"/>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p>
    <w:p w14:paraId="5FB8FD37">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p>
    <w:p w14:paraId="35768D79">
      <w:pPr>
        <w:numPr>
          <w:ilvl w:val="0"/>
          <w:numId w:val="0"/>
        </w:numPr>
        <w:snapToGrid w:val="0"/>
        <w:spacing w:line="360" w:lineRule="auto"/>
        <w:ind w:right="-30" w:rightChars="0"/>
        <w:outlineLvl w:val="2"/>
        <w:rPr>
          <w:rStyle w:val="11"/>
          <w:rFonts w:hint="default"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【提供承诺函】</w:t>
      </w:r>
    </w:p>
    <w:p w14:paraId="326EEBAE">
      <w:pPr>
        <w:numPr>
          <w:ilvl w:val="0"/>
          <w:numId w:val="0"/>
        </w:numPr>
        <w:snapToGrid w:val="0"/>
        <w:spacing w:line="360" w:lineRule="auto"/>
        <w:ind w:right="-30" w:rightChars="0"/>
        <w:outlineLvl w:val="2"/>
        <w:rPr>
          <w:rStyle w:val="11"/>
          <w:rFonts w:hint="default" w:ascii="仿宋" w:hAnsi="仿宋" w:eastAsia="仿宋" w:cs="仿宋"/>
          <w:color w:val="auto"/>
          <w:sz w:val="24"/>
          <w:szCs w:val="24"/>
          <w:highlight w:val="none"/>
          <w:lang w:val="en-US" w:eastAsia="zh-CN"/>
        </w:rPr>
      </w:pPr>
    </w:p>
    <w:p w14:paraId="2363B777">
      <w:pPr>
        <w:numPr>
          <w:ilvl w:val="0"/>
          <w:numId w:val="0"/>
        </w:numPr>
        <w:snapToGrid w:val="0"/>
        <w:spacing w:line="360" w:lineRule="auto"/>
        <w:ind w:right="-30" w:rightChars="0"/>
        <w:outlineLvl w:val="2"/>
        <w:rPr>
          <w:rStyle w:val="11"/>
          <w:rFonts w:hint="default"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3</w:t>
      </w:r>
      <w:r>
        <w:rPr>
          <w:rStyle w:val="11"/>
          <w:rFonts w:hint="default" w:ascii="仿宋" w:hAnsi="仿宋" w:eastAsia="仿宋" w:cs="仿宋"/>
          <w:color w:val="auto"/>
          <w:sz w:val="24"/>
          <w:szCs w:val="24"/>
          <w:highlight w:val="none"/>
          <w:lang w:val="en-US" w:eastAsia="zh-CN"/>
        </w:rPr>
        <w:t>.有依法缴纳税收</w:t>
      </w:r>
      <w:r>
        <w:rPr>
          <w:rStyle w:val="11"/>
          <w:rFonts w:hint="eastAsia" w:ascii="仿宋" w:hAnsi="仿宋" w:eastAsia="仿宋" w:cs="仿宋"/>
          <w:color w:val="auto"/>
          <w:sz w:val="24"/>
          <w:szCs w:val="24"/>
          <w:highlight w:val="none"/>
          <w:lang w:val="en-US" w:eastAsia="zh-CN"/>
        </w:rPr>
        <w:t>的证明材料</w:t>
      </w:r>
      <w:r>
        <w:rPr>
          <w:rFonts w:hint="eastAsia" w:ascii="仿宋" w:hAnsi="仿宋" w:eastAsia="仿宋" w:cs="仿宋"/>
          <w:color w:val="auto"/>
          <w:kern w:val="0"/>
          <w:sz w:val="24"/>
          <w:highlight w:val="none"/>
          <w:lang w:val="en-US" w:eastAsia="zh-CN"/>
        </w:rPr>
        <w:t>【提供响应截止时间前6个月内（所属期）任意3个月依法缴纳税收的证明材料复印件，如依法免税的，应提供相应文件证明】</w:t>
      </w:r>
    </w:p>
    <w:p w14:paraId="7F45B83F">
      <w:pPr>
        <w:pStyle w:val="2"/>
        <w:ind w:left="0" w:leftChars="0" w:firstLine="0" w:firstLineChars="0"/>
        <w:rPr>
          <w:rFonts w:hint="default" w:ascii="仿宋" w:hAnsi="仿宋" w:eastAsia="仿宋" w:cs="仿宋"/>
          <w:color w:val="auto"/>
          <w:kern w:val="0"/>
          <w:sz w:val="24"/>
          <w:highlight w:val="none"/>
          <w:lang w:val="en-US" w:eastAsia="zh-CN"/>
        </w:rPr>
      </w:pPr>
    </w:p>
    <w:p w14:paraId="2BA1792B">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4.供应商无不良信用记录：</w:t>
      </w:r>
    </w:p>
    <w:p w14:paraId="1881E0FB">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36A21485">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p>
    <w:p w14:paraId="6EE59E54">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7E72A757">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p>
    <w:p w14:paraId="5A6B3756">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3A57E2C5">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p>
    <w:p w14:paraId="7BAF8115">
      <w:pPr>
        <w:pStyle w:val="2"/>
        <w:ind w:left="0" w:leftChars="0" w:firstLine="0" w:firstLineChars="0"/>
        <w:rPr>
          <w:rStyle w:val="11"/>
          <w:rFonts w:hint="eastAsia"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297C55EB">
      <w:pPr>
        <w:rPr>
          <w:rFonts w:hint="default" w:ascii="仿宋_GB2312" w:hAnsi="仿宋_GB2312" w:eastAsia="仿宋_GB2312" w:cs="仿宋_GB2312"/>
          <w:sz w:val="30"/>
          <w:szCs w:val="30"/>
          <w:highlight w:val="none"/>
          <w:lang w:val="en-US" w:eastAsia="zh-CN"/>
        </w:rPr>
      </w:pPr>
    </w:p>
    <w:p w14:paraId="493477CD">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jc w:val="left"/>
        <w:textAlignment w:val="auto"/>
        <w:rPr>
          <w:rStyle w:val="11"/>
          <w:rFonts w:hint="eastAsia" w:ascii="仿宋" w:hAnsi="仿宋" w:eastAsia="仿宋" w:cs="仿宋"/>
          <w:color w:val="auto"/>
          <w:kern w:val="2"/>
          <w:sz w:val="24"/>
          <w:szCs w:val="24"/>
          <w:highlight w:val="none"/>
          <w:lang w:val="en-US" w:eastAsia="zh-CN" w:bidi="ar-SA"/>
        </w:rPr>
      </w:pPr>
      <w:r>
        <w:rPr>
          <w:rStyle w:val="11"/>
          <w:rFonts w:hint="eastAsia" w:ascii="仿宋" w:hAnsi="仿宋" w:eastAsia="仿宋" w:cs="仿宋"/>
          <w:color w:val="auto"/>
          <w:kern w:val="2"/>
          <w:sz w:val="24"/>
          <w:szCs w:val="24"/>
          <w:highlight w:val="none"/>
          <w:lang w:val="en-US" w:eastAsia="zh-CN" w:bidi="ar-SA"/>
        </w:rPr>
        <w:t>5.</w:t>
      </w:r>
      <w:r>
        <w:rPr>
          <w:rStyle w:val="11"/>
          <w:rFonts w:hint="eastAsia" w:ascii="仿宋" w:hAnsi="仿宋" w:eastAsia="仿宋" w:cs="仿宋"/>
          <w:color w:val="auto"/>
          <w:kern w:val="2"/>
          <w:sz w:val="24"/>
          <w:szCs w:val="24"/>
          <w:highlight w:val="none"/>
          <w:lang w:val="zh-CN" w:eastAsia="zh-CN" w:bidi="ar-SA"/>
        </w:rPr>
        <w:t>特殊资质要求</w:t>
      </w:r>
      <w:r>
        <w:rPr>
          <w:rStyle w:val="11"/>
          <w:rFonts w:hint="eastAsia" w:ascii="仿宋" w:hAnsi="仿宋" w:eastAsia="仿宋" w:cs="仿宋"/>
          <w:color w:val="auto"/>
          <w:kern w:val="2"/>
          <w:sz w:val="24"/>
          <w:szCs w:val="24"/>
          <w:highlight w:val="none"/>
          <w:lang w:val="en-US" w:eastAsia="zh-CN" w:bidi="ar-SA"/>
        </w:rPr>
        <w:t>:</w:t>
      </w:r>
    </w:p>
    <w:p w14:paraId="6662BE74">
      <w:pPr>
        <w:keepNext w:val="0"/>
        <w:keepLines w:val="0"/>
        <w:pageBreakBefore w:val="0"/>
        <w:kinsoku/>
        <w:wordWrap/>
        <w:overflowPunct/>
        <w:topLinePunct w:val="0"/>
        <w:autoSpaceDE/>
        <w:autoSpaceDN/>
        <w:bidi w:val="0"/>
        <w:adjustRightInd/>
        <w:snapToGrid/>
        <w:spacing w:line="578" w:lineRule="exact"/>
        <w:jc w:val="both"/>
        <w:rPr>
          <w:rStyle w:val="11"/>
          <w:rFonts w:hint="eastAsia" w:ascii="仿宋" w:hAnsi="仿宋" w:eastAsia="仿宋" w:cs="仿宋"/>
          <w:color w:val="auto"/>
          <w:kern w:val="2"/>
          <w:sz w:val="24"/>
          <w:szCs w:val="24"/>
          <w:highlight w:val="none"/>
          <w:lang w:val="zh-CN" w:eastAsia="zh-CN" w:bidi="ar-SA"/>
        </w:rPr>
      </w:pPr>
      <w:r>
        <w:rPr>
          <w:rStyle w:val="11"/>
          <w:rFonts w:hint="eastAsia" w:ascii="仿宋" w:hAnsi="仿宋" w:eastAsia="仿宋" w:cs="仿宋"/>
          <w:color w:val="auto"/>
          <w:kern w:val="2"/>
          <w:sz w:val="24"/>
          <w:szCs w:val="24"/>
          <w:highlight w:val="none"/>
          <w:lang w:val="zh-CN" w:eastAsia="zh-CN" w:bidi="ar-SA"/>
        </w:rPr>
        <w:t>（1）核心资质要求：投标人须持有国家能源局或其授权机构核发的承装（修、试）电力设施许可证，且许可证等级不得低于三级</w:t>
      </w:r>
    </w:p>
    <w:p w14:paraId="631303E5">
      <w:pPr>
        <w:keepNext w:val="0"/>
        <w:keepLines w:val="0"/>
        <w:pageBreakBefore w:val="0"/>
        <w:kinsoku/>
        <w:wordWrap/>
        <w:overflowPunct/>
        <w:topLinePunct w:val="0"/>
        <w:autoSpaceDE/>
        <w:autoSpaceDN/>
        <w:bidi w:val="0"/>
        <w:adjustRightInd/>
        <w:snapToGrid/>
        <w:spacing w:line="578" w:lineRule="exact"/>
        <w:jc w:val="both"/>
        <w:rPr>
          <w:rStyle w:val="11"/>
          <w:rFonts w:hint="eastAsia" w:ascii="仿宋" w:hAnsi="仿宋" w:eastAsia="仿宋" w:cs="仿宋"/>
          <w:color w:val="auto"/>
          <w:kern w:val="2"/>
          <w:sz w:val="24"/>
          <w:szCs w:val="24"/>
          <w:highlight w:val="none"/>
          <w:lang w:val="zh-CN" w:eastAsia="zh-CN" w:bidi="ar-SA"/>
        </w:rPr>
      </w:pPr>
      <w:r>
        <w:rPr>
          <w:rStyle w:val="11"/>
          <w:rFonts w:hint="eastAsia" w:ascii="仿宋" w:hAnsi="仿宋" w:eastAsia="仿宋" w:cs="仿宋"/>
          <w:color w:val="auto"/>
          <w:kern w:val="2"/>
          <w:sz w:val="24"/>
          <w:szCs w:val="24"/>
          <w:highlight w:val="none"/>
          <w:lang w:val="zh-CN" w:eastAsia="zh-CN" w:bidi="ar-SA"/>
        </w:rPr>
        <w:t>（2）人员资质要求：拟投入本项目的现场作业人员，每人须提供高压电工特种作业操作证</w:t>
      </w:r>
    </w:p>
    <w:p w14:paraId="69FDCCF5">
      <w:pPr>
        <w:keepNext w:val="0"/>
        <w:keepLines w:val="0"/>
        <w:pageBreakBefore w:val="0"/>
        <w:kinsoku/>
        <w:wordWrap/>
        <w:overflowPunct/>
        <w:topLinePunct w:val="0"/>
        <w:autoSpaceDE/>
        <w:autoSpaceDN/>
        <w:bidi w:val="0"/>
        <w:adjustRightInd/>
        <w:snapToGrid/>
        <w:spacing w:line="578" w:lineRule="exact"/>
        <w:jc w:val="both"/>
        <w:rPr>
          <w:rStyle w:val="11"/>
          <w:rFonts w:hint="eastAsia" w:ascii="仿宋" w:hAnsi="仿宋" w:eastAsia="仿宋" w:cs="仿宋"/>
          <w:b/>
          <w:bCs/>
          <w:color w:val="auto"/>
          <w:kern w:val="2"/>
          <w:sz w:val="24"/>
          <w:szCs w:val="24"/>
          <w:highlight w:val="none"/>
          <w:lang w:val="zh-CN" w:eastAsia="zh-CN" w:bidi="ar-SA"/>
        </w:rPr>
      </w:pPr>
      <w:r>
        <w:rPr>
          <w:rStyle w:val="11"/>
          <w:rFonts w:hint="eastAsia" w:ascii="仿宋" w:hAnsi="仿宋" w:eastAsia="仿宋" w:cs="仿宋"/>
          <w:color w:val="auto"/>
          <w:kern w:val="2"/>
          <w:sz w:val="24"/>
          <w:szCs w:val="24"/>
          <w:highlight w:val="none"/>
          <w:lang w:val="zh-CN" w:eastAsia="zh-CN" w:bidi="ar-SA"/>
        </w:rPr>
        <w:t>（3）合规与安全资质要求：投标人需提供近3年内无电力安全事故、无超资质范围作业的书面承诺函</w:t>
      </w:r>
      <w:r>
        <w:rPr>
          <w:rFonts w:hint="eastAsia" w:ascii="仿宋" w:hAnsi="仿宋" w:eastAsia="仿宋" w:cs="仿宋"/>
          <w:color w:val="auto"/>
          <w:kern w:val="0"/>
          <w:sz w:val="24"/>
          <w:highlight w:val="none"/>
          <w:lang w:val="en-US" w:eastAsia="zh-CN"/>
        </w:rPr>
        <w:t>【提供加盖鲜章相关资质的复印件】</w:t>
      </w:r>
    </w:p>
    <w:p w14:paraId="40EED8EB">
      <w:pPr>
        <w:rPr>
          <w:rFonts w:hint="default" w:ascii="仿宋_GB2312" w:hAnsi="仿宋_GB2312" w:eastAsia="仿宋_GB2312" w:cs="仿宋_GB2312"/>
          <w:sz w:val="30"/>
          <w:szCs w:val="30"/>
          <w:highlight w:val="none"/>
          <w:lang w:val="en-US" w:eastAsia="zh-CN"/>
        </w:rPr>
      </w:pPr>
    </w:p>
    <w:p w14:paraId="624E1617">
      <w:pPr>
        <w:pStyle w:val="2"/>
        <w:ind w:left="0" w:leftChars="0" w:firstLine="0" w:firstLineChars="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6.本项目不接受联合体参加采购活动【提供资格声明】</w:t>
      </w:r>
    </w:p>
    <w:p w14:paraId="058BA632">
      <w:pPr>
        <w:rPr>
          <w:rFonts w:hint="default" w:ascii="仿宋_GB2312" w:hAnsi="仿宋_GB2312" w:eastAsia="仿宋_GB2312" w:cs="仿宋_GB2312"/>
          <w:sz w:val="30"/>
          <w:szCs w:val="30"/>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1528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410F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2410F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85E11E"/>
    <w:multiLevelType w:val="singleLevel"/>
    <w:tmpl w:val="6685E1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E2686"/>
    <w:rsid w:val="0204567E"/>
    <w:rsid w:val="02E315E2"/>
    <w:rsid w:val="03EA2651"/>
    <w:rsid w:val="06640499"/>
    <w:rsid w:val="07177C01"/>
    <w:rsid w:val="0AFD0EBC"/>
    <w:rsid w:val="0B8C07D0"/>
    <w:rsid w:val="0C2511EC"/>
    <w:rsid w:val="0C807FF6"/>
    <w:rsid w:val="0D933D59"/>
    <w:rsid w:val="0E51617F"/>
    <w:rsid w:val="0F334EAC"/>
    <w:rsid w:val="0F8120BC"/>
    <w:rsid w:val="0FBC30F4"/>
    <w:rsid w:val="102B2027"/>
    <w:rsid w:val="10CF32FA"/>
    <w:rsid w:val="11537A88"/>
    <w:rsid w:val="12386C7D"/>
    <w:rsid w:val="129003E8"/>
    <w:rsid w:val="1427481C"/>
    <w:rsid w:val="14EB6229"/>
    <w:rsid w:val="1671250D"/>
    <w:rsid w:val="1683496B"/>
    <w:rsid w:val="192432DB"/>
    <w:rsid w:val="196071E6"/>
    <w:rsid w:val="19882298"/>
    <w:rsid w:val="1A4F2DB6"/>
    <w:rsid w:val="1B1D5C78"/>
    <w:rsid w:val="1BFF1EA3"/>
    <w:rsid w:val="1C220782"/>
    <w:rsid w:val="1C42066A"/>
    <w:rsid w:val="1C502276"/>
    <w:rsid w:val="1CDB6B83"/>
    <w:rsid w:val="1E522E75"/>
    <w:rsid w:val="1FAB4F33"/>
    <w:rsid w:val="206E0517"/>
    <w:rsid w:val="21D536EF"/>
    <w:rsid w:val="23072FE5"/>
    <w:rsid w:val="2903193C"/>
    <w:rsid w:val="291476A5"/>
    <w:rsid w:val="29A273A6"/>
    <w:rsid w:val="29FD638B"/>
    <w:rsid w:val="2A8C33C8"/>
    <w:rsid w:val="2BC95339"/>
    <w:rsid w:val="2BF8451E"/>
    <w:rsid w:val="2C8B3905"/>
    <w:rsid w:val="2DEF377E"/>
    <w:rsid w:val="2E864BA1"/>
    <w:rsid w:val="2F7D7E70"/>
    <w:rsid w:val="2F837332"/>
    <w:rsid w:val="31AB491E"/>
    <w:rsid w:val="32501A10"/>
    <w:rsid w:val="329F33C1"/>
    <w:rsid w:val="331C1F78"/>
    <w:rsid w:val="33A559E7"/>
    <w:rsid w:val="344572AC"/>
    <w:rsid w:val="350C3926"/>
    <w:rsid w:val="39113C01"/>
    <w:rsid w:val="3A0379ED"/>
    <w:rsid w:val="3B760E9F"/>
    <w:rsid w:val="3C142314"/>
    <w:rsid w:val="3CFF3801"/>
    <w:rsid w:val="3EF43DA9"/>
    <w:rsid w:val="3F79605C"/>
    <w:rsid w:val="3F886E96"/>
    <w:rsid w:val="3FAE115C"/>
    <w:rsid w:val="41263FC1"/>
    <w:rsid w:val="41EC753D"/>
    <w:rsid w:val="432136E9"/>
    <w:rsid w:val="44F279F4"/>
    <w:rsid w:val="47180B63"/>
    <w:rsid w:val="485D476D"/>
    <w:rsid w:val="49743271"/>
    <w:rsid w:val="49E24890"/>
    <w:rsid w:val="4B26353C"/>
    <w:rsid w:val="4CB30DFF"/>
    <w:rsid w:val="4E9764FE"/>
    <w:rsid w:val="4F376DC8"/>
    <w:rsid w:val="50426A53"/>
    <w:rsid w:val="511931FB"/>
    <w:rsid w:val="52B72CCB"/>
    <w:rsid w:val="52C56FEB"/>
    <w:rsid w:val="52D5158E"/>
    <w:rsid w:val="53605111"/>
    <w:rsid w:val="5513726A"/>
    <w:rsid w:val="5588094F"/>
    <w:rsid w:val="570D55B0"/>
    <w:rsid w:val="57B9766C"/>
    <w:rsid w:val="59A815C0"/>
    <w:rsid w:val="5AA4622B"/>
    <w:rsid w:val="5AF01470"/>
    <w:rsid w:val="5B8A71CF"/>
    <w:rsid w:val="5B9B13DC"/>
    <w:rsid w:val="5CD411B2"/>
    <w:rsid w:val="5E846139"/>
    <w:rsid w:val="5EDA221B"/>
    <w:rsid w:val="5EFA466C"/>
    <w:rsid w:val="60EA6962"/>
    <w:rsid w:val="60F375C4"/>
    <w:rsid w:val="61A134C4"/>
    <w:rsid w:val="645A795A"/>
    <w:rsid w:val="67713939"/>
    <w:rsid w:val="68573C08"/>
    <w:rsid w:val="697B7C05"/>
    <w:rsid w:val="69C96846"/>
    <w:rsid w:val="6AB9187F"/>
    <w:rsid w:val="6B680BAF"/>
    <w:rsid w:val="6C022DB1"/>
    <w:rsid w:val="6E1A2D1D"/>
    <w:rsid w:val="6F2614AD"/>
    <w:rsid w:val="6F2E33F7"/>
    <w:rsid w:val="71B305AA"/>
    <w:rsid w:val="71E73175"/>
    <w:rsid w:val="726142BF"/>
    <w:rsid w:val="726E0966"/>
    <w:rsid w:val="748F6ED0"/>
    <w:rsid w:val="798B6ADC"/>
    <w:rsid w:val="7B30793B"/>
    <w:rsid w:val="7C686701"/>
    <w:rsid w:val="7C8810C4"/>
    <w:rsid w:val="7D7358BD"/>
    <w:rsid w:val="7DA30925"/>
    <w:rsid w:val="7EE06F82"/>
    <w:rsid w:val="7FEB4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40" w:lineRule="atLeast"/>
      <w:ind w:firstLine="240"/>
    </w:pPr>
    <w:rPr>
      <w:rFonts w:ascii="Times New Roman" w:hAnsi="宋体"/>
      <w:kern w:val="0"/>
      <w:sz w:val="24"/>
      <w:szCs w:val="20"/>
    </w:rPr>
  </w:style>
  <w:style w:type="paragraph" w:styleId="3">
    <w:name w:val="Body Text Indent 2"/>
    <w:basedOn w:val="1"/>
    <w:qFormat/>
    <w:uiPriority w:val="0"/>
    <w:pPr>
      <w:ind w:left="360" w:firstLine="540"/>
    </w:pPr>
    <w:rPr>
      <w:rFonts w:hint="eastAsia" w:ascii="宋体" w:hAnsi="宋体" w:eastAsia="宋体" w:cs="Times New Roman"/>
      <w:sz w:val="2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NormalCharacter"/>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2969</Words>
  <Characters>3332</Characters>
  <Lines>0</Lines>
  <Paragraphs>0</Paragraphs>
  <TotalTime>0</TotalTime>
  <ScaleCrop>false</ScaleCrop>
  <LinksUpToDate>false</LinksUpToDate>
  <CharactersWithSpaces>3460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2025-09-08T06:40:00Z</dcterms:created>
  <dc:creator>陶</dc:creator>
  <cp:lastModifiedBy>。</cp:lastModifiedBy>
  <cp:lastPrinted>2026-01-23T02:12:00Z</cp:lastPrinted>
  <dcterms:modified xsi:type="dcterms:W3CDTF">2026-01-26T03:49:16Z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2C045E1CCB7E4C218C6B63654219AE8F_11</vt:lpwstr>
  </property>
  <property fmtid="{D5CDD505-2E9C-101B-9397-08002B2CF9AE}" pid="4" name="KSOTemplateDocerSaveRecord">
    <vt:lpwstr>eyJoZGlkIjoiNDc5YTg3NTcyMjA3YjgzMjEyNzUwODE5YmE5ZmMwYTMiLCJ1c2VySWQiOiIzOTY3NDY3NTAifQ==</vt:lpwstr>
  </property>
</Properties>
</file>