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9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1978"/>
        <w:gridCol w:w="3795"/>
        <w:gridCol w:w="1710"/>
        <w:gridCol w:w="1176"/>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药品</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名称</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规格型号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sz w:val="21"/>
                <w:szCs w:val="21"/>
                <w:highlight w:val="none"/>
                <w:u w:val="none"/>
              </w:rPr>
            </w:pPr>
            <w:r>
              <w:rPr>
                <w:rFonts w:hint="default" w:ascii="Times New Roman" w:hAnsi="Times New Roman" w:cs="Times New Roman"/>
                <w:b/>
                <w:bCs/>
                <w:i w:val="0"/>
                <w:iCs w:val="0"/>
                <w:color w:val="000000"/>
                <w:kern w:val="0"/>
                <w:sz w:val="21"/>
                <w:szCs w:val="21"/>
                <w:highlight w:val="none"/>
                <w:u w:val="none"/>
                <w:lang w:val="en-US" w:eastAsia="zh-CN" w:bidi="ar"/>
              </w:rPr>
              <w:t>厂家</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i w:val="0"/>
                <w:iCs w:val="0"/>
                <w:color w:val="000000"/>
                <w:kern w:val="0"/>
                <w:sz w:val="21"/>
                <w:szCs w:val="21"/>
                <w:highlight w:val="none"/>
                <w:u w:val="none"/>
                <w:lang w:val="en-US" w:eastAsia="zh-CN" w:bidi="ar"/>
              </w:rPr>
            </w:pPr>
            <w:r>
              <w:rPr>
                <w:rFonts w:hint="default" w:ascii="Times New Roman" w:hAnsi="Times New Roman" w:cs="Times New Roman"/>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鲑降钙素鼻喷雾剂</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8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2ml:250.00μg,每喷含鲑降钙素12.5μg,每瓶20喷,每喷重量为101.7mg(2ml/瓶)</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深圳大佛药业</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r w14:paraId="4D59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B4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吡嗪酰胺片</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28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0.25g*100片/盒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EA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沈阳红旗制药</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9D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r w14:paraId="35410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75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3</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6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硝酸异山梨酯片</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BA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default" w:ascii="Times New Roman" w:hAnsi="Times New Roman" w:cs="Times New Roman"/>
                <w:i w:val="0"/>
                <w:iCs w:val="0"/>
                <w:color w:val="000000"/>
                <w:kern w:val="0"/>
                <w:sz w:val="21"/>
                <w:szCs w:val="21"/>
                <w:highlight w:val="none"/>
                <w:u w:val="none"/>
                <w:lang w:val="en-US" w:eastAsia="zh-CN" w:bidi="ar"/>
              </w:rPr>
              <w:t>5mg</w:t>
            </w:r>
            <w:r>
              <w:rPr>
                <w:rFonts w:hint="eastAsia" w:ascii="Times New Roman" w:hAnsi="Times New Roman" w:cs="Times New Roman"/>
                <w:i w:val="0"/>
                <w:iCs w:val="0"/>
                <w:color w:val="000000"/>
                <w:kern w:val="0"/>
                <w:sz w:val="21"/>
                <w:szCs w:val="21"/>
                <w:highlight w:val="none"/>
                <w:u w:val="none"/>
                <w:lang w:val="en-US" w:eastAsia="zh-CN" w:bidi="ar"/>
              </w:rPr>
              <w:t>*100片/盒</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FE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r>
              <w:rPr>
                <w:rFonts w:hint="eastAsia" w:ascii="Times New Roman" w:hAnsi="Times New Roman" w:cs="Times New Roman"/>
                <w:i w:val="0"/>
                <w:iCs w:val="0"/>
                <w:color w:val="000000"/>
                <w:kern w:val="0"/>
                <w:sz w:val="21"/>
                <w:szCs w:val="21"/>
                <w:highlight w:val="none"/>
                <w:u w:val="none"/>
                <w:lang w:val="en-US" w:eastAsia="zh-CN" w:bidi="ar"/>
              </w:rPr>
              <w:t>/</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B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1.1供货协议周期</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年。可根据医院需求，随时与</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解除合约</w:t>
      </w:r>
      <w:r>
        <w:rPr>
          <w:rFonts w:hint="eastAsia" w:ascii="仿宋_GB2312" w:hAnsi="仿宋_GB2312" w:cs="仿宋_GB2312"/>
          <w:color w:val="auto"/>
          <w:sz w:val="28"/>
          <w:szCs w:val="28"/>
          <w:highlight w:val="none"/>
          <w:lang w:val="en-US" w:eastAsia="zh-CN"/>
        </w:rPr>
        <w:t>。</w:t>
      </w:r>
    </w:p>
    <w:p w14:paraId="7B0F918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1.2参加的供应商需保证所报</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价格相对稳定，不得以低价中</w:t>
      </w:r>
      <w:r>
        <w:rPr>
          <w:rFonts w:hint="eastAsia" w:ascii="仿宋_GB2312" w:hAnsi="仿宋_GB2312" w:cs="仿宋_GB2312"/>
          <w:color w:val="auto"/>
          <w:sz w:val="28"/>
          <w:szCs w:val="28"/>
          <w:highlight w:val="none"/>
          <w:lang w:val="en-US" w:eastAsia="zh-CN"/>
        </w:rPr>
        <w:t>选</w:t>
      </w:r>
      <w:r>
        <w:rPr>
          <w:rFonts w:hint="eastAsia" w:ascii="仿宋_GB2312" w:hAnsi="仿宋_GB2312" w:eastAsia="仿宋_GB2312" w:cs="仿宋_GB2312"/>
          <w:color w:val="auto"/>
          <w:sz w:val="28"/>
          <w:szCs w:val="28"/>
          <w:highlight w:val="none"/>
          <w:lang w:val="en-US" w:eastAsia="zh-CN"/>
        </w:rPr>
        <w:t>，后以各种理由要求涨价，也不得以因产品挂网要求必须按挂网价格采购否则拒绝提供</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，一旦发生上述情况其公司进入医院黑名单，</w:t>
      </w:r>
      <w:r>
        <w:rPr>
          <w:rFonts w:hint="eastAsia" w:ascii="仿宋_GB2312" w:hAnsi="仿宋_GB2312" w:cs="仿宋_GB2312"/>
          <w:color w:val="auto"/>
          <w:sz w:val="28"/>
          <w:szCs w:val="28"/>
          <w:highlight w:val="none"/>
          <w:lang w:val="en-US" w:eastAsia="zh-CN"/>
        </w:rPr>
        <w:t>三</w:t>
      </w:r>
      <w:r>
        <w:rPr>
          <w:rFonts w:hint="eastAsia" w:ascii="仿宋_GB2312" w:hAnsi="仿宋_GB2312" w:eastAsia="仿宋_GB2312" w:cs="仿宋_GB2312"/>
          <w:color w:val="auto"/>
          <w:sz w:val="28"/>
          <w:szCs w:val="28"/>
          <w:highlight w:val="none"/>
          <w:lang w:val="en-US" w:eastAsia="zh-CN"/>
        </w:rPr>
        <w:t>年内不得参与医院任何形式的招标。</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1.3本项目服务纳入SPD管理。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1.4若遇国家、省、市、融通集团公司政策性文件要求，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1B83CA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1.5付款方式：货款汇款周期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4F21D7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6挂网药品须在江西省医保平台建立报价药品配送关系。</w:t>
      </w:r>
    </w:p>
    <w:p w14:paraId="6157833C">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1.7</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1.8供应商可根据自身供应能力，选择表内部分或全部药品进行响应。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w:t>
      </w:r>
      <w:bookmarkStart w:id="0" w:name="_GoBack"/>
      <w:bookmarkEnd w:id="0"/>
      <w:r>
        <w:rPr>
          <w:rFonts w:hint="eastAsia" w:ascii="仿宋_GB2312" w:hAnsi="仿宋_GB2312" w:eastAsia="仿宋_GB2312" w:cs="仿宋_GB2312"/>
          <w:color w:val="auto"/>
          <w:sz w:val="28"/>
          <w:szCs w:val="28"/>
          <w:highlight w:val="none"/>
        </w:rPr>
        <w:t>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采购中心</w:t>
      </w:r>
      <w:r>
        <w:rPr>
          <w:rFonts w:hint="eastAsia" w:ascii="仿宋_GB2312" w:hAnsi="仿宋_GB2312" w:eastAsia="仿宋_GB2312" w:cs="仿宋_GB2312"/>
          <w:color w:val="auto"/>
          <w:sz w:val="28"/>
          <w:szCs w:val="28"/>
          <w:highlight w:val="none"/>
        </w:rPr>
        <w:t>。</w:t>
      </w:r>
    </w:p>
    <w:p w14:paraId="727B938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w:t>
      </w:r>
      <w:r>
        <w:rPr>
          <w:rFonts w:hint="eastAsia" w:ascii="仿宋_GB2312" w:hAnsi="仿宋_GB2312" w:cs="仿宋_GB2312"/>
          <w:color w:val="auto"/>
          <w:sz w:val="28"/>
          <w:szCs w:val="28"/>
          <w:highlight w:val="non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13</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cs="仿宋_GB2312"/>
          <w:color w:val="auto"/>
          <w:sz w:val="28"/>
          <w:szCs w:val="28"/>
          <w:highlight w:val="none"/>
          <w:lang w:eastAsia="zh-CN"/>
        </w:rPr>
        <w:t>（如有其它安排另行通知）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2002"/>
        <w:gridCol w:w="1364"/>
        <w:gridCol w:w="927"/>
        <w:gridCol w:w="1122"/>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鹰潭一八四医院药品比价单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9E80">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（盖章）</w:t>
            </w:r>
          </w:p>
        </w:tc>
        <w:tc>
          <w:tcPr>
            <w:tcW w:w="5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highlight w:val="none"/>
                <w:u w:val="none"/>
              </w:rPr>
            </w:pP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ind w:left="0" w:leftChars="0" w:firstLine="220" w:firstLineChars="100"/>
              <w:jc w:val="both"/>
              <w:textAlignment w:val="center"/>
              <w:rPr>
                <w:rFonts w:hint="default" w:ascii="宋体" w:hAnsi="宋体" w:eastAsia="仿宋_GB2312" w:cs="宋体"/>
                <w:b/>
                <w:bCs/>
                <w:i w:val="0"/>
                <w:iCs w:val="0"/>
                <w:color w:val="000000"/>
                <w:sz w:val="22"/>
                <w:szCs w:val="22"/>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2026年1月13日10时00分</w:t>
            </w:r>
          </w:p>
        </w:tc>
      </w:tr>
      <w:tr w14:paraId="418B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8F9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药品基本信息</w:t>
            </w:r>
          </w:p>
        </w:tc>
        <w:tc>
          <w:tcPr>
            <w:tcW w:w="10598" w:type="dxa"/>
            <w:gridSpan w:val="9"/>
            <w:tcBorders>
              <w:top w:val="nil"/>
              <w:left w:val="single" w:color="000000" w:sz="4" w:space="0"/>
              <w:bottom w:val="single" w:color="000000" w:sz="4" w:space="0"/>
              <w:right w:val="single" w:color="000000" w:sz="4" w:space="0"/>
            </w:tcBorders>
            <w:shd w:val="clear" w:color="auto" w:fill="auto"/>
            <w:noWrap/>
            <w:vAlign w:val="center"/>
          </w:tcPr>
          <w:p w14:paraId="4CA9C97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配送企业确认反馈内容</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药品规格</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4680">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药品厂家</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药品名称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6C7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highlight w:val="none"/>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E5CA">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highlight w:val="none"/>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1C5">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FAB4">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highlight w:val="none"/>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highlight w:val="none"/>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highlight w:val="none"/>
                <w:u w:val="none"/>
              </w:rPr>
            </w:pP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F6B5E">
            <w:pPr>
              <w:jc w:val="center"/>
              <w:rPr>
                <w:rFonts w:hint="eastAsia" w:ascii="宋体" w:hAnsi="宋体" w:eastAsia="宋体" w:cs="宋体"/>
                <w:i w:val="0"/>
                <w:iCs w:val="0"/>
                <w:color w:val="000000"/>
                <w:sz w:val="22"/>
                <w:szCs w:val="22"/>
                <w:highlight w:val="none"/>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2C8E">
            <w:pPr>
              <w:jc w:val="center"/>
              <w:rPr>
                <w:rFonts w:hint="eastAsia" w:ascii="宋体" w:hAnsi="宋体" w:eastAsia="宋体" w:cs="宋体"/>
                <w:i w:val="0"/>
                <w:iCs w:val="0"/>
                <w:color w:val="000000"/>
                <w:sz w:val="22"/>
                <w:szCs w:val="22"/>
                <w:highlight w:val="none"/>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highlight w:val="none"/>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highlight w:val="none"/>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highlight w:val="none"/>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highlight w:val="none"/>
                <w:u w:val="none"/>
              </w:rPr>
            </w:pPr>
          </w:p>
        </w:tc>
      </w:tr>
    </w:tbl>
    <w:p w14:paraId="3AB931F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0885A5C5">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headerReference r:id="rId7" w:type="default"/>
          <w:footerReference r:id="rId8"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30D3070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9" w:type="default"/>
      <w:footerReference r:id="rId10"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C423">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F2A38">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3F2A38">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E704">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D43BB8"/>
    <w:rsid w:val="00F52A8D"/>
    <w:rsid w:val="021162B3"/>
    <w:rsid w:val="06577474"/>
    <w:rsid w:val="08491912"/>
    <w:rsid w:val="0878647D"/>
    <w:rsid w:val="08814B1E"/>
    <w:rsid w:val="094A2B91"/>
    <w:rsid w:val="09FE7ED0"/>
    <w:rsid w:val="0CE73BD2"/>
    <w:rsid w:val="0FD27339"/>
    <w:rsid w:val="10032FEE"/>
    <w:rsid w:val="10C00F00"/>
    <w:rsid w:val="11401740"/>
    <w:rsid w:val="128707FF"/>
    <w:rsid w:val="13053004"/>
    <w:rsid w:val="136C3C8E"/>
    <w:rsid w:val="148830D3"/>
    <w:rsid w:val="149E6117"/>
    <w:rsid w:val="14F825D1"/>
    <w:rsid w:val="16775FC6"/>
    <w:rsid w:val="17AB72E5"/>
    <w:rsid w:val="196D1903"/>
    <w:rsid w:val="1B4F12C0"/>
    <w:rsid w:val="1BB747A9"/>
    <w:rsid w:val="1D44297A"/>
    <w:rsid w:val="1D95178A"/>
    <w:rsid w:val="1E7B061E"/>
    <w:rsid w:val="1FBA761C"/>
    <w:rsid w:val="2210107D"/>
    <w:rsid w:val="2250591D"/>
    <w:rsid w:val="22692C0D"/>
    <w:rsid w:val="22B660C8"/>
    <w:rsid w:val="230E380E"/>
    <w:rsid w:val="239E225F"/>
    <w:rsid w:val="23FE192D"/>
    <w:rsid w:val="25CC0916"/>
    <w:rsid w:val="25E82A3D"/>
    <w:rsid w:val="277162EB"/>
    <w:rsid w:val="28753671"/>
    <w:rsid w:val="2A824AC9"/>
    <w:rsid w:val="2AB63109"/>
    <w:rsid w:val="2AD76BDC"/>
    <w:rsid w:val="2BC860CA"/>
    <w:rsid w:val="2CEF2903"/>
    <w:rsid w:val="2E1D4310"/>
    <w:rsid w:val="303625F7"/>
    <w:rsid w:val="30721270"/>
    <w:rsid w:val="3095731D"/>
    <w:rsid w:val="318D4498"/>
    <w:rsid w:val="33C211A3"/>
    <w:rsid w:val="34360E17"/>
    <w:rsid w:val="34CA155F"/>
    <w:rsid w:val="361027C2"/>
    <w:rsid w:val="361909F0"/>
    <w:rsid w:val="36A64871"/>
    <w:rsid w:val="37754EA4"/>
    <w:rsid w:val="38F63325"/>
    <w:rsid w:val="398372D1"/>
    <w:rsid w:val="3C242347"/>
    <w:rsid w:val="3C2B4458"/>
    <w:rsid w:val="3CA1704A"/>
    <w:rsid w:val="3D344362"/>
    <w:rsid w:val="3D932E36"/>
    <w:rsid w:val="3EF43DA9"/>
    <w:rsid w:val="3FAA4467"/>
    <w:rsid w:val="408A6355"/>
    <w:rsid w:val="41BD79E6"/>
    <w:rsid w:val="43467146"/>
    <w:rsid w:val="43FF1225"/>
    <w:rsid w:val="445826E4"/>
    <w:rsid w:val="446D4E8C"/>
    <w:rsid w:val="45AD272F"/>
    <w:rsid w:val="45ED6B2F"/>
    <w:rsid w:val="497B2906"/>
    <w:rsid w:val="4AF869CF"/>
    <w:rsid w:val="4B26325B"/>
    <w:rsid w:val="4D343094"/>
    <w:rsid w:val="4D3A5B4F"/>
    <w:rsid w:val="4E191136"/>
    <w:rsid w:val="4F1314E9"/>
    <w:rsid w:val="5021388F"/>
    <w:rsid w:val="526E0C49"/>
    <w:rsid w:val="52FE4D9E"/>
    <w:rsid w:val="531E71EE"/>
    <w:rsid w:val="55674E7D"/>
    <w:rsid w:val="57127115"/>
    <w:rsid w:val="57BD3D2D"/>
    <w:rsid w:val="5806097D"/>
    <w:rsid w:val="59AB5B04"/>
    <w:rsid w:val="59F974AC"/>
    <w:rsid w:val="5D2505A9"/>
    <w:rsid w:val="5D775E79"/>
    <w:rsid w:val="5DB54949"/>
    <w:rsid w:val="5DE74DAC"/>
    <w:rsid w:val="60086C4B"/>
    <w:rsid w:val="643B2260"/>
    <w:rsid w:val="656136E1"/>
    <w:rsid w:val="67566AFF"/>
    <w:rsid w:val="67E336C4"/>
    <w:rsid w:val="67FA37DE"/>
    <w:rsid w:val="68AF316F"/>
    <w:rsid w:val="6A707ED8"/>
    <w:rsid w:val="6D4D2752"/>
    <w:rsid w:val="6DCE5641"/>
    <w:rsid w:val="6DE60B09"/>
    <w:rsid w:val="6E957DB8"/>
    <w:rsid w:val="70F76266"/>
    <w:rsid w:val="725A314D"/>
    <w:rsid w:val="72966C0C"/>
    <w:rsid w:val="72BB015E"/>
    <w:rsid w:val="73115E8B"/>
    <w:rsid w:val="75175B20"/>
    <w:rsid w:val="765637C0"/>
    <w:rsid w:val="766560F4"/>
    <w:rsid w:val="76693715"/>
    <w:rsid w:val="7A733DDE"/>
    <w:rsid w:val="7BD84D64"/>
    <w:rsid w:val="7ED700CE"/>
    <w:rsid w:val="7F127358"/>
    <w:rsid w:val="7F1E7AAB"/>
    <w:rsid w:val="7FB212E0"/>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2901</Words>
  <Characters>3175</Characters>
  <Lines>0</Lines>
  <Paragraphs>0</Paragraphs>
  <TotalTime>187</TotalTime>
  <ScaleCrop>false</ScaleCrop>
  <LinksUpToDate>false</LinksUpToDate>
  <CharactersWithSpaces>3342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2026-01-08T01:08:06Z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8098EB985A574596B1311E528D28ECE8_13</vt:lpwstr>
  </property>
  <property fmtid="{D5CDD505-2E9C-101B-9397-08002B2CF9AE}" pid="4" name="KSOTemplateDocerSaveRecord">
    <vt:lpwstr>eyJoZGlkIjoiZDUwODEzZjc2NDU4MmMyMDA1OWViYmY0NzQyYzNjZDgiLCJ1c2VySWQiOiIzNzQwOTA4NzIifQ==</vt:lpwstr>
  </property>
</Properties>
</file>