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F95EC">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i w:val="0"/>
          <w:iCs w:val="0"/>
          <w:sz w:val="36"/>
          <w:szCs w:val="36"/>
        </w:rPr>
      </w:pPr>
      <w:r>
        <w:rPr>
          <w:rFonts w:hint="eastAsia" w:ascii="方正小标宋简体" w:hAnsi="方正小标宋简体" w:eastAsia="方正小标宋简体" w:cs="方正小标宋简体"/>
          <w:i w:val="0"/>
          <w:iCs w:val="0"/>
          <w:sz w:val="36"/>
          <w:szCs w:val="36"/>
          <w:lang w:val="en-US" w:eastAsia="zh-CN"/>
        </w:rPr>
        <w:t xml:space="preserve"> </w:t>
      </w:r>
      <w:r>
        <w:rPr>
          <w:rFonts w:hint="eastAsia" w:ascii="方正小标宋简体" w:hAnsi="方正小标宋简体" w:eastAsia="方正小标宋简体" w:cs="方正小标宋简体"/>
          <w:i w:val="0"/>
          <w:iCs w:val="0"/>
          <w:sz w:val="36"/>
          <w:szCs w:val="36"/>
        </w:rPr>
        <w:t>鹰潭一八四医院</w:t>
      </w:r>
      <w:r>
        <w:rPr>
          <w:rFonts w:hint="eastAsia" w:ascii="方正小标宋简体" w:hAnsi="方正小标宋简体" w:eastAsia="方正小标宋简体" w:cs="方正小标宋简体"/>
          <w:i w:val="0"/>
          <w:iCs w:val="0"/>
          <w:sz w:val="36"/>
          <w:szCs w:val="36"/>
          <w:lang w:eastAsia="zh-CN"/>
        </w:rPr>
        <w:t>“互联网</w:t>
      </w:r>
      <w:r>
        <w:rPr>
          <w:rFonts w:hint="eastAsia" w:ascii="方正小标宋简体" w:hAnsi="方正小标宋简体" w:eastAsia="方正小标宋简体" w:cs="方正小标宋简体"/>
          <w:i w:val="0"/>
          <w:iCs w:val="0"/>
          <w:sz w:val="36"/>
          <w:szCs w:val="36"/>
          <w:lang w:val="en-US" w:eastAsia="zh-CN"/>
        </w:rPr>
        <w:t>+护理服务</w:t>
      </w:r>
      <w:r>
        <w:rPr>
          <w:rFonts w:hint="eastAsia" w:ascii="方正小标宋简体" w:hAnsi="方正小标宋简体" w:eastAsia="方正小标宋简体" w:cs="方正小标宋简体"/>
          <w:i w:val="0"/>
          <w:iCs w:val="0"/>
          <w:sz w:val="36"/>
          <w:szCs w:val="36"/>
          <w:lang w:eastAsia="zh-CN"/>
        </w:rPr>
        <w:t>”平台项</w:t>
      </w:r>
      <w:r>
        <w:rPr>
          <w:rFonts w:hint="eastAsia" w:ascii="方正小标宋简体" w:hAnsi="方正小标宋简体" w:eastAsia="方正小标宋简体" w:cs="方正小标宋简体"/>
          <w:i w:val="0"/>
          <w:iCs w:val="0"/>
          <w:sz w:val="36"/>
          <w:szCs w:val="36"/>
        </w:rPr>
        <w:t>目</w:t>
      </w:r>
    </w:p>
    <w:p w14:paraId="7F6B83FD">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i w:val="0"/>
          <w:iCs w:val="0"/>
          <w:sz w:val="36"/>
          <w:szCs w:val="36"/>
        </w:rPr>
      </w:pPr>
      <w:r>
        <w:rPr>
          <w:rFonts w:hint="eastAsia" w:ascii="方正小标宋简体" w:hAnsi="方正小标宋简体" w:eastAsia="方正小标宋简体" w:cs="方正小标宋简体"/>
          <w:i w:val="0"/>
          <w:iCs w:val="0"/>
          <w:sz w:val="36"/>
          <w:szCs w:val="36"/>
          <w:lang w:eastAsia="zh-CN"/>
        </w:rPr>
        <w:t>询价</w:t>
      </w:r>
      <w:r>
        <w:rPr>
          <w:rFonts w:hint="eastAsia" w:ascii="方正小标宋简体" w:hAnsi="方正小标宋简体" w:eastAsia="方正小标宋简体" w:cs="方正小标宋简体"/>
          <w:i w:val="0"/>
          <w:iCs w:val="0"/>
          <w:sz w:val="36"/>
          <w:szCs w:val="36"/>
        </w:rPr>
        <w:t>公告</w:t>
      </w:r>
    </w:p>
    <w:p w14:paraId="1C88F208">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sz w:val="28"/>
          <w:szCs w:val="28"/>
          <w:highlight w:val="none"/>
          <w:lang w:val="zh-CN" w:eastAsia="zh-CN"/>
        </w:rPr>
      </w:pPr>
      <w:r>
        <w:rPr>
          <w:rFonts w:hint="eastAsia" w:ascii="黑体" w:hAnsi="黑体" w:eastAsia="黑体" w:cs="黑体"/>
          <w:kern w:val="2"/>
          <w:sz w:val="28"/>
          <w:szCs w:val="28"/>
          <w:lang w:val="zh-CN" w:eastAsia="zh-CN" w:bidi="ar-SA"/>
        </w:rPr>
        <w:t>一、</w:t>
      </w:r>
      <w:r>
        <w:rPr>
          <w:rFonts w:hint="eastAsia" w:ascii="黑体" w:hAnsi="黑体" w:eastAsia="黑体" w:cs="黑体"/>
          <w:sz w:val="28"/>
          <w:szCs w:val="28"/>
          <w:highlight w:val="none"/>
          <w:lang w:val="en-US" w:eastAsia="zh-CN"/>
        </w:rPr>
        <w:t>采购需求</w:t>
      </w:r>
    </w:p>
    <w:p w14:paraId="6DE3E1D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项目名称：鹰潭一八四医院“互联网+护理服务”平台</w:t>
      </w:r>
    </w:p>
    <w:p w14:paraId="683B67A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RTYL-184YY-003</w:t>
      </w:r>
    </w:p>
    <w:p w14:paraId="1912D69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项目概况：本项目选择与第三方平台合作模式，开展“互联网+护理服务”。</w:t>
      </w:r>
    </w:p>
    <w:p w14:paraId="1BCCAD2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结算管理：订单完成后，耗材费及甲方管理费等在规定时间内结算至平台院方管理端账户，医护服务费、交通费等在规定时间内结算至护士个人账户，平台提现手续费不得超过结算金额的1%。</w:t>
      </w:r>
    </w:p>
    <w:p w14:paraId="0871B54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其他说明：保险费：该费用由平台支付，平台按照合作的保险公司的收费标准规定设定。</w:t>
      </w:r>
    </w:p>
    <w:p w14:paraId="445080A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color w:val="auto"/>
          <w:sz w:val="28"/>
          <w:szCs w:val="28"/>
          <w:highlight w:val="none"/>
          <w:lang w:val="en-US" w:eastAsia="zh-CN"/>
        </w:rPr>
        <w:t>二、供应商条件要求</w:t>
      </w:r>
    </w:p>
    <w:p w14:paraId="3F15642D">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6DD29B81">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48AEE12C">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在中华人民共和国注册并合法经营，具有独立承担民事责任的能力；具有良好的商业信誉和健全的财务会计制度；</w:t>
      </w:r>
    </w:p>
    <w:p w14:paraId="4FB5374B">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5941613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具有履行合同所必需的设备和专业技术能力；</w:t>
      </w:r>
    </w:p>
    <w:p w14:paraId="40272793">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33B4E85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D723215">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C395B97">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highlight w:val="none"/>
          <w:lang w:val="zh-CN" w:eastAsia="zh-CN"/>
        </w:rPr>
        <w:t>特定资质要求：系统软件具备自有知识产权证明【提供自有知识产权证明或者声明书】，或者产品使用授权书【提供有效证明文件】；</w:t>
      </w:r>
      <w:r>
        <w:rPr>
          <w:rFonts w:hint="eastAsia" w:ascii="仿宋_GB2312" w:hAnsi="仿宋_GB2312" w:eastAsia="仿宋_GB2312" w:cs="仿宋_GB2312"/>
          <w:sz w:val="28"/>
          <w:szCs w:val="28"/>
          <w:highlight w:val="none"/>
          <w:lang w:val="en-US" w:eastAsia="zh-CN"/>
        </w:rPr>
        <w:t>第三方平台须具备三级等保，保证数据安全【提供等保证书】。</w:t>
      </w:r>
    </w:p>
    <w:p w14:paraId="60033BF0">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26D2BBAC">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C370948">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607E8F47">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6DE54EAA">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11928D23">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3ED9EC0F">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1D569A1D">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5B2BA3C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0F067B31">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⑥在国务院国有资产监督管理委员会官网发布的【假冒中央企业名单】内。</w:t>
      </w:r>
    </w:p>
    <w:p w14:paraId="7CEBB1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3.</w:t>
      </w:r>
      <w:r>
        <w:rPr>
          <w:rFonts w:hint="eastAsia" w:ascii="仿宋_GB2312" w:hAnsi="仿宋_GB2312" w:eastAsia="仿宋_GB2312" w:cs="仿宋_GB2312"/>
          <w:sz w:val="28"/>
          <w:szCs w:val="28"/>
          <w:highlight w:val="none"/>
          <w:lang w:val="zh-CN" w:eastAsia="zh-CN"/>
        </w:rPr>
        <w:t>本项目不接受联合体参加采购活动。</w:t>
      </w:r>
    </w:p>
    <w:p w14:paraId="2ACBD2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highlight w:val="none"/>
          <w:lang w:val="zh-CN" w:eastAsia="zh-CN"/>
        </w:rPr>
      </w:pPr>
      <w:r>
        <w:rPr>
          <w:rFonts w:hint="eastAsia" w:ascii="黑体" w:hAnsi="黑体" w:eastAsia="黑体" w:cs="黑体"/>
          <w:sz w:val="28"/>
          <w:szCs w:val="28"/>
          <w:highlight w:val="none"/>
          <w:lang w:val="zh-CN" w:eastAsia="zh-CN"/>
        </w:rPr>
        <w:t>三、详细技术参数</w:t>
      </w:r>
    </w:p>
    <w:p w14:paraId="7D88B9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功能清单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lang w:eastAsia="zh-CN"/>
        </w:rPr>
        <w:t>以下功能须全部具备</w:t>
      </w:r>
    </w:p>
    <w:tbl>
      <w:tblPr>
        <w:tblStyle w:val="10"/>
        <w:tblW w:w="9209" w:type="dxa"/>
        <w:tblInd w:w="0" w:type="dxa"/>
        <w:tblLayout w:type="fixed"/>
        <w:tblCellMar>
          <w:top w:w="0" w:type="dxa"/>
          <w:left w:w="108" w:type="dxa"/>
          <w:bottom w:w="0" w:type="dxa"/>
          <w:right w:w="108" w:type="dxa"/>
        </w:tblCellMar>
      </w:tblPr>
      <w:tblGrid>
        <w:gridCol w:w="1580"/>
        <w:gridCol w:w="1600"/>
        <w:gridCol w:w="6029"/>
      </w:tblGrid>
      <w:tr w14:paraId="00D24FEF">
        <w:tblPrEx>
          <w:tblCellMar>
            <w:top w:w="0" w:type="dxa"/>
            <w:left w:w="108" w:type="dxa"/>
            <w:bottom w:w="0" w:type="dxa"/>
            <w:right w:w="108" w:type="dxa"/>
          </w:tblCellMar>
        </w:tblPrEx>
        <w:trPr>
          <w:trHeight w:val="396" w:hRule="atLeast"/>
        </w:trPr>
        <w:tc>
          <w:tcPr>
            <w:tcW w:w="9209" w:type="dxa"/>
            <w:gridSpan w:val="3"/>
            <w:tcBorders>
              <w:top w:val="single" w:color="auto" w:sz="4" w:space="0"/>
              <w:left w:val="single" w:color="auto" w:sz="4" w:space="0"/>
              <w:bottom w:val="single" w:color="auto" w:sz="4" w:space="0"/>
              <w:right w:val="single" w:color="auto" w:sz="4" w:space="0"/>
            </w:tcBorders>
            <w:shd w:val="clear" w:color="000000" w:fill="D9D9D9"/>
            <w:vAlign w:val="bottom"/>
          </w:tcPr>
          <w:p w14:paraId="48A7B0A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用户端功能</w:t>
            </w:r>
          </w:p>
        </w:tc>
      </w:tr>
      <w:tr w14:paraId="1ED37871">
        <w:tblPrEx>
          <w:tblCellMar>
            <w:top w:w="0" w:type="dxa"/>
            <w:left w:w="108" w:type="dxa"/>
            <w:bottom w:w="0" w:type="dxa"/>
            <w:right w:w="108" w:type="dxa"/>
          </w:tblCellMar>
        </w:tblPrEx>
        <w:trPr>
          <w:trHeight w:val="396" w:hRule="atLeast"/>
        </w:trPr>
        <w:tc>
          <w:tcPr>
            <w:tcW w:w="1580" w:type="dxa"/>
            <w:tcBorders>
              <w:top w:val="single" w:color="auto" w:sz="4" w:space="0"/>
              <w:left w:val="single" w:color="auto" w:sz="4" w:space="0"/>
              <w:bottom w:val="single" w:color="auto" w:sz="4" w:space="0"/>
              <w:right w:val="single" w:color="auto" w:sz="4" w:space="0"/>
            </w:tcBorders>
            <w:shd w:val="clear" w:color="000000" w:fill="D9D9D9"/>
            <w:vAlign w:val="bottom"/>
          </w:tcPr>
          <w:p w14:paraId="4E96849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分类</w:t>
            </w:r>
          </w:p>
        </w:tc>
        <w:tc>
          <w:tcPr>
            <w:tcW w:w="1600" w:type="dxa"/>
            <w:tcBorders>
              <w:top w:val="single" w:color="auto" w:sz="4" w:space="0"/>
              <w:left w:val="nil"/>
              <w:bottom w:val="single" w:color="auto" w:sz="4" w:space="0"/>
              <w:right w:val="single" w:color="auto" w:sz="4" w:space="0"/>
            </w:tcBorders>
            <w:shd w:val="clear" w:color="000000" w:fill="D9D9D9"/>
            <w:vAlign w:val="center"/>
          </w:tcPr>
          <w:p w14:paraId="6FA6365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功能名称</w:t>
            </w:r>
          </w:p>
        </w:tc>
        <w:tc>
          <w:tcPr>
            <w:tcW w:w="6029" w:type="dxa"/>
            <w:tcBorders>
              <w:top w:val="single" w:color="auto" w:sz="4" w:space="0"/>
              <w:left w:val="nil"/>
              <w:bottom w:val="single" w:color="auto" w:sz="4" w:space="0"/>
              <w:right w:val="single" w:color="auto" w:sz="4" w:space="0"/>
            </w:tcBorders>
            <w:shd w:val="clear" w:color="000000" w:fill="D9D9D9"/>
            <w:vAlign w:val="center"/>
          </w:tcPr>
          <w:p w14:paraId="79CD199C">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功能描述</w:t>
            </w:r>
          </w:p>
        </w:tc>
      </w:tr>
      <w:tr w14:paraId="52A86AE0">
        <w:tblPrEx>
          <w:tblCellMar>
            <w:top w:w="0" w:type="dxa"/>
            <w:left w:w="108" w:type="dxa"/>
            <w:bottom w:w="0" w:type="dxa"/>
            <w:right w:w="108" w:type="dxa"/>
          </w:tblCellMar>
        </w:tblPrEx>
        <w:trPr>
          <w:trHeight w:val="396" w:hRule="atLeast"/>
        </w:trPr>
        <w:tc>
          <w:tcPr>
            <w:tcW w:w="1580" w:type="dxa"/>
            <w:vMerge w:val="restart"/>
            <w:tcBorders>
              <w:top w:val="single" w:color="auto" w:sz="4" w:space="0"/>
              <w:left w:val="single" w:color="auto" w:sz="4" w:space="0"/>
              <w:right w:val="single" w:color="auto" w:sz="4" w:space="0"/>
            </w:tcBorders>
            <w:shd w:val="clear" w:color="auto" w:fill="auto"/>
            <w:vAlign w:val="center"/>
          </w:tcPr>
          <w:p w14:paraId="119ED5B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sz w:val="28"/>
                <w:szCs w:val="28"/>
              </w:rPr>
              <w:t>患者端</w:t>
            </w:r>
          </w:p>
        </w:tc>
        <w:tc>
          <w:tcPr>
            <w:tcW w:w="1600" w:type="dxa"/>
            <w:tcBorders>
              <w:top w:val="single" w:color="auto" w:sz="4" w:space="0"/>
              <w:left w:val="nil"/>
              <w:bottom w:val="single" w:color="auto" w:sz="4" w:space="0"/>
              <w:right w:val="single" w:color="auto" w:sz="4" w:space="0"/>
            </w:tcBorders>
            <w:shd w:val="clear" w:color="auto" w:fill="auto"/>
            <w:vAlign w:val="center"/>
          </w:tcPr>
          <w:p w14:paraId="58FA558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用户管理</w:t>
            </w:r>
          </w:p>
        </w:tc>
        <w:tc>
          <w:tcPr>
            <w:tcW w:w="6029" w:type="dxa"/>
            <w:tcBorders>
              <w:top w:val="single" w:color="auto" w:sz="4" w:space="0"/>
              <w:left w:val="nil"/>
              <w:bottom w:val="single" w:color="auto" w:sz="4" w:space="0"/>
              <w:right w:val="single" w:color="auto" w:sz="4" w:space="0"/>
            </w:tcBorders>
            <w:shd w:val="clear" w:color="auto" w:fill="auto"/>
            <w:vAlign w:val="center"/>
          </w:tcPr>
          <w:p w14:paraId="5431B6B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用户通过注册账号并登录系统进行操作。</w:t>
            </w:r>
          </w:p>
        </w:tc>
      </w:tr>
      <w:tr w14:paraId="72B8EA49">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6D43863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2D1D96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功能分类</w:t>
            </w:r>
          </w:p>
        </w:tc>
        <w:tc>
          <w:tcPr>
            <w:tcW w:w="6029" w:type="dxa"/>
            <w:tcBorders>
              <w:top w:val="single" w:color="auto" w:sz="4" w:space="0"/>
              <w:left w:val="nil"/>
              <w:bottom w:val="single" w:color="auto" w:sz="4" w:space="0"/>
              <w:right w:val="single" w:color="auto" w:sz="4" w:space="0"/>
            </w:tcBorders>
            <w:shd w:val="clear" w:color="auto" w:fill="auto"/>
            <w:vAlign w:val="center"/>
          </w:tcPr>
          <w:p w14:paraId="16EF407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对可提供服务进行分类展示等，方便用户快速预约。</w:t>
            </w:r>
          </w:p>
        </w:tc>
      </w:tr>
      <w:tr w14:paraId="170E4660">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3C72C0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06732C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热门推荐</w:t>
            </w:r>
          </w:p>
        </w:tc>
        <w:tc>
          <w:tcPr>
            <w:tcW w:w="6029" w:type="dxa"/>
            <w:tcBorders>
              <w:top w:val="single" w:color="auto" w:sz="4" w:space="0"/>
              <w:left w:val="nil"/>
              <w:bottom w:val="single" w:color="auto" w:sz="4" w:space="0"/>
              <w:right w:val="single" w:color="auto" w:sz="4" w:space="0"/>
            </w:tcBorders>
            <w:shd w:val="clear" w:color="auto" w:fill="auto"/>
            <w:vAlign w:val="center"/>
          </w:tcPr>
          <w:p w14:paraId="64AAF0F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对特色服务及热门服务快速推荐，以提高用户预约效率。</w:t>
            </w:r>
          </w:p>
        </w:tc>
      </w:tr>
      <w:tr w14:paraId="5790432D">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285AD17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9199D9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待办卡片</w:t>
            </w:r>
          </w:p>
        </w:tc>
        <w:tc>
          <w:tcPr>
            <w:tcW w:w="6029" w:type="dxa"/>
            <w:tcBorders>
              <w:top w:val="single" w:color="auto" w:sz="4" w:space="0"/>
              <w:left w:val="nil"/>
              <w:bottom w:val="single" w:color="auto" w:sz="4" w:space="0"/>
              <w:right w:val="single" w:color="auto" w:sz="4" w:space="0"/>
            </w:tcBorders>
            <w:shd w:val="clear" w:color="auto" w:fill="auto"/>
            <w:vAlign w:val="center"/>
          </w:tcPr>
          <w:p w14:paraId="3A4A0FC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存在待办理事项及进行中订单时，首页腰封提供快捷入口，方便用户使用过程中快速操作。</w:t>
            </w:r>
          </w:p>
        </w:tc>
      </w:tr>
      <w:tr w14:paraId="641DE4DF">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0302F5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2B1A3EC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客服功能</w:t>
            </w:r>
          </w:p>
        </w:tc>
        <w:tc>
          <w:tcPr>
            <w:tcW w:w="6029" w:type="dxa"/>
            <w:tcBorders>
              <w:top w:val="single" w:color="auto" w:sz="4" w:space="0"/>
              <w:left w:val="nil"/>
              <w:bottom w:val="single" w:color="auto" w:sz="4" w:space="0"/>
              <w:right w:val="single" w:color="auto" w:sz="4" w:space="0"/>
            </w:tcBorders>
            <w:shd w:val="clear" w:color="auto" w:fill="auto"/>
            <w:vAlign w:val="center"/>
          </w:tcPr>
          <w:p w14:paraId="3B57AD9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用户可快速咨询客服以完成电话预约及使用疑问解答。</w:t>
            </w:r>
          </w:p>
        </w:tc>
      </w:tr>
      <w:tr w14:paraId="0455A2C2">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29A152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8441FA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分院支持</w:t>
            </w:r>
          </w:p>
        </w:tc>
        <w:tc>
          <w:tcPr>
            <w:tcW w:w="6029" w:type="dxa"/>
            <w:tcBorders>
              <w:top w:val="single" w:color="auto" w:sz="4" w:space="0"/>
              <w:left w:val="nil"/>
              <w:bottom w:val="single" w:color="auto" w:sz="4" w:space="0"/>
              <w:right w:val="single" w:color="auto" w:sz="4" w:space="0"/>
            </w:tcBorders>
            <w:shd w:val="clear" w:color="auto" w:fill="auto"/>
            <w:vAlign w:val="center"/>
          </w:tcPr>
          <w:p w14:paraId="7B57ABB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用户可在线上查看各分院及服务点距离等信息，合理选择预约服务。</w:t>
            </w:r>
          </w:p>
        </w:tc>
      </w:tr>
      <w:tr w14:paraId="3790D328">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5C52A0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4BA984C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服务详情</w:t>
            </w:r>
          </w:p>
        </w:tc>
        <w:tc>
          <w:tcPr>
            <w:tcW w:w="6029" w:type="dxa"/>
            <w:tcBorders>
              <w:top w:val="single" w:color="auto" w:sz="4" w:space="0"/>
              <w:left w:val="nil"/>
              <w:bottom w:val="single" w:color="auto" w:sz="4" w:space="0"/>
              <w:right w:val="single" w:color="auto" w:sz="4" w:space="0"/>
            </w:tcBorders>
            <w:shd w:val="clear" w:color="auto" w:fill="auto"/>
            <w:vAlign w:val="center"/>
          </w:tcPr>
          <w:p w14:paraId="533E0302">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用户可以在线查看服务内容详细说明，以便快速了解及消除疑问。</w:t>
            </w:r>
          </w:p>
        </w:tc>
      </w:tr>
      <w:tr w14:paraId="5C90BA7B">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538E2C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3E9B294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服务预约</w:t>
            </w:r>
          </w:p>
        </w:tc>
        <w:tc>
          <w:tcPr>
            <w:tcW w:w="6029" w:type="dxa"/>
            <w:tcBorders>
              <w:top w:val="single" w:color="auto" w:sz="4" w:space="0"/>
              <w:left w:val="nil"/>
              <w:bottom w:val="single" w:color="auto" w:sz="4" w:space="0"/>
              <w:right w:val="single" w:color="auto" w:sz="4" w:space="0"/>
            </w:tcBorders>
            <w:shd w:val="clear" w:color="auto" w:fill="auto"/>
            <w:vAlign w:val="center"/>
          </w:tcPr>
          <w:p w14:paraId="661CFD7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在线预约，用户可以通过系统在线预约护理服务</w:t>
            </w:r>
          </w:p>
        </w:tc>
      </w:tr>
      <w:tr w14:paraId="069D1912">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6D81857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4ED339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服务分享</w:t>
            </w:r>
          </w:p>
        </w:tc>
        <w:tc>
          <w:tcPr>
            <w:tcW w:w="6029" w:type="dxa"/>
            <w:tcBorders>
              <w:top w:val="single" w:color="auto" w:sz="4" w:space="0"/>
              <w:left w:val="nil"/>
              <w:bottom w:val="single" w:color="auto" w:sz="4" w:space="0"/>
              <w:right w:val="single" w:color="auto" w:sz="4" w:space="0"/>
            </w:tcBorders>
            <w:shd w:val="clear" w:color="auto" w:fill="auto"/>
            <w:vAlign w:val="center"/>
          </w:tcPr>
          <w:p w14:paraId="4BD63AF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用户可以分享指定预约给好友，以方便用户直接下单预约</w:t>
            </w:r>
          </w:p>
        </w:tc>
      </w:tr>
      <w:tr w14:paraId="2E9A803A">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47C8E90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07A2385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资料录入</w:t>
            </w:r>
          </w:p>
        </w:tc>
        <w:tc>
          <w:tcPr>
            <w:tcW w:w="6029" w:type="dxa"/>
            <w:tcBorders>
              <w:top w:val="single" w:color="auto" w:sz="4" w:space="0"/>
              <w:left w:val="nil"/>
              <w:bottom w:val="single" w:color="auto" w:sz="4" w:space="0"/>
              <w:right w:val="single" w:color="auto" w:sz="4" w:space="0"/>
            </w:tcBorders>
            <w:shd w:val="clear" w:color="auto" w:fill="auto"/>
            <w:vAlign w:val="center"/>
          </w:tcPr>
          <w:p w14:paraId="150B890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不同服务按医院要求用户可根据提示录入相关信息，比如相关病历、上门地址、联系电话及特殊情况说明等。</w:t>
            </w:r>
          </w:p>
        </w:tc>
      </w:tr>
      <w:tr w14:paraId="6130E846">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0710A1C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89CB55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耗材选择</w:t>
            </w:r>
          </w:p>
        </w:tc>
        <w:tc>
          <w:tcPr>
            <w:tcW w:w="6029" w:type="dxa"/>
            <w:tcBorders>
              <w:top w:val="single" w:color="auto" w:sz="4" w:space="0"/>
              <w:left w:val="nil"/>
              <w:bottom w:val="single" w:color="auto" w:sz="4" w:space="0"/>
              <w:right w:val="single" w:color="auto" w:sz="4" w:space="0"/>
            </w:tcBorders>
            <w:shd w:val="clear" w:color="auto" w:fill="auto"/>
            <w:vAlign w:val="center"/>
          </w:tcPr>
          <w:p w14:paraId="1BCCE9C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用户可在预约过程中根据不同服务选择相关耗材或自备耗材等操作，使得服务内容及价格信息更清晰明了。</w:t>
            </w:r>
          </w:p>
        </w:tc>
      </w:tr>
      <w:tr w14:paraId="2DE6E66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53EC472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89451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服务须知</w:t>
            </w:r>
          </w:p>
        </w:tc>
        <w:tc>
          <w:tcPr>
            <w:tcW w:w="6029" w:type="dxa"/>
            <w:tcBorders>
              <w:top w:val="single" w:color="auto" w:sz="4" w:space="0"/>
              <w:left w:val="nil"/>
              <w:bottom w:val="single" w:color="auto" w:sz="4" w:space="0"/>
              <w:right w:val="single" w:color="auto" w:sz="4" w:space="0"/>
            </w:tcBorders>
            <w:shd w:val="clear" w:color="auto" w:fill="auto"/>
            <w:vAlign w:val="center"/>
          </w:tcPr>
          <w:p w14:paraId="18DAA79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每个服务内容提供详细的须知说明，以供用户下单前确认服务内容和注意事项，提高服务质量。</w:t>
            </w:r>
          </w:p>
        </w:tc>
      </w:tr>
      <w:tr w14:paraId="5363C90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14F39969">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EB2876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在线支付</w:t>
            </w:r>
          </w:p>
        </w:tc>
        <w:tc>
          <w:tcPr>
            <w:tcW w:w="6029" w:type="dxa"/>
            <w:tcBorders>
              <w:top w:val="single" w:color="auto" w:sz="4" w:space="0"/>
              <w:left w:val="nil"/>
              <w:bottom w:val="single" w:color="auto" w:sz="4" w:space="0"/>
              <w:right w:val="single" w:color="auto" w:sz="4" w:space="0"/>
            </w:tcBorders>
            <w:shd w:val="clear" w:color="auto" w:fill="auto"/>
            <w:vAlign w:val="center"/>
          </w:tcPr>
          <w:p w14:paraId="2BEA173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w:t>
            </w:r>
            <w:r>
              <w:rPr>
                <w:rFonts w:hint="eastAsia" w:ascii="仿宋_GB2312" w:hAnsi="仿宋_GB2312" w:eastAsia="仿宋_GB2312" w:cs="仿宋_GB2312"/>
                <w:color w:val="000000"/>
                <w:kern w:val="0"/>
                <w:sz w:val="28"/>
                <w:szCs w:val="28"/>
                <w:lang w:eastAsia="zh-CN"/>
              </w:rPr>
              <w:t>各个</w:t>
            </w:r>
            <w:r>
              <w:rPr>
                <w:rFonts w:hint="eastAsia" w:ascii="仿宋_GB2312" w:hAnsi="仿宋_GB2312" w:eastAsia="仿宋_GB2312" w:cs="仿宋_GB2312"/>
                <w:color w:val="000000"/>
                <w:kern w:val="0"/>
                <w:sz w:val="28"/>
                <w:szCs w:val="28"/>
              </w:rPr>
              <w:t>服务订单在线支付下单。</w:t>
            </w:r>
          </w:p>
        </w:tc>
      </w:tr>
      <w:tr w14:paraId="4D4B1C0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1E4EA4C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406F1DE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费用补充</w:t>
            </w:r>
          </w:p>
        </w:tc>
        <w:tc>
          <w:tcPr>
            <w:tcW w:w="6029" w:type="dxa"/>
            <w:tcBorders>
              <w:top w:val="single" w:color="auto" w:sz="4" w:space="0"/>
              <w:left w:val="nil"/>
              <w:bottom w:val="single" w:color="auto" w:sz="4" w:space="0"/>
              <w:right w:val="single" w:color="auto" w:sz="4" w:space="0"/>
            </w:tcBorders>
            <w:shd w:val="clear" w:color="auto" w:fill="auto"/>
            <w:vAlign w:val="center"/>
          </w:tcPr>
          <w:p w14:paraId="76A4BD3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订单补费等中途操作，以提高兼容性。</w:t>
            </w:r>
          </w:p>
        </w:tc>
      </w:tr>
      <w:tr w14:paraId="6B8013D3">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7B0A626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B0215D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消息推送</w:t>
            </w:r>
          </w:p>
        </w:tc>
        <w:tc>
          <w:tcPr>
            <w:tcW w:w="6029" w:type="dxa"/>
            <w:tcBorders>
              <w:top w:val="single" w:color="auto" w:sz="4" w:space="0"/>
              <w:left w:val="nil"/>
              <w:bottom w:val="single" w:color="auto" w:sz="4" w:space="0"/>
              <w:right w:val="single" w:color="auto" w:sz="4" w:space="0"/>
            </w:tcBorders>
            <w:shd w:val="clear" w:color="auto" w:fill="auto"/>
            <w:vAlign w:val="center"/>
          </w:tcPr>
          <w:p w14:paraId="28DB7C0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服务订单各环节通过</w:t>
            </w:r>
            <w:r>
              <w:rPr>
                <w:rFonts w:hint="eastAsia" w:ascii="仿宋_GB2312" w:hAnsi="仿宋_GB2312" w:eastAsia="仿宋_GB2312" w:cs="仿宋_GB2312"/>
                <w:color w:val="000000"/>
                <w:kern w:val="0"/>
                <w:sz w:val="28"/>
                <w:szCs w:val="28"/>
                <w:lang w:val="en-US" w:eastAsia="zh-CN"/>
              </w:rPr>
              <w:t>短信</w:t>
            </w:r>
            <w:r>
              <w:rPr>
                <w:rFonts w:hint="eastAsia" w:ascii="仿宋_GB2312" w:hAnsi="仿宋_GB2312" w:eastAsia="仿宋_GB2312" w:cs="仿宋_GB2312"/>
                <w:color w:val="000000"/>
                <w:kern w:val="0"/>
                <w:sz w:val="28"/>
                <w:szCs w:val="28"/>
              </w:rPr>
              <w:t>等及时发送通知提醒。</w:t>
            </w:r>
          </w:p>
        </w:tc>
      </w:tr>
      <w:tr w14:paraId="59692642">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30A062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1355FE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服务签名</w:t>
            </w:r>
          </w:p>
        </w:tc>
        <w:tc>
          <w:tcPr>
            <w:tcW w:w="6029" w:type="dxa"/>
            <w:tcBorders>
              <w:top w:val="single" w:color="auto" w:sz="4" w:space="0"/>
              <w:left w:val="nil"/>
              <w:bottom w:val="single" w:color="auto" w:sz="4" w:space="0"/>
              <w:right w:val="single" w:color="auto" w:sz="4" w:space="0"/>
            </w:tcBorders>
            <w:shd w:val="clear" w:color="auto" w:fill="auto"/>
            <w:vAlign w:val="center"/>
          </w:tcPr>
          <w:p w14:paraId="28A69AE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“互联网+护理”服务</w:t>
            </w:r>
            <w:r>
              <w:rPr>
                <w:rFonts w:hint="eastAsia" w:ascii="仿宋_GB2312" w:hAnsi="仿宋_GB2312" w:eastAsia="仿宋_GB2312" w:cs="仿宋_GB2312"/>
                <w:color w:val="000000"/>
                <w:kern w:val="0"/>
                <w:sz w:val="28"/>
                <w:szCs w:val="28"/>
              </w:rPr>
              <w:t>等需当面确认信息的服务类型通过用户签名确认订单。</w:t>
            </w:r>
          </w:p>
        </w:tc>
      </w:tr>
      <w:tr w14:paraId="5AF0F26E">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4D30FCA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26B3CF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反馈与评价</w:t>
            </w:r>
          </w:p>
        </w:tc>
        <w:tc>
          <w:tcPr>
            <w:tcW w:w="6029" w:type="dxa"/>
            <w:tcBorders>
              <w:top w:val="single" w:color="auto" w:sz="4" w:space="0"/>
              <w:left w:val="nil"/>
              <w:bottom w:val="single" w:color="auto" w:sz="4" w:space="0"/>
              <w:right w:val="single" w:color="auto" w:sz="4" w:space="0"/>
            </w:tcBorders>
            <w:shd w:val="clear" w:color="auto" w:fill="auto"/>
            <w:vAlign w:val="center"/>
          </w:tcPr>
          <w:p w14:paraId="19F3147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收集患者及护理人员的反馈与评价，持续改进服务质量。</w:t>
            </w:r>
          </w:p>
        </w:tc>
      </w:tr>
      <w:tr w14:paraId="505F5A1B">
        <w:tblPrEx>
          <w:tblCellMar>
            <w:top w:w="0" w:type="dxa"/>
            <w:left w:w="108" w:type="dxa"/>
            <w:bottom w:w="0" w:type="dxa"/>
            <w:right w:w="108" w:type="dxa"/>
          </w:tblCellMar>
        </w:tblPrEx>
        <w:trPr>
          <w:trHeight w:val="487" w:hRule="atLeast"/>
        </w:trPr>
        <w:tc>
          <w:tcPr>
            <w:tcW w:w="1580" w:type="dxa"/>
            <w:vMerge w:val="restart"/>
            <w:tcBorders>
              <w:top w:val="nil"/>
              <w:left w:val="single" w:color="auto" w:sz="4" w:space="0"/>
              <w:right w:val="single" w:color="auto" w:sz="4" w:space="0"/>
            </w:tcBorders>
            <w:shd w:val="clear" w:color="auto" w:fill="auto"/>
            <w:vAlign w:val="bottom"/>
          </w:tcPr>
          <w:p w14:paraId="4152733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管理端</w:t>
            </w:r>
          </w:p>
        </w:tc>
        <w:tc>
          <w:tcPr>
            <w:tcW w:w="1600" w:type="dxa"/>
            <w:tcBorders>
              <w:top w:val="nil"/>
              <w:left w:val="nil"/>
              <w:bottom w:val="single" w:color="auto" w:sz="4" w:space="0"/>
              <w:right w:val="single" w:color="auto" w:sz="4" w:space="0"/>
            </w:tcBorders>
            <w:shd w:val="clear" w:color="auto" w:fill="auto"/>
            <w:vAlign w:val="center"/>
          </w:tcPr>
          <w:p w14:paraId="525DC06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多角色设置</w:t>
            </w:r>
          </w:p>
        </w:tc>
        <w:tc>
          <w:tcPr>
            <w:tcW w:w="6029" w:type="dxa"/>
            <w:tcBorders>
              <w:top w:val="nil"/>
              <w:left w:val="nil"/>
              <w:bottom w:val="single" w:color="auto" w:sz="4" w:space="0"/>
              <w:right w:val="single" w:color="auto" w:sz="4" w:space="0"/>
            </w:tcBorders>
            <w:shd w:val="clear" w:color="auto" w:fill="auto"/>
            <w:vAlign w:val="center"/>
          </w:tcPr>
          <w:p w14:paraId="78EBD4E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管理端分为多个角色及不同权限，如护理员、管理员、陪诊员等。</w:t>
            </w:r>
          </w:p>
        </w:tc>
      </w:tr>
      <w:tr w14:paraId="1B079B88">
        <w:tblPrEx>
          <w:tblCellMar>
            <w:top w:w="0" w:type="dxa"/>
            <w:left w:w="108" w:type="dxa"/>
            <w:bottom w:w="0" w:type="dxa"/>
            <w:right w:w="108" w:type="dxa"/>
          </w:tblCellMar>
        </w:tblPrEx>
        <w:trPr>
          <w:trHeight w:val="648" w:hRule="atLeast"/>
        </w:trPr>
        <w:tc>
          <w:tcPr>
            <w:tcW w:w="1580" w:type="dxa"/>
            <w:vMerge w:val="continue"/>
            <w:tcBorders>
              <w:top w:val="nil"/>
              <w:left w:val="single" w:color="auto" w:sz="4" w:space="0"/>
              <w:right w:val="single" w:color="auto" w:sz="4" w:space="0"/>
            </w:tcBorders>
            <w:shd w:val="clear" w:color="auto" w:fill="auto"/>
            <w:vAlign w:val="bottom"/>
          </w:tcPr>
          <w:p w14:paraId="029CE48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73D737C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客户拓展</w:t>
            </w:r>
          </w:p>
        </w:tc>
        <w:tc>
          <w:tcPr>
            <w:tcW w:w="6029" w:type="dxa"/>
            <w:tcBorders>
              <w:top w:val="nil"/>
              <w:left w:val="nil"/>
              <w:bottom w:val="single" w:color="auto" w:sz="4" w:space="0"/>
              <w:right w:val="single" w:color="auto" w:sz="4" w:space="0"/>
            </w:tcBorders>
            <w:shd w:val="clear" w:color="auto" w:fill="auto"/>
            <w:vAlign w:val="center"/>
          </w:tcPr>
          <w:p w14:paraId="2F830C8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可通过二维码及微信分享等实现客户拓展绑定。</w:t>
            </w:r>
          </w:p>
        </w:tc>
      </w:tr>
      <w:tr w14:paraId="42EE361F">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3DDC9E9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29B416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任务列表</w:t>
            </w:r>
          </w:p>
        </w:tc>
        <w:tc>
          <w:tcPr>
            <w:tcW w:w="6029" w:type="dxa"/>
            <w:tcBorders>
              <w:top w:val="nil"/>
              <w:left w:val="nil"/>
              <w:bottom w:val="single" w:color="auto" w:sz="4" w:space="0"/>
              <w:right w:val="single" w:color="auto" w:sz="4" w:space="0"/>
            </w:tcBorders>
            <w:shd w:val="clear" w:color="auto" w:fill="auto"/>
            <w:vAlign w:val="center"/>
          </w:tcPr>
          <w:p w14:paraId="3F077CE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待处理工单及任务信息列表，可通过不同分类查看及处理相关信息。</w:t>
            </w:r>
          </w:p>
        </w:tc>
      </w:tr>
      <w:tr w14:paraId="5D9711E0">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30F87A0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E8861C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历史记录</w:t>
            </w:r>
          </w:p>
        </w:tc>
        <w:tc>
          <w:tcPr>
            <w:tcW w:w="6029" w:type="dxa"/>
            <w:tcBorders>
              <w:top w:val="nil"/>
              <w:left w:val="nil"/>
              <w:bottom w:val="single" w:color="auto" w:sz="4" w:space="0"/>
              <w:right w:val="single" w:color="auto" w:sz="4" w:space="0"/>
            </w:tcBorders>
            <w:shd w:val="clear" w:color="auto" w:fill="auto"/>
            <w:vAlign w:val="center"/>
          </w:tcPr>
          <w:p w14:paraId="16E884D2">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管理员及护理员均可通过历史记录功能的多条件筛选统计工作任务。</w:t>
            </w:r>
          </w:p>
        </w:tc>
      </w:tr>
      <w:tr w14:paraId="04975B09">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2ECCDE3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1E4680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订单详情</w:t>
            </w:r>
          </w:p>
        </w:tc>
        <w:tc>
          <w:tcPr>
            <w:tcW w:w="6029" w:type="dxa"/>
            <w:tcBorders>
              <w:top w:val="nil"/>
              <w:left w:val="nil"/>
              <w:bottom w:val="single" w:color="auto" w:sz="4" w:space="0"/>
              <w:right w:val="single" w:color="auto" w:sz="4" w:space="0"/>
            </w:tcBorders>
            <w:shd w:val="clear" w:color="auto" w:fill="auto"/>
            <w:vAlign w:val="center"/>
          </w:tcPr>
          <w:p w14:paraId="2756C14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在管理端可以清晰</w:t>
            </w:r>
            <w:r>
              <w:rPr>
                <w:rFonts w:hint="eastAsia" w:ascii="仿宋_GB2312" w:hAnsi="仿宋_GB2312" w:eastAsia="仿宋_GB2312" w:cs="仿宋_GB2312"/>
                <w:color w:val="000000"/>
                <w:kern w:val="0"/>
                <w:sz w:val="28"/>
                <w:szCs w:val="28"/>
                <w:lang w:eastAsia="zh-CN"/>
              </w:rPr>
              <w:t>地</w:t>
            </w:r>
            <w:r>
              <w:rPr>
                <w:rFonts w:hint="eastAsia" w:ascii="仿宋_GB2312" w:hAnsi="仿宋_GB2312" w:eastAsia="仿宋_GB2312" w:cs="仿宋_GB2312"/>
                <w:color w:val="000000"/>
                <w:kern w:val="0"/>
                <w:sz w:val="28"/>
                <w:szCs w:val="28"/>
              </w:rPr>
              <w:t>看到用户下单详细需求及耗材信息等。</w:t>
            </w:r>
          </w:p>
        </w:tc>
      </w:tr>
      <w:tr w14:paraId="2A9C2351">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16CCF0B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A2E993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派单与分配</w:t>
            </w:r>
          </w:p>
        </w:tc>
        <w:tc>
          <w:tcPr>
            <w:tcW w:w="6029" w:type="dxa"/>
            <w:tcBorders>
              <w:top w:val="nil"/>
              <w:left w:val="nil"/>
              <w:bottom w:val="single" w:color="auto" w:sz="4" w:space="0"/>
              <w:right w:val="single" w:color="auto" w:sz="4" w:space="0"/>
            </w:tcBorders>
            <w:shd w:val="clear" w:color="auto" w:fill="auto"/>
            <w:vAlign w:val="center"/>
          </w:tcPr>
          <w:p w14:paraId="6FFE3F9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相关业务管理员在用户下单后可通过消息及管理端进入进行订单分配及确认，可通过订单来源、人员分组等综合考虑合理分配。</w:t>
            </w:r>
          </w:p>
        </w:tc>
      </w:tr>
      <w:tr w14:paraId="3E995B38">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7603370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234A7D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订单处理</w:t>
            </w:r>
          </w:p>
        </w:tc>
        <w:tc>
          <w:tcPr>
            <w:tcW w:w="6029" w:type="dxa"/>
            <w:tcBorders>
              <w:top w:val="nil"/>
              <w:left w:val="nil"/>
              <w:bottom w:val="single" w:color="auto" w:sz="4" w:space="0"/>
              <w:right w:val="single" w:color="auto" w:sz="4" w:space="0"/>
            </w:tcBorders>
            <w:shd w:val="clear" w:color="auto" w:fill="auto"/>
            <w:vAlign w:val="center"/>
          </w:tcPr>
          <w:p w14:paraId="35595F6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订单进行中的各环节可以通过管理端直接在手机上操作，实现订单状态同步。</w:t>
            </w:r>
          </w:p>
        </w:tc>
      </w:tr>
      <w:tr w14:paraId="3220F024">
        <w:tblPrEx>
          <w:tblCellMar>
            <w:top w:w="0" w:type="dxa"/>
            <w:left w:w="108" w:type="dxa"/>
            <w:bottom w:w="0" w:type="dxa"/>
            <w:right w:w="108" w:type="dxa"/>
          </w:tblCellMar>
        </w:tblPrEx>
        <w:trPr>
          <w:trHeight w:val="876" w:hRule="atLeast"/>
        </w:trPr>
        <w:tc>
          <w:tcPr>
            <w:tcW w:w="1580" w:type="dxa"/>
            <w:vMerge w:val="continue"/>
            <w:tcBorders>
              <w:left w:val="single" w:color="auto" w:sz="4" w:space="0"/>
              <w:right w:val="single" w:color="auto" w:sz="4" w:space="0"/>
            </w:tcBorders>
            <w:vAlign w:val="center"/>
          </w:tcPr>
          <w:p w14:paraId="658EA5C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1CE5E9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护理记录</w:t>
            </w:r>
          </w:p>
          <w:p w14:paraId="1677CBF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029" w:type="dxa"/>
            <w:tcBorders>
              <w:top w:val="nil"/>
              <w:left w:val="nil"/>
              <w:bottom w:val="single" w:color="auto" w:sz="4" w:space="0"/>
              <w:right w:val="single" w:color="auto" w:sz="4" w:space="0"/>
            </w:tcBorders>
            <w:shd w:val="clear" w:color="auto" w:fill="auto"/>
            <w:vAlign w:val="center"/>
          </w:tcPr>
          <w:p w14:paraId="48A2673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针对不同服务类型拥有个性化护理记录在线填写功能，以方便快速标准</w:t>
            </w:r>
            <w:r>
              <w:rPr>
                <w:rFonts w:hint="eastAsia" w:ascii="仿宋_GB2312" w:hAnsi="仿宋_GB2312" w:eastAsia="仿宋_GB2312" w:cs="仿宋_GB2312"/>
                <w:sz w:val="28"/>
                <w:szCs w:val="28"/>
                <w:lang w:eastAsia="zh-CN"/>
              </w:rPr>
              <w:t>地</w:t>
            </w:r>
            <w:r>
              <w:rPr>
                <w:rFonts w:hint="eastAsia" w:ascii="仿宋_GB2312" w:hAnsi="仿宋_GB2312" w:eastAsia="仿宋_GB2312" w:cs="仿宋_GB2312"/>
                <w:sz w:val="28"/>
                <w:szCs w:val="28"/>
              </w:rPr>
              <w:t>完成服务。</w:t>
            </w:r>
            <w:r>
              <w:rPr>
                <w:rFonts w:hint="eastAsia" w:ascii="仿宋_GB2312" w:hAnsi="仿宋_GB2312" w:eastAsia="仿宋_GB2312" w:cs="仿宋_GB2312"/>
                <w:sz w:val="28"/>
                <w:szCs w:val="28"/>
              </w:rPr>
              <w:tab/>
            </w:r>
          </w:p>
        </w:tc>
      </w:tr>
      <w:tr w14:paraId="6F11688E">
        <w:tblPrEx>
          <w:tblCellMar>
            <w:top w:w="0" w:type="dxa"/>
            <w:left w:w="108" w:type="dxa"/>
            <w:bottom w:w="0" w:type="dxa"/>
            <w:right w:w="108" w:type="dxa"/>
          </w:tblCellMar>
        </w:tblPrEx>
        <w:trPr>
          <w:trHeight w:val="763" w:hRule="atLeast"/>
        </w:trPr>
        <w:tc>
          <w:tcPr>
            <w:tcW w:w="1580" w:type="dxa"/>
            <w:vMerge w:val="continue"/>
            <w:tcBorders>
              <w:left w:val="single" w:color="auto" w:sz="4" w:space="0"/>
              <w:right w:val="single" w:color="auto" w:sz="4" w:space="0"/>
            </w:tcBorders>
            <w:vAlign w:val="center"/>
          </w:tcPr>
          <w:p w14:paraId="743B832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221F274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签名服务</w:t>
            </w:r>
          </w:p>
        </w:tc>
        <w:tc>
          <w:tcPr>
            <w:tcW w:w="6029" w:type="dxa"/>
            <w:tcBorders>
              <w:top w:val="nil"/>
              <w:left w:val="nil"/>
              <w:bottom w:val="single" w:color="auto" w:sz="4" w:space="0"/>
              <w:right w:val="single" w:color="auto" w:sz="4" w:space="0"/>
            </w:tcBorders>
            <w:shd w:val="clear" w:color="auto" w:fill="auto"/>
            <w:vAlign w:val="center"/>
          </w:tcPr>
          <w:p w14:paraId="52DA16B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针对护理记录等需要用户签名确认的服务可通过手机直接完成签名确认。</w:t>
            </w:r>
          </w:p>
        </w:tc>
      </w:tr>
      <w:tr w14:paraId="34E8C57F">
        <w:tblPrEx>
          <w:tblCellMar>
            <w:top w:w="0" w:type="dxa"/>
            <w:left w:w="108" w:type="dxa"/>
            <w:bottom w:w="0" w:type="dxa"/>
            <w:right w:w="108" w:type="dxa"/>
          </w:tblCellMar>
        </w:tblPrEx>
        <w:trPr>
          <w:trHeight w:val="828" w:hRule="atLeast"/>
        </w:trPr>
        <w:tc>
          <w:tcPr>
            <w:tcW w:w="1580" w:type="dxa"/>
            <w:vMerge w:val="continue"/>
            <w:tcBorders>
              <w:left w:val="single" w:color="auto" w:sz="4" w:space="0"/>
              <w:right w:val="single" w:color="auto" w:sz="4" w:space="0"/>
            </w:tcBorders>
            <w:vAlign w:val="center"/>
          </w:tcPr>
          <w:p w14:paraId="5F5C4FE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49B22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在线接单</w:t>
            </w:r>
          </w:p>
        </w:tc>
        <w:tc>
          <w:tcPr>
            <w:tcW w:w="6029" w:type="dxa"/>
            <w:tcBorders>
              <w:top w:val="nil"/>
              <w:left w:val="nil"/>
              <w:bottom w:val="single" w:color="auto" w:sz="4" w:space="0"/>
              <w:right w:val="single" w:color="auto" w:sz="4" w:space="0"/>
            </w:tcBorders>
            <w:shd w:val="clear" w:color="auto" w:fill="auto"/>
            <w:vAlign w:val="center"/>
          </w:tcPr>
          <w:p w14:paraId="4471115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用户收到工单信息后可选择接单及相关操作。</w:t>
            </w:r>
          </w:p>
        </w:tc>
      </w:tr>
      <w:tr w14:paraId="28E1F1F7">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5BE59FF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24FD163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定位追踪</w:t>
            </w:r>
          </w:p>
        </w:tc>
        <w:tc>
          <w:tcPr>
            <w:tcW w:w="6029" w:type="dxa"/>
            <w:tcBorders>
              <w:top w:val="nil"/>
              <w:left w:val="nil"/>
              <w:bottom w:val="single" w:color="auto" w:sz="4" w:space="0"/>
              <w:right w:val="single" w:color="auto" w:sz="4" w:space="0"/>
            </w:tcBorders>
            <w:shd w:val="clear" w:color="auto" w:fill="auto"/>
            <w:vAlign w:val="center"/>
          </w:tcPr>
          <w:p w14:paraId="440F2E9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外出服务订单默认开启定位上报，以满足平台在安全及决策等方面的需求。</w:t>
            </w:r>
          </w:p>
        </w:tc>
      </w:tr>
      <w:tr w14:paraId="3B30DE50">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6149D30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627934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实时录音</w:t>
            </w:r>
          </w:p>
        </w:tc>
        <w:tc>
          <w:tcPr>
            <w:tcW w:w="6029" w:type="dxa"/>
            <w:tcBorders>
              <w:top w:val="nil"/>
              <w:left w:val="nil"/>
              <w:bottom w:val="single" w:color="auto" w:sz="4" w:space="0"/>
              <w:right w:val="single" w:color="auto" w:sz="4" w:space="0"/>
            </w:tcBorders>
            <w:shd w:val="clear" w:color="auto" w:fill="auto"/>
            <w:vAlign w:val="center"/>
          </w:tcPr>
          <w:p w14:paraId="5616762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外出服务订单执行时可实现实时录音，以保护工作人员安全及权益。</w:t>
            </w:r>
          </w:p>
        </w:tc>
      </w:tr>
      <w:tr w14:paraId="12B1B8EC">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0A6B4BE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7EF7D0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一键报警</w:t>
            </w:r>
          </w:p>
        </w:tc>
        <w:tc>
          <w:tcPr>
            <w:tcW w:w="6029" w:type="dxa"/>
            <w:tcBorders>
              <w:top w:val="nil"/>
              <w:left w:val="nil"/>
              <w:bottom w:val="single" w:color="auto" w:sz="4" w:space="0"/>
              <w:right w:val="single" w:color="auto" w:sz="4" w:space="0"/>
            </w:tcBorders>
            <w:shd w:val="clear" w:color="auto" w:fill="auto"/>
            <w:vAlign w:val="center"/>
          </w:tcPr>
          <w:p w14:paraId="4B21400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外出服务订单拥有一键报警功能，以方便工作人员需要协助时快速发出请求，可将位置及订单等信息通知平台。</w:t>
            </w:r>
          </w:p>
        </w:tc>
      </w:tr>
      <w:tr w14:paraId="5C94DEB6">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07EF82B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7A1FE1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安全警报</w:t>
            </w:r>
          </w:p>
        </w:tc>
        <w:tc>
          <w:tcPr>
            <w:tcW w:w="6029" w:type="dxa"/>
            <w:tcBorders>
              <w:top w:val="nil"/>
              <w:left w:val="nil"/>
              <w:bottom w:val="single" w:color="auto" w:sz="4" w:space="0"/>
              <w:right w:val="single" w:color="auto" w:sz="4" w:space="0"/>
            </w:tcBorders>
            <w:shd w:val="clear" w:color="auto" w:fill="auto"/>
            <w:vAlign w:val="center"/>
          </w:tcPr>
          <w:p w14:paraId="4CCCACB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工作人员发出一键报警后平台通知各管理员详细情况，方便快速响应及决策。</w:t>
            </w:r>
          </w:p>
        </w:tc>
      </w:tr>
      <w:tr w14:paraId="7E6B6044">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4BFEB67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4B2713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消息通知</w:t>
            </w:r>
          </w:p>
        </w:tc>
        <w:tc>
          <w:tcPr>
            <w:tcW w:w="6029" w:type="dxa"/>
            <w:tcBorders>
              <w:top w:val="nil"/>
              <w:left w:val="nil"/>
              <w:bottom w:val="single" w:color="auto" w:sz="4" w:space="0"/>
              <w:right w:val="single" w:color="auto" w:sz="4" w:space="0"/>
            </w:tcBorders>
            <w:shd w:val="clear" w:color="auto" w:fill="auto"/>
            <w:vAlign w:val="center"/>
          </w:tcPr>
          <w:p w14:paraId="29659B0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需要自己操作的订单等相关信息会通过</w:t>
            </w:r>
            <w:r>
              <w:rPr>
                <w:rFonts w:hint="eastAsia" w:ascii="仿宋_GB2312" w:hAnsi="仿宋_GB2312" w:eastAsia="仿宋_GB2312" w:cs="仿宋_GB2312"/>
                <w:sz w:val="28"/>
                <w:szCs w:val="28"/>
                <w:lang w:val="en-US" w:eastAsia="zh-CN"/>
              </w:rPr>
              <w:t>短信</w:t>
            </w:r>
            <w:r>
              <w:rPr>
                <w:rFonts w:hint="eastAsia" w:ascii="仿宋_GB2312" w:hAnsi="仿宋_GB2312" w:eastAsia="仿宋_GB2312" w:cs="仿宋_GB2312"/>
                <w:sz w:val="28"/>
                <w:szCs w:val="28"/>
              </w:rPr>
              <w:t>及时通知。</w:t>
            </w:r>
          </w:p>
        </w:tc>
      </w:tr>
      <w:tr w14:paraId="67CD2FFE">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09EA980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A1B3B0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系统安全性与隐私保护</w:t>
            </w:r>
          </w:p>
        </w:tc>
        <w:tc>
          <w:tcPr>
            <w:tcW w:w="6029" w:type="dxa"/>
            <w:tcBorders>
              <w:top w:val="nil"/>
              <w:left w:val="nil"/>
              <w:bottom w:val="single" w:color="auto" w:sz="4" w:space="0"/>
              <w:right w:val="single" w:color="auto" w:sz="4" w:space="0"/>
            </w:tcBorders>
            <w:shd w:val="clear" w:color="auto" w:fill="auto"/>
            <w:vAlign w:val="center"/>
          </w:tcPr>
          <w:p w14:paraId="07F12FD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身份认证与权限管理，对用户进行身份认证和权限管理，确保系统的安全性。</w:t>
            </w:r>
          </w:p>
        </w:tc>
      </w:tr>
      <w:tr w14:paraId="211E70BD">
        <w:tblPrEx>
          <w:tblCellMar>
            <w:top w:w="0" w:type="dxa"/>
            <w:left w:w="108" w:type="dxa"/>
            <w:bottom w:w="0" w:type="dxa"/>
            <w:right w:w="108" w:type="dxa"/>
          </w:tblCellMar>
        </w:tblPrEx>
        <w:trPr>
          <w:trHeight w:val="472" w:hRule="atLeast"/>
        </w:trPr>
        <w:tc>
          <w:tcPr>
            <w:tcW w:w="1580" w:type="dxa"/>
            <w:vMerge w:val="continue"/>
            <w:tcBorders>
              <w:left w:val="single" w:color="auto" w:sz="4" w:space="0"/>
              <w:bottom w:val="single" w:color="000000" w:sz="4" w:space="0"/>
              <w:right w:val="single" w:color="auto" w:sz="4" w:space="0"/>
            </w:tcBorders>
            <w:vAlign w:val="center"/>
          </w:tcPr>
          <w:p w14:paraId="30F3157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9409FA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培训与支持</w:t>
            </w:r>
          </w:p>
        </w:tc>
        <w:tc>
          <w:tcPr>
            <w:tcW w:w="6029" w:type="dxa"/>
            <w:tcBorders>
              <w:top w:val="nil"/>
              <w:left w:val="nil"/>
              <w:bottom w:val="single" w:color="auto" w:sz="4" w:space="0"/>
              <w:right w:val="single" w:color="auto" w:sz="4" w:space="0"/>
            </w:tcBorders>
            <w:shd w:val="clear" w:color="auto" w:fill="auto"/>
            <w:vAlign w:val="center"/>
          </w:tcPr>
          <w:p w14:paraId="7BDBA28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提供用户使用培训及相关资料，以确保更加方便使用。</w:t>
            </w:r>
          </w:p>
        </w:tc>
      </w:tr>
    </w:tbl>
    <w:p w14:paraId="05CAF10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tbl>
      <w:tblPr>
        <w:tblStyle w:val="10"/>
        <w:tblW w:w="9380" w:type="dxa"/>
        <w:tblInd w:w="0" w:type="dxa"/>
        <w:tblLayout w:type="fixed"/>
        <w:tblCellMar>
          <w:top w:w="0" w:type="dxa"/>
          <w:left w:w="108" w:type="dxa"/>
          <w:bottom w:w="0" w:type="dxa"/>
          <w:right w:w="108" w:type="dxa"/>
        </w:tblCellMar>
      </w:tblPr>
      <w:tblGrid>
        <w:gridCol w:w="1608"/>
        <w:gridCol w:w="1628"/>
        <w:gridCol w:w="6144"/>
      </w:tblGrid>
      <w:tr w14:paraId="2A56245C">
        <w:tblPrEx>
          <w:tblCellMar>
            <w:top w:w="0" w:type="dxa"/>
            <w:left w:w="108" w:type="dxa"/>
            <w:bottom w:w="0" w:type="dxa"/>
            <w:right w:w="108" w:type="dxa"/>
          </w:tblCellMar>
        </w:tblPrEx>
        <w:trPr>
          <w:trHeight w:val="387" w:hRule="atLeast"/>
        </w:trPr>
        <w:tc>
          <w:tcPr>
            <w:tcW w:w="9380" w:type="dxa"/>
            <w:gridSpan w:val="3"/>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4B164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后台管理</w:t>
            </w:r>
          </w:p>
        </w:tc>
      </w:tr>
      <w:tr w14:paraId="61E6B762">
        <w:tblPrEx>
          <w:tblCellMar>
            <w:top w:w="0" w:type="dxa"/>
            <w:left w:w="108" w:type="dxa"/>
            <w:bottom w:w="0" w:type="dxa"/>
            <w:right w:w="108" w:type="dxa"/>
          </w:tblCellMar>
        </w:tblPrEx>
        <w:trPr>
          <w:trHeight w:val="387" w:hRule="atLeast"/>
        </w:trPr>
        <w:tc>
          <w:tcPr>
            <w:tcW w:w="1608" w:type="dxa"/>
            <w:tcBorders>
              <w:top w:val="single" w:color="auto" w:sz="4" w:space="0"/>
              <w:left w:val="single" w:color="auto" w:sz="4" w:space="0"/>
              <w:bottom w:val="single" w:color="000000" w:sz="4" w:space="0"/>
              <w:right w:val="single" w:color="auto" w:sz="4" w:space="0"/>
            </w:tcBorders>
            <w:shd w:val="clear" w:color="auto" w:fill="E7E6E6" w:themeFill="background2"/>
            <w:vAlign w:val="bottom"/>
          </w:tcPr>
          <w:p w14:paraId="3D7E8FDF">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分类</w:t>
            </w:r>
          </w:p>
        </w:tc>
        <w:tc>
          <w:tcPr>
            <w:tcW w:w="1628" w:type="dxa"/>
            <w:tcBorders>
              <w:top w:val="single" w:color="auto" w:sz="4" w:space="0"/>
              <w:left w:val="nil"/>
              <w:bottom w:val="single" w:color="auto" w:sz="4" w:space="0"/>
              <w:right w:val="single" w:color="auto" w:sz="4" w:space="0"/>
            </w:tcBorders>
            <w:shd w:val="clear" w:color="auto" w:fill="E7E6E6" w:themeFill="background2"/>
            <w:vAlign w:val="center"/>
          </w:tcPr>
          <w:p w14:paraId="6D47FE7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功能名称</w:t>
            </w:r>
          </w:p>
        </w:tc>
        <w:tc>
          <w:tcPr>
            <w:tcW w:w="6144" w:type="dxa"/>
            <w:tcBorders>
              <w:top w:val="single" w:color="auto" w:sz="4" w:space="0"/>
              <w:left w:val="nil"/>
              <w:bottom w:val="single" w:color="auto" w:sz="4" w:space="0"/>
              <w:right w:val="single" w:color="auto" w:sz="4" w:space="0"/>
            </w:tcBorders>
            <w:shd w:val="clear" w:color="auto" w:fill="E7E6E6" w:themeFill="background2"/>
            <w:vAlign w:val="center"/>
          </w:tcPr>
          <w:p w14:paraId="4289801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功能描述</w:t>
            </w:r>
          </w:p>
        </w:tc>
      </w:tr>
      <w:tr w14:paraId="6E8B2EFA">
        <w:tblPrEx>
          <w:tblCellMar>
            <w:top w:w="0" w:type="dxa"/>
            <w:left w:w="108" w:type="dxa"/>
            <w:bottom w:w="0" w:type="dxa"/>
            <w:right w:w="108" w:type="dxa"/>
          </w:tblCellMar>
        </w:tblPrEx>
        <w:trPr>
          <w:trHeight w:val="1521" w:hRule="atLeast"/>
        </w:trPr>
        <w:tc>
          <w:tcPr>
            <w:tcW w:w="1608" w:type="dxa"/>
            <w:tcBorders>
              <w:top w:val="nil"/>
              <w:left w:val="single" w:color="auto" w:sz="4" w:space="0"/>
              <w:right w:val="single" w:color="auto" w:sz="4" w:space="0"/>
            </w:tcBorders>
            <w:shd w:val="clear" w:color="auto" w:fill="auto"/>
            <w:vAlign w:val="center"/>
          </w:tcPr>
          <w:p w14:paraId="6D54302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2CCD4039">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数据大屏</w:t>
            </w:r>
          </w:p>
        </w:tc>
        <w:tc>
          <w:tcPr>
            <w:tcW w:w="6144" w:type="dxa"/>
            <w:tcBorders>
              <w:top w:val="nil"/>
              <w:left w:val="nil"/>
              <w:bottom w:val="single" w:color="auto" w:sz="4" w:space="0"/>
              <w:right w:val="single" w:color="auto" w:sz="4" w:space="0"/>
            </w:tcBorders>
            <w:shd w:val="clear" w:color="auto" w:fill="auto"/>
            <w:vAlign w:val="center"/>
          </w:tcPr>
          <w:p w14:paraId="6663D26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动态数据大屏，当日任务信息，订单趋势、业务汇总、单量占比、人员分组及业务排行等</w:t>
            </w:r>
            <w:r>
              <w:rPr>
                <w:rFonts w:hint="eastAsia" w:ascii="仿宋_GB2312" w:hAnsi="仿宋_GB2312" w:eastAsia="仿宋_GB2312" w:cs="仿宋_GB2312"/>
                <w:sz w:val="28"/>
                <w:szCs w:val="28"/>
                <w:lang w:eastAsia="zh-CN"/>
              </w:rPr>
              <w:t>实时</w:t>
            </w:r>
            <w:r>
              <w:rPr>
                <w:rFonts w:hint="eastAsia" w:ascii="仿宋_GB2312" w:hAnsi="仿宋_GB2312" w:eastAsia="仿宋_GB2312" w:cs="仿宋_GB2312"/>
                <w:sz w:val="28"/>
                <w:szCs w:val="28"/>
              </w:rPr>
              <w:t>刷新展示，还可对人员位置、医院、管理员、取药点等各类资源信息在地图中动态展示。</w:t>
            </w:r>
          </w:p>
        </w:tc>
      </w:tr>
      <w:tr w14:paraId="338F1B7E">
        <w:tblPrEx>
          <w:tblCellMar>
            <w:top w:w="0" w:type="dxa"/>
            <w:left w:w="108" w:type="dxa"/>
            <w:bottom w:w="0" w:type="dxa"/>
            <w:right w:w="108" w:type="dxa"/>
          </w:tblCellMar>
        </w:tblPrEx>
        <w:trPr>
          <w:trHeight w:val="1143" w:hRule="atLeast"/>
        </w:trPr>
        <w:tc>
          <w:tcPr>
            <w:tcW w:w="1608" w:type="dxa"/>
            <w:vMerge w:val="restart"/>
            <w:tcBorders>
              <w:top w:val="nil"/>
              <w:left w:val="single" w:color="auto" w:sz="4" w:space="0"/>
              <w:right w:val="single" w:color="auto" w:sz="4" w:space="0"/>
            </w:tcBorders>
            <w:shd w:val="clear" w:color="auto" w:fill="auto"/>
            <w:vAlign w:val="center"/>
          </w:tcPr>
          <w:p w14:paraId="2092C05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综合管理</w:t>
            </w:r>
          </w:p>
        </w:tc>
        <w:tc>
          <w:tcPr>
            <w:tcW w:w="1628" w:type="dxa"/>
            <w:tcBorders>
              <w:top w:val="nil"/>
              <w:left w:val="nil"/>
              <w:bottom w:val="single" w:color="auto" w:sz="4" w:space="0"/>
              <w:right w:val="single" w:color="auto" w:sz="4" w:space="0"/>
            </w:tcBorders>
            <w:shd w:val="clear" w:color="auto" w:fill="auto"/>
            <w:vAlign w:val="center"/>
          </w:tcPr>
          <w:p w14:paraId="3D1AFDD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订单管理</w:t>
            </w:r>
          </w:p>
          <w:p w14:paraId="5FDA32E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144" w:type="dxa"/>
            <w:tcBorders>
              <w:top w:val="nil"/>
              <w:left w:val="nil"/>
              <w:bottom w:val="single" w:color="auto" w:sz="4" w:space="0"/>
              <w:right w:val="single" w:color="auto" w:sz="4" w:space="0"/>
            </w:tcBorders>
            <w:shd w:val="clear" w:color="auto" w:fill="auto"/>
            <w:vAlign w:val="center"/>
          </w:tcPr>
          <w:p w14:paraId="666B0BF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后台可以对各类订单进行处理，可选择指定状态、类型等订单统一处理，如通知、公告催促及进展情况查看等。 </w:t>
            </w:r>
          </w:p>
        </w:tc>
      </w:tr>
      <w:tr w14:paraId="45FEEE31">
        <w:tblPrEx>
          <w:tblCellMar>
            <w:top w:w="0" w:type="dxa"/>
            <w:left w:w="108" w:type="dxa"/>
            <w:bottom w:w="0" w:type="dxa"/>
            <w:right w:w="108" w:type="dxa"/>
          </w:tblCellMar>
        </w:tblPrEx>
        <w:trPr>
          <w:trHeight w:val="765" w:hRule="atLeast"/>
        </w:trPr>
        <w:tc>
          <w:tcPr>
            <w:tcW w:w="1608" w:type="dxa"/>
            <w:vMerge w:val="continue"/>
            <w:tcBorders>
              <w:left w:val="single" w:color="auto" w:sz="4" w:space="0"/>
              <w:right w:val="single" w:color="auto" w:sz="4" w:space="0"/>
            </w:tcBorders>
            <w:vAlign w:val="center"/>
          </w:tcPr>
          <w:p w14:paraId="28AA09C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403EF6E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订单查找</w:t>
            </w:r>
          </w:p>
          <w:p w14:paraId="6C32C40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144" w:type="dxa"/>
            <w:tcBorders>
              <w:top w:val="nil"/>
              <w:left w:val="nil"/>
              <w:bottom w:val="single" w:color="auto" w:sz="4" w:space="0"/>
              <w:right w:val="single" w:color="auto" w:sz="4" w:space="0"/>
            </w:tcBorders>
            <w:shd w:val="clear" w:color="auto" w:fill="auto"/>
            <w:vAlign w:val="center"/>
          </w:tcPr>
          <w:p w14:paraId="6E7DDD4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后台管理人员可对预定订单进行流程化操作及退款退单等基本操作。 </w:t>
            </w:r>
          </w:p>
        </w:tc>
      </w:tr>
      <w:tr w14:paraId="24456512">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34505E9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495056A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任务统计</w:t>
            </w:r>
          </w:p>
        </w:tc>
        <w:tc>
          <w:tcPr>
            <w:tcW w:w="6144" w:type="dxa"/>
            <w:tcBorders>
              <w:top w:val="nil"/>
              <w:left w:val="nil"/>
              <w:bottom w:val="single" w:color="auto" w:sz="4" w:space="0"/>
              <w:right w:val="single" w:color="auto" w:sz="4" w:space="0"/>
            </w:tcBorders>
            <w:shd w:val="clear" w:color="auto" w:fill="auto"/>
            <w:vAlign w:val="center"/>
          </w:tcPr>
          <w:p w14:paraId="683CFDA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可通过下单时间及执行时间</w:t>
            </w:r>
            <w:r>
              <w:rPr>
                <w:rFonts w:hint="eastAsia" w:ascii="仿宋_GB2312" w:hAnsi="仿宋_GB2312" w:eastAsia="仿宋_GB2312" w:cs="仿宋_GB2312"/>
                <w:sz w:val="28"/>
                <w:szCs w:val="28"/>
              </w:rPr>
              <w:t>对护理员等人员任务信息汇总查看</w:t>
            </w:r>
            <w:r>
              <w:rPr>
                <w:rFonts w:hint="eastAsia" w:ascii="仿宋_GB2312" w:hAnsi="仿宋_GB2312" w:eastAsia="仿宋_GB2312" w:cs="仿宋_GB2312"/>
                <w:sz w:val="28"/>
                <w:szCs w:val="28"/>
                <w:lang w:val="en-US" w:eastAsia="zh-CN"/>
              </w:rPr>
              <w:t>下载等</w:t>
            </w:r>
            <w:r>
              <w:rPr>
                <w:rFonts w:hint="eastAsia" w:ascii="仿宋_GB2312" w:hAnsi="仿宋_GB2312" w:eastAsia="仿宋_GB2312" w:cs="仿宋_GB2312"/>
                <w:sz w:val="28"/>
                <w:szCs w:val="28"/>
              </w:rPr>
              <w:t>。</w:t>
            </w:r>
          </w:p>
        </w:tc>
      </w:tr>
      <w:tr w14:paraId="62948D22">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2A9B155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209F7C7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护士信息查看</w:t>
            </w:r>
          </w:p>
        </w:tc>
        <w:tc>
          <w:tcPr>
            <w:tcW w:w="6144" w:type="dxa"/>
            <w:tcBorders>
              <w:top w:val="nil"/>
              <w:left w:val="nil"/>
              <w:bottom w:val="single" w:color="auto" w:sz="4" w:space="0"/>
              <w:right w:val="single" w:color="auto" w:sz="4" w:space="0"/>
            </w:tcBorders>
            <w:shd w:val="clear" w:color="auto" w:fill="auto"/>
            <w:vAlign w:val="center"/>
          </w:tcPr>
          <w:p w14:paraId="7DBF88A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可对护士信息查看及相关评价查看等。</w:t>
            </w:r>
          </w:p>
        </w:tc>
      </w:tr>
      <w:tr w14:paraId="6FB40024">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7762A8C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4A94A0C">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评价信息</w:t>
            </w:r>
          </w:p>
        </w:tc>
        <w:tc>
          <w:tcPr>
            <w:tcW w:w="6144" w:type="dxa"/>
            <w:tcBorders>
              <w:top w:val="nil"/>
              <w:left w:val="nil"/>
              <w:bottom w:val="single" w:color="auto" w:sz="4" w:space="0"/>
              <w:right w:val="single" w:color="auto" w:sz="4" w:space="0"/>
            </w:tcBorders>
            <w:shd w:val="clear" w:color="auto" w:fill="auto"/>
            <w:vAlign w:val="center"/>
          </w:tcPr>
          <w:p w14:paraId="6752E0A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评价评分信息查看和统计。</w:t>
            </w:r>
          </w:p>
        </w:tc>
      </w:tr>
      <w:tr w14:paraId="5460E8E9">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3E1F57A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B885EC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订单统计</w:t>
            </w:r>
          </w:p>
        </w:tc>
        <w:tc>
          <w:tcPr>
            <w:tcW w:w="6144" w:type="dxa"/>
            <w:tcBorders>
              <w:top w:val="nil"/>
              <w:left w:val="nil"/>
              <w:bottom w:val="single" w:color="auto" w:sz="4" w:space="0"/>
              <w:right w:val="single" w:color="auto" w:sz="4" w:space="0"/>
            </w:tcBorders>
            <w:shd w:val="clear" w:color="auto" w:fill="auto"/>
            <w:vAlign w:val="center"/>
          </w:tcPr>
          <w:p w14:paraId="6418CA3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针对订单趋势、订单数量统计、订单各业务趋势等了解系统订单。</w:t>
            </w:r>
          </w:p>
        </w:tc>
      </w:tr>
      <w:tr w14:paraId="7F40225A">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750C57E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67D038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业绩统计</w:t>
            </w:r>
          </w:p>
        </w:tc>
        <w:tc>
          <w:tcPr>
            <w:tcW w:w="6144" w:type="dxa"/>
            <w:tcBorders>
              <w:top w:val="nil"/>
              <w:left w:val="nil"/>
              <w:bottom w:val="single" w:color="auto" w:sz="4" w:space="0"/>
              <w:right w:val="single" w:color="auto" w:sz="4" w:space="0"/>
            </w:tcBorders>
            <w:shd w:val="clear" w:color="auto" w:fill="auto"/>
            <w:vAlign w:val="center"/>
          </w:tcPr>
          <w:p w14:paraId="4E6FF31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业绩趋势、订单占比、业绩排行、任务分析等。</w:t>
            </w:r>
          </w:p>
        </w:tc>
      </w:tr>
      <w:tr w14:paraId="30C8A67F">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1DC96F5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5CA40AE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财务报表</w:t>
            </w:r>
          </w:p>
        </w:tc>
        <w:tc>
          <w:tcPr>
            <w:tcW w:w="6144" w:type="dxa"/>
            <w:tcBorders>
              <w:top w:val="nil"/>
              <w:left w:val="nil"/>
              <w:bottom w:val="single" w:color="auto" w:sz="4" w:space="0"/>
              <w:right w:val="single" w:color="auto" w:sz="4" w:space="0"/>
            </w:tcBorders>
            <w:shd w:val="clear" w:color="auto" w:fill="auto"/>
            <w:vAlign w:val="center"/>
          </w:tcPr>
          <w:p w14:paraId="10BB23A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财务报表下载及统计。</w:t>
            </w:r>
          </w:p>
        </w:tc>
      </w:tr>
      <w:tr w14:paraId="3C862913">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30D2889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300F184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交易流水</w:t>
            </w:r>
          </w:p>
        </w:tc>
        <w:tc>
          <w:tcPr>
            <w:tcW w:w="6144" w:type="dxa"/>
            <w:tcBorders>
              <w:top w:val="nil"/>
              <w:left w:val="nil"/>
              <w:bottom w:val="single" w:color="auto" w:sz="4" w:space="0"/>
              <w:right w:val="single" w:color="auto" w:sz="4" w:space="0"/>
            </w:tcBorders>
            <w:shd w:val="clear" w:color="auto" w:fill="auto"/>
            <w:vAlign w:val="center"/>
          </w:tcPr>
          <w:p w14:paraId="00C84B1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交易流水查看及下载。</w:t>
            </w:r>
          </w:p>
        </w:tc>
      </w:tr>
      <w:tr w14:paraId="3B24E54A">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0AC744E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F3361A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项目分组管理</w:t>
            </w:r>
          </w:p>
        </w:tc>
        <w:tc>
          <w:tcPr>
            <w:tcW w:w="6144" w:type="dxa"/>
            <w:tcBorders>
              <w:top w:val="nil"/>
              <w:left w:val="nil"/>
              <w:bottom w:val="single" w:color="auto" w:sz="4" w:space="0"/>
              <w:right w:val="single" w:color="auto" w:sz="4" w:space="0"/>
            </w:tcBorders>
            <w:shd w:val="clear" w:color="auto" w:fill="auto"/>
            <w:vAlign w:val="center"/>
          </w:tcPr>
          <w:p w14:paraId="033FF1E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对可提供服务进行分类设置，以方便分类展示。</w:t>
            </w:r>
          </w:p>
        </w:tc>
      </w:tr>
      <w:tr w14:paraId="306F8A1A">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46F4235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1AD5BC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护理项目管理</w:t>
            </w:r>
          </w:p>
        </w:tc>
        <w:tc>
          <w:tcPr>
            <w:tcW w:w="6144" w:type="dxa"/>
            <w:tcBorders>
              <w:top w:val="nil"/>
              <w:left w:val="nil"/>
              <w:bottom w:val="single" w:color="auto" w:sz="4" w:space="0"/>
              <w:right w:val="single" w:color="auto" w:sz="4" w:space="0"/>
            </w:tcBorders>
            <w:shd w:val="clear" w:color="auto" w:fill="auto"/>
            <w:vAlign w:val="center"/>
          </w:tcPr>
          <w:p w14:paraId="7E9E58E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对可提供各类服务项目信息展示设置、如图标、价格、介绍等设置。</w:t>
            </w:r>
          </w:p>
        </w:tc>
      </w:tr>
      <w:tr w14:paraId="6A179866">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5389B2F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426FD7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护理人员管理</w:t>
            </w:r>
          </w:p>
        </w:tc>
        <w:tc>
          <w:tcPr>
            <w:tcW w:w="6144" w:type="dxa"/>
            <w:tcBorders>
              <w:top w:val="nil"/>
              <w:left w:val="nil"/>
              <w:bottom w:val="single" w:color="auto" w:sz="4" w:space="0"/>
              <w:right w:val="single" w:color="auto" w:sz="4" w:space="0"/>
            </w:tcBorders>
            <w:shd w:val="clear" w:color="auto" w:fill="auto"/>
            <w:vAlign w:val="center"/>
          </w:tcPr>
          <w:p w14:paraId="0ECDB2F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对护理人员在后台统一管理。</w:t>
            </w:r>
          </w:p>
        </w:tc>
      </w:tr>
      <w:tr w14:paraId="50F09739">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02E8721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7425284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护理记录管理</w:t>
            </w:r>
          </w:p>
        </w:tc>
        <w:tc>
          <w:tcPr>
            <w:tcW w:w="6144" w:type="dxa"/>
            <w:tcBorders>
              <w:top w:val="nil"/>
              <w:left w:val="nil"/>
              <w:bottom w:val="single" w:color="auto" w:sz="4" w:space="0"/>
              <w:right w:val="single" w:color="auto" w:sz="4" w:space="0"/>
            </w:tcBorders>
            <w:shd w:val="clear" w:color="auto" w:fill="auto"/>
            <w:vAlign w:val="center"/>
          </w:tcPr>
          <w:p w14:paraId="2C05A3C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对各类服务项目设置不同的护理单，以满足不同服务需求。</w:t>
            </w:r>
          </w:p>
        </w:tc>
      </w:tr>
      <w:tr w14:paraId="04295040">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6023EE6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D3B5DD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知情同意书管理</w:t>
            </w:r>
          </w:p>
        </w:tc>
        <w:tc>
          <w:tcPr>
            <w:tcW w:w="6144" w:type="dxa"/>
            <w:tcBorders>
              <w:top w:val="nil"/>
              <w:left w:val="nil"/>
              <w:bottom w:val="single" w:color="auto" w:sz="4" w:space="0"/>
              <w:right w:val="single" w:color="auto" w:sz="4" w:space="0"/>
            </w:tcBorders>
            <w:shd w:val="clear" w:color="auto" w:fill="auto"/>
            <w:vAlign w:val="center"/>
          </w:tcPr>
          <w:p w14:paraId="7DCC61C6">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对不同服务设置不同知情同意书、以方便用户查阅。</w:t>
            </w:r>
          </w:p>
        </w:tc>
      </w:tr>
      <w:tr w14:paraId="705FA70E">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664647B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B13D47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人员授权管理</w:t>
            </w:r>
          </w:p>
        </w:tc>
        <w:tc>
          <w:tcPr>
            <w:tcW w:w="6144" w:type="dxa"/>
            <w:tcBorders>
              <w:top w:val="nil"/>
              <w:left w:val="nil"/>
              <w:bottom w:val="single" w:color="auto" w:sz="4" w:space="0"/>
              <w:right w:val="single" w:color="auto" w:sz="4" w:space="0"/>
            </w:tcBorders>
            <w:shd w:val="clear" w:color="auto" w:fill="auto"/>
            <w:vAlign w:val="center"/>
          </w:tcPr>
          <w:p w14:paraId="2489B86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对各管理员及护理员等可执行哪些护理项目分别管理，以满足更加灵活的分配方案。</w:t>
            </w:r>
          </w:p>
        </w:tc>
      </w:tr>
      <w:tr w14:paraId="720537C2">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1465C3F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3F77B11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耗材管理</w:t>
            </w:r>
          </w:p>
        </w:tc>
        <w:tc>
          <w:tcPr>
            <w:tcW w:w="6144" w:type="dxa"/>
            <w:tcBorders>
              <w:top w:val="nil"/>
              <w:left w:val="nil"/>
              <w:bottom w:val="single" w:color="auto" w:sz="4" w:space="0"/>
              <w:right w:val="single" w:color="auto" w:sz="4" w:space="0"/>
            </w:tcBorders>
            <w:shd w:val="clear" w:color="auto" w:fill="auto"/>
            <w:vAlign w:val="center"/>
          </w:tcPr>
          <w:p w14:paraId="15D226F6">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对各类耗材信息进行管理。</w:t>
            </w:r>
          </w:p>
        </w:tc>
      </w:tr>
      <w:tr w14:paraId="35E4F3A4">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4AAEE7A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1D50A7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耗材授权管理</w:t>
            </w:r>
          </w:p>
        </w:tc>
        <w:tc>
          <w:tcPr>
            <w:tcW w:w="6144" w:type="dxa"/>
            <w:tcBorders>
              <w:top w:val="nil"/>
              <w:left w:val="nil"/>
              <w:bottom w:val="single" w:color="auto" w:sz="4" w:space="0"/>
              <w:right w:val="single" w:color="auto" w:sz="4" w:space="0"/>
            </w:tcBorders>
            <w:shd w:val="clear" w:color="auto" w:fill="auto"/>
            <w:vAlign w:val="center"/>
          </w:tcPr>
          <w:p w14:paraId="7535619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对各服务项目可下单哪些耗材及是否必选等分别设置及管理，以方便用户下单时快速选择。</w:t>
            </w:r>
          </w:p>
        </w:tc>
      </w:tr>
      <w:tr w14:paraId="50F79F82">
        <w:tblPrEx>
          <w:tblCellMar>
            <w:top w:w="0" w:type="dxa"/>
            <w:left w:w="108" w:type="dxa"/>
            <w:bottom w:w="0" w:type="dxa"/>
            <w:right w:w="108" w:type="dxa"/>
          </w:tblCellMar>
        </w:tblPrEx>
        <w:trPr>
          <w:trHeight w:val="387" w:hRule="atLeast"/>
        </w:trPr>
        <w:tc>
          <w:tcPr>
            <w:tcW w:w="1608" w:type="dxa"/>
            <w:vMerge w:val="continue"/>
            <w:tcBorders>
              <w:left w:val="single" w:color="auto" w:sz="4" w:space="0"/>
              <w:right w:val="single" w:color="auto" w:sz="4" w:space="0"/>
            </w:tcBorders>
            <w:vAlign w:val="center"/>
          </w:tcPr>
          <w:p w14:paraId="08F9BD4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A30081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用户及权限管理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14:paraId="499363F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系统后台包含用户管理，角色管理及权限管理等，满足系统内多用户管理需求。</w:t>
            </w:r>
          </w:p>
        </w:tc>
      </w:tr>
      <w:tr w14:paraId="70F87DE9">
        <w:tblPrEx>
          <w:tblCellMar>
            <w:top w:w="0" w:type="dxa"/>
            <w:left w:w="108" w:type="dxa"/>
            <w:bottom w:w="0" w:type="dxa"/>
            <w:right w:w="108" w:type="dxa"/>
          </w:tblCellMar>
        </w:tblPrEx>
        <w:trPr>
          <w:trHeight w:val="566" w:hRule="atLeast"/>
        </w:trPr>
        <w:tc>
          <w:tcPr>
            <w:tcW w:w="9380" w:type="dxa"/>
            <w:gridSpan w:val="3"/>
            <w:tcBorders>
              <w:top w:val="single" w:color="auto" w:sz="4" w:space="0"/>
              <w:left w:val="single" w:color="auto" w:sz="4" w:space="0"/>
              <w:bottom w:val="single" w:color="auto" w:sz="4" w:space="0"/>
              <w:right w:val="single" w:color="auto" w:sz="4" w:space="0"/>
            </w:tcBorders>
            <w:vAlign w:val="center"/>
          </w:tcPr>
          <w:p w14:paraId="692C14A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人员安全保障</w:t>
            </w:r>
          </w:p>
        </w:tc>
      </w:tr>
      <w:tr w14:paraId="67CF6A7C">
        <w:tblPrEx>
          <w:tblCellMar>
            <w:top w:w="0" w:type="dxa"/>
            <w:left w:w="108" w:type="dxa"/>
            <w:bottom w:w="0" w:type="dxa"/>
            <w:right w:w="108" w:type="dxa"/>
          </w:tblCellMar>
        </w:tblPrEx>
        <w:trPr>
          <w:trHeight w:val="2285" w:hRule="atLeast"/>
        </w:trPr>
        <w:tc>
          <w:tcPr>
            <w:tcW w:w="1608" w:type="dxa"/>
            <w:tcBorders>
              <w:left w:val="single" w:color="auto" w:sz="4" w:space="0"/>
              <w:bottom w:val="single" w:color="000000" w:sz="4" w:space="0"/>
              <w:right w:val="single" w:color="auto" w:sz="4" w:space="0"/>
            </w:tcBorders>
            <w:vAlign w:val="center"/>
          </w:tcPr>
          <w:p w14:paraId="58B2137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E656E4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安全保障</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14:paraId="7546118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保险购买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平台与保险公司签订合同，提供每单不少于50万的护士、患者、医院三方“互联网+护理服务”保险，能够在护士出发时，第一时间自动生成保险单。如出现纠纷和投诉，由软件公司负责与保险公司</w:t>
            </w:r>
            <w:r>
              <w:rPr>
                <w:rFonts w:hint="eastAsia" w:ascii="仿宋_GB2312" w:hAnsi="仿宋_GB2312" w:eastAsia="仿宋_GB2312" w:cs="仿宋_GB2312"/>
                <w:sz w:val="28"/>
                <w:szCs w:val="28"/>
                <w:lang w:val="en-US" w:eastAsia="zh-CN"/>
              </w:rPr>
              <w:t>及医院</w:t>
            </w:r>
            <w:r>
              <w:rPr>
                <w:rFonts w:hint="eastAsia" w:ascii="仿宋_GB2312" w:hAnsi="仿宋_GB2312" w:eastAsia="仿宋_GB2312" w:cs="仿宋_GB2312"/>
                <w:sz w:val="28"/>
                <w:szCs w:val="28"/>
              </w:rPr>
              <w:t>和患者之间的协调处理。</w:t>
            </w:r>
          </w:p>
        </w:tc>
      </w:tr>
    </w:tbl>
    <w:p w14:paraId="71D71E70">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四、获取采购文件</w:t>
      </w:r>
    </w:p>
    <w:p w14:paraId="242C22C6">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本项目无需获取采购文件，请按照本询价公示提供报名资料。</w:t>
      </w:r>
    </w:p>
    <w:p w14:paraId="290878CD">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五、询价须知</w:t>
      </w:r>
    </w:p>
    <w:p w14:paraId="32F70AC0">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1.报名截止时间：2025年12月18日12时00分，</w:t>
      </w:r>
    </w:p>
    <w:p w14:paraId="6057920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供应商请于报名截止时间前将</w:t>
      </w:r>
      <w:r>
        <w:rPr>
          <w:rFonts w:hint="eastAsia" w:ascii="仿宋_GB2312" w:hAnsi="仿宋_GB2312" w:eastAsia="仿宋_GB2312" w:cs="仿宋_GB2312"/>
          <w:b/>
          <w:bCs/>
          <w:color w:val="auto"/>
          <w:kern w:val="2"/>
          <w:sz w:val="28"/>
          <w:szCs w:val="28"/>
          <w:highlight w:val="none"/>
          <w:lang w:val="en-US" w:eastAsia="zh-CN" w:bidi="ar-SA"/>
        </w:rPr>
        <w:t>报名信息</w:t>
      </w:r>
      <w:r>
        <w:rPr>
          <w:rFonts w:hint="eastAsia" w:ascii="仿宋_GB2312" w:hAnsi="仿宋_GB2312" w:eastAsia="仿宋_GB2312" w:cs="仿宋_GB2312"/>
          <w:b/>
          <w:bCs/>
          <w:kern w:val="2"/>
          <w:sz w:val="28"/>
          <w:szCs w:val="28"/>
          <w:highlight w:val="none"/>
          <w:lang w:val="en-US" w:eastAsia="zh-CN" w:bidi="ar-SA"/>
        </w:rPr>
        <w:t>（项目名称+公司名称+联系人+联系方式）</w:t>
      </w:r>
      <w:r>
        <w:rPr>
          <w:rFonts w:hint="eastAsia" w:ascii="仿宋_GB2312" w:hAnsi="仿宋_GB2312" w:eastAsia="仿宋_GB2312" w:cs="仿宋_GB2312"/>
          <w:kern w:val="2"/>
          <w:sz w:val="28"/>
          <w:szCs w:val="28"/>
          <w:highlight w:val="none"/>
          <w:lang w:val="en-US" w:eastAsia="zh-CN" w:bidi="ar-SA"/>
        </w:rPr>
        <w:t>发送至邮箱yt184yycgb@163.com。</w:t>
      </w:r>
      <w:r>
        <w:rPr>
          <w:rFonts w:hint="eastAsia" w:ascii="仿宋_GB2312" w:hAnsi="仿宋_GB2312" w:eastAsia="仿宋_GB2312" w:cs="仿宋_GB2312"/>
          <w:b/>
          <w:bCs/>
          <w:kern w:val="2"/>
          <w:sz w:val="28"/>
          <w:szCs w:val="28"/>
          <w:highlight w:val="none"/>
          <w:lang w:val="en-US" w:eastAsia="zh-CN" w:bidi="ar-SA"/>
        </w:rPr>
        <w:t>(不含报价文件)</w:t>
      </w:r>
    </w:p>
    <w:p w14:paraId="09CE15B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2.纸质文件响应递交截止时间：2025年12月18日12时00分</w:t>
      </w:r>
    </w:p>
    <w:p w14:paraId="63A38DAD">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textAlignment w:val="baseline"/>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供应商请于纸质文件递交截止时间前将报名文件纸质原件加盖公章密封邮寄或送至江西省鹰潭市月湖区湖东路4号鹰潭一八四医院采购中心毛。(注意：报名材料封面须写明联系人及联系方式)</w:t>
      </w:r>
    </w:p>
    <w:p w14:paraId="1A8CFC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3.开标时间:2025年12月18日15时00分（如有其它安排另行通知）。</w:t>
      </w:r>
    </w:p>
    <w:p w14:paraId="0D177A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4.开标地点:鹰潭一八四医院</w:t>
      </w:r>
    </w:p>
    <w:p w14:paraId="3583FE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55"/>
        <w:jc w:val="both"/>
        <w:rPr>
          <w:rFonts w:hint="eastAsia" w:ascii="黑体" w:hAnsi="黑体" w:eastAsia="黑体" w:cs="黑体"/>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5.经评审最终报价最低的确定为成交供应商</w:t>
      </w:r>
      <w:bookmarkStart w:id="0" w:name="_GoBack"/>
      <w:bookmarkEnd w:id="0"/>
    </w:p>
    <w:p w14:paraId="2FFC3E7B">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六、联系方式</w:t>
      </w:r>
    </w:p>
    <w:p w14:paraId="49E39050">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询价人:鹰潭一八四医院</w:t>
      </w:r>
    </w:p>
    <w:p w14:paraId="1867DA7B">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19007012368</w:t>
      </w:r>
      <w:r>
        <w:rPr>
          <w:rFonts w:hint="eastAsia" w:ascii="仿宋_GB2312" w:hAnsi="仿宋_GB2312" w:eastAsia="仿宋_GB2312" w:cs="仿宋_GB2312"/>
          <w:kern w:val="2"/>
          <w:sz w:val="28"/>
          <w:szCs w:val="28"/>
          <w:highlight w:val="none"/>
          <w:lang w:val="zh-CN" w:eastAsia="zh-CN" w:bidi="ar-SA"/>
        </w:rPr>
        <w:t>(采购中心 毛)，</w:t>
      </w:r>
      <w:r>
        <w:rPr>
          <w:rFonts w:hint="eastAsia" w:ascii="仿宋_GB2312" w:hAnsi="仿宋_GB2312" w:eastAsia="仿宋_GB2312" w:cs="仿宋_GB2312"/>
          <w:kern w:val="2"/>
          <w:sz w:val="28"/>
          <w:szCs w:val="28"/>
          <w:highlight w:val="none"/>
          <w:lang w:val="en-US" w:eastAsia="zh-CN" w:bidi="ar-SA"/>
        </w:rPr>
        <w:t>15879913320</w:t>
      </w:r>
      <w:r>
        <w:rPr>
          <w:rFonts w:hint="eastAsia" w:ascii="仿宋_GB2312" w:hAnsi="仿宋_GB2312" w:eastAsia="仿宋_GB2312" w:cs="仿宋_GB2312"/>
          <w:kern w:val="2"/>
          <w:sz w:val="28"/>
          <w:szCs w:val="28"/>
          <w:highlight w:val="none"/>
          <w:lang w:val="zh-CN" w:eastAsia="zh-CN" w:bidi="ar-SA"/>
        </w:rPr>
        <w:t>(需科室 吴)</w:t>
      </w:r>
    </w:p>
    <w:p w14:paraId="36127B02">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地址:江西省鹰潭市月湖区湖东路4号鹰潭一八四医院采购中心投诉质疑电话:纪检工作部 6636948</w:t>
      </w:r>
    </w:p>
    <w:p w14:paraId="166FF779">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上级部门投诉监督:</w:t>
      </w:r>
    </w:p>
    <w:p w14:paraId="52CB590A">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 028-86576325</w:t>
      </w:r>
    </w:p>
    <w:p w14:paraId="2A787DFC">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邮箱rtylcaiguanban@126.com</w:t>
      </w:r>
    </w:p>
    <w:p w14:paraId="45446038">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上级部门信访举报:</w:t>
      </w:r>
    </w:p>
    <w:p w14:paraId="2502D178">
      <w:pPr>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电话028-85373821</w:t>
      </w:r>
    </w:p>
    <w:p w14:paraId="2A1C144E">
      <w:pPr>
        <w:keepNext w:val="0"/>
        <w:keepLines w:val="0"/>
        <w:pageBreakBefore w:val="0"/>
        <w:kinsoku/>
        <w:wordWrap/>
        <w:overflowPunct/>
        <w:topLinePunct w:val="0"/>
        <w:autoSpaceDE/>
        <w:autoSpaceDN/>
        <w:bidi w:val="0"/>
        <w:adjustRightInd/>
        <w:spacing w:line="500" w:lineRule="exact"/>
        <w:rPr>
          <w:rFonts w:hint="eastAsia" w:ascii="方正小标宋简体" w:hAnsi="方正小标宋简体" w:eastAsia="方正小标宋简体" w:cs="方正小标宋简体"/>
          <w:sz w:val="32"/>
          <w:szCs w:val="32"/>
          <w:lang w:eastAsia="zh-CN"/>
        </w:rPr>
      </w:pPr>
      <w:r>
        <w:rPr>
          <w:rFonts w:hint="eastAsia" w:ascii="仿宋_GB2312" w:hAnsi="仿宋_GB2312" w:eastAsia="仿宋_GB2312" w:cs="仿宋_GB2312"/>
          <w:kern w:val="2"/>
          <w:sz w:val="28"/>
          <w:szCs w:val="28"/>
          <w:highlight w:val="none"/>
          <w:lang w:val="zh-CN" w:eastAsia="zh-CN" w:bidi="ar-SA"/>
        </w:rPr>
        <w:t>邮箱 rtyljjb@163.com</w:t>
      </w:r>
      <w:r>
        <w:rPr>
          <w:rFonts w:hint="eastAsia" w:ascii="方正小标宋简体" w:hAnsi="方正小标宋简体" w:eastAsia="方正小标宋简体" w:cs="方正小标宋简体"/>
          <w:sz w:val="32"/>
          <w:szCs w:val="32"/>
          <w:lang w:eastAsia="zh-CN"/>
        </w:rPr>
        <w:br w:type="page"/>
      </w:r>
    </w:p>
    <w:p w14:paraId="2C9E939F">
      <w:pPr>
        <w:pStyle w:val="5"/>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报名文件模板（所有材料须加盖公章，否则视为无效）</w:t>
      </w:r>
    </w:p>
    <w:p w14:paraId="1C128A52">
      <w:pPr>
        <w:keepNext w:val="0"/>
        <w:keepLines w:val="0"/>
        <w:pageBreakBefore w:val="0"/>
        <w:widowControl/>
        <w:numPr>
          <w:ilvl w:val="0"/>
          <w:numId w:val="1"/>
        </w:numPr>
        <w:kinsoku/>
        <w:wordWrap/>
        <w:overflowPunct/>
        <w:topLinePunct w:val="0"/>
        <w:autoSpaceDE/>
        <w:autoSpaceDN/>
        <w:bidi w:val="0"/>
        <w:adjustRightInd/>
        <w:snapToGrid/>
        <w:spacing w:line="500" w:lineRule="exact"/>
        <w:ind w:left="840" w:leftChars="0" w:firstLine="0" w:firstLineChars="0"/>
        <w:jc w:val="left"/>
        <w:textAlignment w:val="baseline"/>
        <w:rPr>
          <w:rStyle w:val="13"/>
          <w:rFonts w:hint="eastAsia"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报价单</w:t>
      </w:r>
    </w:p>
    <w:p w14:paraId="75E006CE">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sz w:val="28"/>
          <w:szCs w:val="28"/>
          <w:highlight w:val="none"/>
          <w:lang w:val="zh-CN" w:eastAsia="zh-CN"/>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28"/>
          <w:szCs w:val="28"/>
          <w:highlight w:val="none"/>
          <w:lang w:val="zh-CN" w:eastAsia="zh-CN"/>
        </w:rPr>
        <w:t>鹰潭一八四医院“互联网+护理服务”平台</w:t>
      </w:r>
    </w:p>
    <w:p w14:paraId="0407EC44">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lang w:val="en-US" w:eastAsia="zh-CN"/>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28"/>
          <w:szCs w:val="28"/>
          <w:highlight w:val="none"/>
          <w:lang w:val="en-US" w:eastAsia="zh-CN"/>
        </w:rPr>
        <w:t>RTYL-184YY-003</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01"/>
        <w:gridCol w:w="2448"/>
        <w:gridCol w:w="2361"/>
        <w:gridCol w:w="2361"/>
      </w:tblGrid>
      <w:tr w14:paraId="4E394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958" w:type="pct"/>
            <w:tcBorders>
              <w:top w:val="single" w:color="auto" w:sz="12" w:space="0"/>
              <w:left w:val="single" w:color="auto" w:sz="12" w:space="0"/>
              <w:bottom w:val="single" w:color="auto" w:sz="4" w:space="0"/>
              <w:right w:val="single" w:color="auto" w:sz="4" w:space="0"/>
            </w:tcBorders>
            <w:noWrap w:val="0"/>
            <w:vAlign w:val="center"/>
          </w:tcPr>
          <w:p w14:paraId="17A6FB8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b/>
                <w:bCs/>
                <w:highlight w:val="none"/>
              </w:rPr>
            </w:pPr>
            <w:r>
              <w:rPr>
                <w:rFonts w:hint="default" w:ascii="Times New Roman" w:hAnsi="Times New Roman" w:cs="Times New Roman"/>
                <w:b/>
                <w:bCs/>
                <w:highlight w:val="none"/>
              </w:rPr>
              <w:t>序号</w:t>
            </w:r>
          </w:p>
        </w:tc>
        <w:tc>
          <w:tcPr>
            <w:tcW w:w="1379" w:type="pct"/>
            <w:tcBorders>
              <w:top w:val="single" w:color="auto" w:sz="12" w:space="0"/>
              <w:left w:val="single" w:color="auto" w:sz="4" w:space="0"/>
              <w:bottom w:val="single" w:color="auto" w:sz="4" w:space="0"/>
              <w:right w:val="single" w:color="auto" w:sz="4" w:space="0"/>
            </w:tcBorders>
            <w:noWrap w:val="0"/>
            <w:vAlign w:val="center"/>
          </w:tcPr>
          <w:p w14:paraId="16AA350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eastAsia" w:ascii="Times New Roman" w:hAnsi="Times New Roman" w:cs="Times New Roman" w:eastAsiaTheme="minorEastAsia"/>
                <w:b/>
                <w:bCs/>
                <w:highlight w:val="none"/>
                <w:lang w:eastAsia="zh-CN"/>
              </w:rPr>
            </w:pPr>
            <w:r>
              <w:rPr>
                <w:rFonts w:hint="eastAsia" w:ascii="Times New Roman" w:hAnsi="Times New Roman" w:cs="Times New Roman"/>
                <w:b/>
                <w:bCs/>
                <w:highlight w:val="none"/>
                <w:lang w:eastAsia="zh-CN"/>
              </w:rPr>
              <w:t>收益分成占比（</w:t>
            </w:r>
            <w:r>
              <w:rPr>
                <w:rFonts w:hint="eastAsia" w:ascii="Times New Roman" w:hAnsi="Times New Roman" w:cs="Times New Roman"/>
                <w:b/>
                <w:bCs/>
                <w:highlight w:val="none"/>
                <w:lang w:val="en-US" w:eastAsia="zh-CN"/>
              </w:rPr>
              <w:t>%</w:t>
            </w:r>
            <w:r>
              <w:rPr>
                <w:rFonts w:hint="eastAsia" w:ascii="Times New Roman" w:hAnsi="Times New Roman" w:cs="Times New Roman"/>
                <w:b/>
                <w:bCs/>
                <w:highlight w:val="none"/>
                <w:lang w:eastAsia="zh-CN"/>
              </w:rPr>
              <w:t>）</w:t>
            </w:r>
          </w:p>
        </w:tc>
        <w:tc>
          <w:tcPr>
            <w:tcW w:w="1330" w:type="pct"/>
            <w:tcBorders>
              <w:top w:val="single" w:color="auto" w:sz="12" w:space="0"/>
              <w:left w:val="single" w:color="auto" w:sz="4" w:space="0"/>
              <w:bottom w:val="single" w:color="auto" w:sz="4" w:space="0"/>
              <w:right w:val="single" w:color="auto" w:sz="12" w:space="0"/>
            </w:tcBorders>
            <w:noWrap w:val="0"/>
            <w:vAlign w:val="center"/>
          </w:tcPr>
          <w:p w14:paraId="474BD7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b/>
                <w:bCs/>
                <w:highlight w:val="none"/>
              </w:rPr>
            </w:pPr>
            <w:r>
              <w:rPr>
                <w:rFonts w:hint="eastAsia" w:ascii="Times New Roman" w:hAnsi="Times New Roman" w:cs="Times New Roman"/>
                <w:b/>
                <w:bCs/>
                <w:highlight w:val="none"/>
                <w:lang w:val="en-US" w:eastAsia="zh-CN"/>
              </w:rPr>
              <w:t>护士保险额度</w:t>
            </w:r>
          </w:p>
        </w:tc>
        <w:tc>
          <w:tcPr>
            <w:tcW w:w="1330" w:type="pct"/>
            <w:tcBorders>
              <w:top w:val="single" w:color="auto" w:sz="12" w:space="0"/>
              <w:left w:val="single" w:color="auto" w:sz="4" w:space="0"/>
              <w:bottom w:val="single" w:color="auto" w:sz="4" w:space="0"/>
              <w:right w:val="single" w:color="auto" w:sz="12" w:space="0"/>
            </w:tcBorders>
            <w:noWrap w:val="0"/>
            <w:vAlign w:val="center"/>
          </w:tcPr>
          <w:p w14:paraId="69E8DF1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备注</w:t>
            </w:r>
          </w:p>
        </w:tc>
      </w:tr>
      <w:tr w14:paraId="4E4B2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958" w:type="pct"/>
            <w:tcBorders>
              <w:top w:val="single" w:color="auto" w:sz="4" w:space="0"/>
              <w:left w:val="single" w:color="auto" w:sz="12" w:space="0"/>
              <w:bottom w:val="single" w:color="auto" w:sz="12" w:space="0"/>
              <w:right w:val="single" w:color="auto" w:sz="4" w:space="0"/>
            </w:tcBorders>
            <w:noWrap w:val="0"/>
            <w:vAlign w:val="center"/>
          </w:tcPr>
          <w:p w14:paraId="3A6395D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tc>
        <w:tc>
          <w:tcPr>
            <w:tcW w:w="1379" w:type="pct"/>
            <w:tcBorders>
              <w:top w:val="single" w:color="auto" w:sz="4" w:space="0"/>
              <w:left w:val="single" w:color="auto" w:sz="4" w:space="0"/>
              <w:bottom w:val="single" w:color="auto" w:sz="12" w:space="0"/>
              <w:right w:val="single" w:color="auto" w:sz="4" w:space="0"/>
            </w:tcBorders>
            <w:noWrap w:val="0"/>
            <w:vAlign w:val="center"/>
          </w:tcPr>
          <w:p w14:paraId="31F8A08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rPr>
            </w:pPr>
          </w:p>
        </w:tc>
        <w:tc>
          <w:tcPr>
            <w:tcW w:w="1330" w:type="pct"/>
            <w:tcBorders>
              <w:top w:val="single" w:color="auto" w:sz="4" w:space="0"/>
              <w:left w:val="single" w:color="auto" w:sz="4" w:space="0"/>
              <w:bottom w:val="single" w:color="auto" w:sz="12" w:space="0"/>
              <w:right w:val="single" w:color="auto" w:sz="12" w:space="0"/>
            </w:tcBorders>
            <w:noWrap w:val="0"/>
            <w:vAlign w:val="center"/>
          </w:tcPr>
          <w:p w14:paraId="5CBDFE9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rPr>
            </w:pPr>
          </w:p>
        </w:tc>
        <w:tc>
          <w:tcPr>
            <w:tcW w:w="1330" w:type="pct"/>
            <w:tcBorders>
              <w:top w:val="single" w:color="auto" w:sz="4" w:space="0"/>
              <w:left w:val="single" w:color="auto" w:sz="4" w:space="0"/>
              <w:bottom w:val="single" w:color="auto" w:sz="12" w:space="0"/>
              <w:right w:val="single" w:color="auto" w:sz="12" w:space="0"/>
            </w:tcBorders>
            <w:noWrap w:val="0"/>
            <w:vAlign w:val="center"/>
          </w:tcPr>
          <w:p w14:paraId="3717A99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rPr>
            </w:pPr>
          </w:p>
        </w:tc>
      </w:tr>
    </w:tbl>
    <w:p w14:paraId="62D0BFE2">
      <w:pPr>
        <w:keepNext w:val="0"/>
        <w:keepLines w:val="0"/>
        <w:pageBreakBefore w:val="0"/>
        <w:widowControl w:val="0"/>
        <w:kinsoku/>
        <w:wordWrap/>
        <w:overflowPunct/>
        <w:topLinePunct w:val="0"/>
        <w:autoSpaceDE/>
        <w:autoSpaceDN/>
        <w:bidi w:val="0"/>
        <w:adjustRightInd/>
        <w:snapToGrid/>
        <w:spacing w:line="440" w:lineRule="exact"/>
        <w:ind w:right="-3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注：1.收益分成占比仅是上门服务费抽成</w:t>
      </w:r>
    </w:p>
    <w:p w14:paraId="31E332CD">
      <w:pPr>
        <w:keepNext w:val="0"/>
        <w:keepLines w:val="0"/>
        <w:pageBreakBefore w:val="0"/>
        <w:widowControl w:val="0"/>
        <w:kinsoku/>
        <w:wordWrap/>
        <w:overflowPunct/>
        <w:topLinePunct w:val="0"/>
        <w:autoSpaceDE/>
        <w:autoSpaceDN/>
        <w:bidi w:val="0"/>
        <w:adjustRightInd/>
        <w:snapToGrid/>
        <w:spacing w:line="440" w:lineRule="exact"/>
        <w:ind w:right="-3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报价已包括履行采购需求所需的所有各项含税费用。</w:t>
      </w:r>
    </w:p>
    <w:p w14:paraId="7296DB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2.结算管理：订单完成后，耗材费及甲方管理费等在规定时间内结算至平台院方管理端账户，医护服务费、交通费等在规定时间内结算至护士个人账户，平台提现手续费不得超过结算金额的1%。</w:t>
      </w:r>
    </w:p>
    <w:p w14:paraId="45CF8D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3.其他说明：保险费：该费用由平台支付，平台按照合作的保险公司的收费标准规定设定。</w:t>
      </w:r>
    </w:p>
    <w:p w14:paraId="713FAD11">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2E0080A">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75F9A88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75ABBBEC">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0C782C3B">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430A1FB2">
      <w:pPr>
        <w:keepNext w:val="0"/>
        <w:keepLines w:val="0"/>
        <w:pageBreakBefore w:val="0"/>
        <w:kinsoku/>
        <w:wordWrap/>
        <w:overflowPunct/>
        <w:topLinePunct w:val="0"/>
        <w:autoSpaceDE/>
        <w:autoSpaceDN/>
        <w:bidi w:val="0"/>
        <w:adjustRightInd/>
        <w:snapToGrid w:val="0"/>
        <w:spacing w:after="158" w:afterLines="50" w:line="500" w:lineRule="exact"/>
        <w:ind w:right="-30"/>
        <w:jc w:val="center"/>
        <w:rPr>
          <w:rStyle w:val="13"/>
          <w:rFonts w:hint="eastAsia" w:ascii="仿宋" w:hAnsi="仿宋" w:eastAsia="仿宋" w:cs="仿宋"/>
          <w:b/>
          <w:bCs/>
          <w:color w:val="auto"/>
          <w:kern w:val="2"/>
          <w:sz w:val="30"/>
          <w:szCs w:val="30"/>
          <w:highlight w:val="none"/>
          <w:lang w:val="en-US" w:eastAsia="zh-CN" w:bidi="ar-SA"/>
        </w:rPr>
      </w:pPr>
      <w:r>
        <w:rPr>
          <w:rStyle w:val="13"/>
          <w:rFonts w:hint="eastAsia" w:ascii="仿宋" w:hAnsi="仿宋" w:eastAsia="仿宋" w:cs="仿宋"/>
          <w:b/>
          <w:bCs/>
          <w:color w:val="auto"/>
          <w:kern w:val="2"/>
          <w:sz w:val="30"/>
          <w:szCs w:val="30"/>
          <w:highlight w:val="none"/>
          <w:lang w:val="en-US" w:eastAsia="zh-CN" w:bidi="ar-SA"/>
        </w:rPr>
        <w:t>（二）法定代表人授权委托书</w:t>
      </w:r>
    </w:p>
    <w:p w14:paraId="3B955808">
      <w:pPr>
        <w:keepNext w:val="0"/>
        <w:keepLines w:val="0"/>
        <w:pageBreakBefore w:val="0"/>
        <w:kinsoku/>
        <w:wordWrap/>
        <w:overflowPunct/>
        <w:topLinePunct w:val="0"/>
        <w:autoSpaceDE/>
        <w:autoSpaceDN/>
        <w:bidi w:val="0"/>
        <w:adjustRightInd/>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384B0AAB">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4A0D784C">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6CEEE0CC">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4573E664">
      <w:pPr>
        <w:keepNext w:val="0"/>
        <w:keepLines w:val="0"/>
        <w:pageBreakBefore w:val="0"/>
        <w:kinsoku/>
        <w:wordWrap/>
        <w:overflowPunct/>
        <w:topLinePunct w:val="0"/>
        <w:autoSpaceDE/>
        <w:autoSpaceDN/>
        <w:bidi w:val="0"/>
        <w:adjustRightInd/>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6D3416A7">
                            <w:pPr>
                              <w:jc w:val="center"/>
                              <w:rPr>
                                <w:color w:val="000000"/>
                                <w:sz w:val="24"/>
                              </w:rPr>
                            </w:pPr>
                          </w:p>
                          <w:p w14:paraId="4F8D39DC">
                            <w:pPr>
                              <w:jc w:val="center"/>
                              <w:rPr>
                                <w:color w:val="000000"/>
                                <w:sz w:val="24"/>
                              </w:rPr>
                            </w:pPr>
                          </w:p>
                          <w:p w14:paraId="3B82979E">
                            <w:pPr>
                              <w:jc w:val="center"/>
                              <w:rPr>
                                <w:color w:val="000000"/>
                                <w:sz w:val="24"/>
                              </w:rPr>
                            </w:pPr>
                          </w:p>
                          <w:p w14:paraId="33390232">
                            <w:pPr>
                              <w:jc w:val="center"/>
                              <w:rPr>
                                <w:color w:val="000000"/>
                                <w:sz w:val="24"/>
                              </w:rPr>
                            </w:pPr>
                          </w:p>
                          <w:p w14:paraId="2CCC2D65">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6D3416A7">
                      <w:pPr>
                        <w:jc w:val="center"/>
                        <w:rPr>
                          <w:color w:val="000000"/>
                          <w:sz w:val="24"/>
                        </w:rPr>
                      </w:pPr>
                    </w:p>
                    <w:p w14:paraId="4F8D39DC">
                      <w:pPr>
                        <w:jc w:val="center"/>
                        <w:rPr>
                          <w:color w:val="000000"/>
                          <w:sz w:val="24"/>
                        </w:rPr>
                      </w:pPr>
                    </w:p>
                    <w:p w14:paraId="3B82979E">
                      <w:pPr>
                        <w:jc w:val="center"/>
                        <w:rPr>
                          <w:color w:val="000000"/>
                          <w:sz w:val="24"/>
                        </w:rPr>
                      </w:pPr>
                    </w:p>
                    <w:p w14:paraId="33390232">
                      <w:pPr>
                        <w:jc w:val="center"/>
                        <w:rPr>
                          <w:color w:val="000000"/>
                          <w:sz w:val="24"/>
                        </w:rPr>
                      </w:pPr>
                    </w:p>
                    <w:p w14:paraId="2CCC2D65">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1207EF7E">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1B21A0CF">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F0535E5">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7F9D34AF">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6C2A1682">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7B27BBFB">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8B4C9BA">
      <w:pPr>
        <w:pStyle w:val="5"/>
        <w:keepNext w:val="0"/>
        <w:keepLines w:val="0"/>
        <w:pageBreakBefore w:val="0"/>
        <w:kinsoku/>
        <w:wordWrap/>
        <w:overflowPunct/>
        <w:topLinePunct w:val="0"/>
        <w:autoSpaceDE/>
        <w:autoSpaceDN/>
        <w:bidi w:val="0"/>
        <w:adjustRightInd/>
        <w:spacing w:line="500" w:lineRule="exact"/>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ED3C4D1">
      <w:pPr>
        <w:pStyle w:val="5"/>
        <w:keepNext w:val="0"/>
        <w:keepLines w:val="0"/>
        <w:pageBreakBefore w:val="0"/>
        <w:kinsoku/>
        <w:wordWrap/>
        <w:overflowPunct/>
        <w:topLinePunct w:val="0"/>
        <w:autoSpaceDE/>
        <w:autoSpaceDN/>
        <w:bidi w:val="0"/>
        <w:adjustRightInd/>
        <w:spacing w:line="500" w:lineRule="exact"/>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经本授权委托书授权的代理人可签署投标文件相关内容。</w:t>
      </w:r>
    </w:p>
    <w:p w14:paraId="748DA919">
      <w:pPr>
        <w:keepNext w:val="0"/>
        <w:keepLines w:val="0"/>
        <w:pageBreakBefore w:val="0"/>
        <w:kinsoku/>
        <w:wordWrap/>
        <w:overflowPunct/>
        <w:topLinePunct w:val="0"/>
        <w:autoSpaceDE/>
        <w:autoSpaceDN/>
        <w:bidi w:val="0"/>
        <w:adjustRightInd/>
        <w:snapToGrid w:val="0"/>
        <w:spacing w:after="158" w:afterLines="50" w:line="500" w:lineRule="exact"/>
        <w:ind w:right="-30"/>
        <w:rPr>
          <w:rStyle w:val="13"/>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848F4CD">
      <w:pPr>
        <w:keepNext w:val="0"/>
        <w:keepLines w:val="0"/>
        <w:pageBreakBefore w:val="0"/>
        <w:numPr>
          <w:ilvl w:val="0"/>
          <w:numId w:val="0"/>
        </w:numPr>
        <w:kinsoku/>
        <w:wordWrap/>
        <w:overflowPunct/>
        <w:topLinePunct w:val="0"/>
        <w:autoSpaceDE/>
        <w:autoSpaceDN/>
        <w:bidi w:val="0"/>
        <w:adjustRightInd/>
        <w:snapToGrid w:val="0"/>
        <w:spacing w:line="500" w:lineRule="exact"/>
        <w:ind w:right="-30" w:rightChars="0"/>
        <w:outlineLvl w:val="2"/>
        <w:rPr>
          <w:rStyle w:val="13"/>
          <w:rFonts w:hint="default"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（三）资格声明函</w:t>
      </w:r>
    </w:p>
    <w:p w14:paraId="005511EB">
      <w:pPr>
        <w:keepNext w:val="0"/>
        <w:keepLines w:val="0"/>
        <w:pageBreakBefore w:val="0"/>
        <w:kinsoku/>
        <w:wordWrap/>
        <w:overflowPunct/>
        <w:topLinePunct w:val="0"/>
        <w:autoSpaceDE/>
        <w:autoSpaceDN/>
        <w:bidi w:val="0"/>
        <w:adjustRightInd/>
        <w:snapToGrid w:val="0"/>
        <w:spacing w:line="500" w:lineRule="exact"/>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9FADE4B">
      <w:pPr>
        <w:keepNext w:val="0"/>
        <w:keepLines w:val="0"/>
        <w:pageBreakBefore w:val="0"/>
        <w:widowControl w:val="0"/>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5D247A0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15C634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36E9D94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F5EF60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74B9A2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79D7E9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7D9418E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5D0A080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6E06E22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106D6E5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455F49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与本项目其他供应商的单位负责人为同一人。</w:t>
      </w:r>
    </w:p>
    <w:p w14:paraId="2CBAEA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与本项目其他供应商存在直接控股关系。</w:t>
      </w:r>
    </w:p>
    <w:p w14:paraId="7201F6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本项其他供应商存在管理关系。</w:t>
      </w:r>
    </w:p>
    <w:p w14:paraId="7B4A7B9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近三年内在经营活动中存在以下严重不良情形</w:t>
      </w:r>
    </w:p>
    <w:p w14:paraId="0C00A3B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禁止参加采购活动的。</w:t>
      </w:r>
    </w:p>
    <w:p w14:paraId="5830007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30166D9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eastAsia="zh-CN"/>
        </w:rPr>
        <w:t>进入</w:t>
      </w:r>
      <w:r>
        <w:rPr>
          <w:rFonts w:hint="eastAsia" w:ascii="仿宋" w:hAnsi="仿宋" w:eastAsia="仿宋" w:cs="仿宋"/>
          <w:color w:val="auto"/>
          <w:sz w:val="24"/>
          <w:szCs w:val="24"/>
          <w:highlight w:val="none"/>
        </w:rPr>
        <w:t>清算程序，或被宣告破产，或其他丧失履约能力情形的。</w:t>
      </w:r>
    </w:p>
    <w:p w14:paraId="56D70C2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2916912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771CD34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2E3FB1E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4B20878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34F4C16F">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rPr>
      </w:pPr>
    </w:p>
    <w:p w14:paraId="6FB740E1">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rPr>
      </w:pPr>
    </w:p>
    <w:p w14:paraId="35E02089">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6E66B59C">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6ABA7695">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C592596">
      <w:pPr>
        <w:keepNext w:val="0"/>
        <w:keepLines w:val="0"/>
        <w:pageBreakBefore w:val="0"/>
        <w:kinsoku/>
        <w:wordWrap/>
        <w:overflowPunct/>
        <w:topLinePunct w:val="0"/>
        <w:autoSpaceDE/>
        <w:autoSpaceDN/>
        <w:bidi w:val="0"/>
        <w:adjustRightInd/>
        <w:spacing w:line="500" w:lineRule="exact"/>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42B6683D">
      <w:pPr>
        <w:keepNext w:val="0"/>
        <w:keepLines w:val="0"/>
        <w:pageBreakBefore w:val="0"/>
        <w:numPr>
          <w:ilvl w:val="0"/>
          <w:numId w:val="0"/>
        </w:numPr>
        <w:kinsoku/>
        <w:wordWrap/>
        <w:overflowPunct/>
        <w:topLinePunct w:val="0"/>
        <w:autoSpaceDE/>
        <w:autoSpaceDN/>
        <w:bidi w:val="0"/>
        <w:adjustRightInd/>
        <w:snapToGrid w:val="0"/>
        <w:spacing w:line="500" w:lineRule="exact"/>
        <w:ind w:right="-30" w:rightChars="0"/>
        <w:outlineLvl w:val="2"/>
        <w:rPr>
          <w:rStyle w:val="13"/>
          <w:rFonts w:hint="default" w:ascii="仿宋" w:hAnsi="仿宋" w:eastAsia="仿宋" w:cs="仿宋"/>
          <w:b/>
          <w:bCs/>
          <w:color w:val="auto"/>
          <w:sz w:val="30"/>
          <w:szCs w:val="30"/>
          <w:highlight w:val="none"/>
          <w:lang w:val="en-US" w:eastAsia="zh-CN"/>
        </w:rPr>
      </w:pPr>
      <w:r>
        <w:rPr>
          <w:rStyle w:val="13"/>
          <w:rFonts w:hint="eastAsia" w:ascii="仿宋" w:hAnsi="仿宋" w:eastAsia="仿宋" w:cs="仿宋"/>
          <w:b/>
          <w:bCs/>
          <w:color w:val="auto"/>
          <w:sz w:val="30"/>
          <w:szCs w:val="30"/>
          <w:highlight w:val="none"/>
          <w:lang w:val="en-US" w:eastAsia="zh-CN"/>
        </w:rPr>
        <w:t>（四）资格要求证明材料</w:t>
      </w:r>
    </w:p>
    <w:p w14:paraId="06EA4529">
      <w:pPr>
        <w:keepNext w:val="0"/>
        <w:keepLines w:val="0"/>
        <w:pageBreakBefore w:val="0"/>
        <w:widowControl w:val="0"/>
        <w:kinsoku/>
        <w:wordWrap/>
        <w:overflowPunct/>
        <w:topLinePunct w:val="0"/>
        <w:autoSpaceDE/>
        <w:autoSpaceDN/>
        <w:bidi w:val="0"/>
        <w:adjustRightInd/>
        <w:spacing w:line="500" w:lineRule="exact"/>
        <w:ind w:right="-21" w:rightChars="-10"/>
        <w:jc w:val="left"/>
        <w:textAlignment w:val="auto"/>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【提须提供营业执照复印件】</w:t>
      </w:r>
    </w:p>
    <w:p w14:paraId="4A6951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3"/>
          <w:rFonts w:hint="default"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0B681A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3"/>
          <w:rFonts w:hint="default"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3</w:t>
      </w:r>
      <w:r>
        <w:rPr>
          <w:rStyle w:val="13"/>
          <w:rFonts w:hint="default" w:ascii="仿宋" w:hAnsi="仿宋" w:eastAsia="仿宋" w:cs="仿宋"/>
          <w:color w:val="auto"/>
          <w:sz w:val="24"/>
          <w:szCs w:val="24"/>
          <w:highlight w:val="none"/>
          <w:lang w:val="en-US" w:eastAsia="zh-CN"/>
        </w:rPr>
        <w:t>.有依法缴纳税收</w:t>
      </w:r>
      <w:r>
        <w:rPr>
          <w:rStyle w:val="13"/>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668548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Fonts w:hint="default" w:ascii="仿宋" w:hAnsi="仿宋" w:eastAsia="仿宋" w:cs="仿宋"/>
          <w:color w:val="auto"/>
          <w:kern w:val="0"/>
          <w:sz w:val="24"/>
          <w:highlight w:val="none"/>
          <w:lang w:val="en-US" w:eastAsia="zh-CN"/>
        </w:rPr>
      </w:pPr>
      <w:r>
        <w:rPr>
          <w:rStyle w:val="13"/>
          <w:rFonts w:hint="eastAsia" w:ascii="仿宋" w:hAnsi="仿宋" w:eastAsia="仿宋" w:cs="仿宋"/>
          <w:color w:val="auto"/>
          <w:sz w:val="24"/>
          <w:szCs w:val="24"/>
          <w:highlight w:val="none"/>
          <w:lang w:val="en-US" w:eastAsia="zh-CN"/>
        </w:rPr>
        <w:t>4.</w:t>
      </w:r>
      <w:r>
        <w:rPr>
          <w:rStyle w:val="13"/>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DC1A8D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5.供应商无不良信用记录：</w:t>
      </w:r>
    </w:p>
    <w:p w14:paraId="7261C9D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4A05398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5AED0B6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45F7EF7D">
      <w:pPr>
        <w:pStyle w:val="5"/>
        <w:keepNext w:val="0"/>
        <w:keepLines w:val="0"/>
        <w:pageBreakBefore w:val="0"/>
        <w:widowControl w:val="0"/>
        <w:kinsoku/>
        <w:wordWrap/>
        <w:overflowPunct/>
        <w:topLinePunct w:val="0"/>
        <w:autoSpaceDE/>
        <w:autoSpaceDN/>
        <w:bidi w:val="0"/>
        <w:adjustRightInd/>
        <w:spacing w:line="500" w:lineRule="exact"/>
        <w:textAlignment w:val="auto"/>
        <w:rPr>
          <w:rStyle w:val="13"/>
          <w:rFonts w:hint="eastAsia" w:ascii="仿宋" w:hAnsi="仿宋" w:eastAsia="仿宋" w:cs="仿宋"/>
          <w:color w:val="auto"/>
          <w:sz w:val="24"/>
          <w:szCs w:val="24"/>
          <w:highlight w:val="none"/>
          <w:lang w:val="en-US" w:eastAsia="zh-CN"/>
        </w:rPr>
      </w:pPr>
      <w:r>
        <w:rPr>
          <w:rStyle w:val="13"/>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44DD7F97">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6.</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73468AC5">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w:t>
      </w:r>
      <w:r>
        <w:rPr>
          <w:rFonts w:hint="eastAsia" w:ascii="仿宋" w:hAnsi="仿宋" w:eastAsia="仿宋" w:cs="仿宋"/>
          <w:color w:val="auto"/>
          <w:kern w:val="0"/>
          <w:sz w:val="24"/>
          <w:szCs w:val="24"/>
          <w:highlight w:val="none"/>
          <w:lang w:val="zh-CN" w:eastAsia="zh-CN" w:bidi="ar-SA"/>
        </w:rPr>
        <w:t>特定资质要求：系统软件具备自有知识产权证明【提供自有知识产权证明或者声明书】，或者产品使用授权书【提供有效证明文件】；</w:t>
      </w:r>
      <w:r>
        <w:rPr>
          <w:rFonts w:hint="eastAsia" w:ascii="仿宋" w:hAnsi="仿宋" w:eastAsia="仿宋" w:cs="仿宋"/>
          <w:color w:val="auto"/>
          <w:kern w:val="0"/>
          <w:sz w:val="24"/>
          <w:szCs w:val="24"/>
          <w:highlight w:val="none"/>
          <w:lang w:val="en-US" w:eastAsia="zh-CN" w:bidi="ar-SA"/>
        </w:rPr>
        <w:t>第三方平台须具备三级等保，保证数据安全【提供等保证书】。</w:t>
      </w:r>
    </w:p>
    <w:p w14:paraId="6FA07674">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3A8776"/>
    <w:multiLevelType w:val="singleLevel"/>
    <w:tmpl w:val="693A87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N2MwNjQzYWRkMjUxYWYxMDUyM2ZiM2Y0NTI3MmIifQ=="/>
  </w:docVars>
  <w:rsids>
    <w:rsidRoot w:val="179B1B01"/>
    <w:rsid w:val="009A5857"/>
    <w:rsid w:val="02897931"/>
    <w:rsid w:val="03675440"/>
    <w:rsid w:val="042C0EBC"/>
    <w:rsid w:val="04D93149"/>
    <w:rsid w:val="05972365"/>
    <w:rsid w:val="073A23B4"/>
    <w:rsid w:val="079E3E7E"/>
    <w:rsid w:val="0AC21C32"/>
    <w:rsid w:val="0ADF7E71"/>
    <w:rsid w:val="0EB17096"/>
    <w:rsid w:val="0EC92E30"/>
    <w:rsid w:val="0FA47B58"/>
    <w:rsid w:val="11D935B7"/>
    <w:rsid w:val="11FC1ECD"/>
    <w:rsid w:val="123D6042"/>
    <w:rsid w:val="13203999"/>
    <w:rsid w:val="179B1B01"/>
    <w:rsid w:val="1A1E49AB"/>
    <w:rsid w:val="1C202C5C"/>
    <w:rsid w:val="1E0B5246"/>
    <w:rsid w:val="1F1A3BFD"/>
    <w:rsid w:val="1F3D5DF6"/>
    <w:rsid w:val="202A22FB"/>
    <w:rsid w:val="238560D7"/>
    <w:rsid w:val="244E35E4"/>
    <w:rsid w:val="26541E80"/>
    <w:rsid w:val="26F6030D"/>
    <w:rsid w:val="27223D2C"/>
    <w:rsid w:val="2BA7294A"/>
    <w:rsid w:val="2BC5112A"/>
    <w:rsid w:val="2C50478D"/>
    <w:rsid w:val="336B6A5B"/>
    <w:rsid w:val="37AF33BA"/>
    <w:rsid w:val="38470D39"/>
    <w:rsid w:val="38935B36"/>
    <w:rsid w:val="3D633EBF"/>
    <w:rsid w:val="3DBD7EB3"/>
    <w:rsid w:val="3E0A7D2A"/>
    <w:rsid w:val="3E0F11FF"/>
    <w:rsid w:val="3E4D3BA5"/>
    <w:rsid w:val="3E99447C"/>
    <w:rsid w:val="3FA27361"/>
    <w:rsid w:val="40635433"/>
    <w:rsid w:val="408B4299"/>
    <w:rsid w:val="416C40CA"/>
    <w:rsid w:val="41E61C82"/>
    <w:rsid w:val="45996A3C"/>
    <w:rsid w:val="465804D9"/>
    <w:rsid w:val="468A04ED"/>
    <w:rsid w:val="4791488A"/>
    <w:rsid w:val="47A61A20"/>
    <w:rsid w:val="480C157C"/>
    <w:rsid w:val="48CD3E24"/>
    <w:rsid w:val="4964608A"/>
    <w:rsid w:val="499C0F53"/>
    <w:rsid w:val="4AEB13C3"/>
    <w:rsid w:val="4D59080D"/>
    <w:rsid w:val="4E4A7541"/>
    <w:rsid w:val="4F476240"/>
    <w:rsid w:val="4F850EAD"/>
    <w:rsid w:val="51305287"/>
    <w:rsid w:val="52054035"/>
    <w:rsid w:val="567333AD"/>
    <w:rsid w:val="56813D1C"/>
    <w:rsid w:val="58117322"/>
    <w:rsid w:val="5A2E7D17"/>
    <w:rsid w:val="5AE33B53"/>
    <w:rsid w:val="5C29142A"/>
    <w:rsid w:val="5DF272AD"/>
    <w:rsid w:val="5ECC3FA2"/>
    <w:rsid w:val="5F577D10"/>
    <w:rsid w:val="603040BD"/>
    <w:rsid w:val="610471BE"/>
    <w:rsid w:val="61C82BC1"/>
    <w:rsid w:val="622A6F6A"/>
    <w:rsid w:val="62480606"/>
    <w:rsid w:val="627665AA"/>
    <w:rsid w:val="659128D4"/>
    <w:rsid w:val="659C46CE"/>
    <w:rsid w:val="6AA656A7"/>
    <w:rsid w:val="6D0B20CA"/>
    <w:rsid w:val="6D8747F8"/>
    <w:rsid w:val="6E0C43BB"/>
    <w:rsid w:val="6F9C679F"/>
    <w:rsid w:val="6FD330E3"/>
    <w:rsid w:val="6FF2313D"/>
    <w:rsid w:val="73934B83"/>
    <w:rsid w:val="74A03F97"/>
    <w:rsid w:val="74F160B9"/>
    <w:rsid w:val="762B1157"/>
    <w:rsid w:val="774939D5"/>
    <w:rsid w:val="77F959B0"/>
    <w:rsid w:val="78197CD6"/>
    <w:rsid w:val="7A6A4943"/>
    <w:rsid w:val="7EC5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Times New Roman" w:hAnsi="Times New Roman"/>
      <w:szCs w:val="24"/>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NormalCharacter"/>
    <w:qFormat/>
    <w:uiPriority w:val="0"/>
  </w:style>
  <w:style w:type="paragraph" w:customStyle="1" w:styleId="14">
    <w:name w:val="正文1"/>
    <w:basedOn w:val="1"/>
    <w:qFormat/>
    <w:uiPriority w:val="0"/>
    <w:pPr>
      <w:spacing w:line="318" w:lineRule="atLeast"/>
      <w:ind w:left="369" w:firstLine="369"/>
    </w:pPr>
    <w:rPr>
      <w:rFonts w:asci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5059</Words>
  <Characters>5437</Characters>
  <Lines>0</Lines>
  <Paragraphs>0</Paragraphs>
  <TotalTime>219</TotalTime>
  <ScaleCrop>false</ScaleCrop>
  <LinksUpToDate>false</LinksUpToDate>
  <CharactersWithSpaces>5564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溪小溪</cp:lastModifiedBy>
  <cp:lastPrinted>2025-12-11T01:02:00Z</cp:lastPrinted>
  <dcterms:modified xsi:type="dcterms:W3CDTF">2025-12-12T08:15:33Z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7F8B71B650F54ABAA6B36354059907C1_13</vt:lpwstr>
  </property>
  <property fmtid="{D5CDD505-2E9C-101B-9397-08002B2CF9AE}" pid="4" name="KSOTemplateDocerSaveRecord">
    <vt:lpwstr>eyJoZGlkIjoiNDc5YTg3NTcyMjA3YjgzMjEyNzUwODE5YmE5ZmMwYTMiLCJ1c2VySWQiOiIzOTY3NDY3NTAifQ==</vt:lpwstr>
  </property>
</Properties>
</file>