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1905"/>
        <w:gridCol w:w="3345"/>
        <w:gridCol w:w="1260"/>
        <w:gridCol w:w="1231"/>
      </w:tblGrid>
      <w:tr w14:paraId="2CA7C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Borders>
              <w:top w:val="single" w:color="auto" w:sz="4" w:space="0"/>
              <w:left w:val="nil"/>
              <w:bottom w:val="single" w:color="auto" w:sz="4" w:space="0"/>
              <w:right w:val="nil"/>
            </w:tcBorders>
            <w:vAlign w:val="center"/>
          </w:tcPr>
          <w:p w14:paraId="555252A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240" w:lineRule="auto"/>
              <w:ind w:right="0"/>
              <w:jc w:val="both"/>
              <w:textAlignment w:val="baseline"/>
              <w:rPr>
                <w:rFonts w:hint="eastAsia"/>
                <w:b/>
                <w:bCs/>
                <w:color w:val="auto"/>
                <w:sz w:val="28"/>
                <w:szCs w:val="28"/>
                <w:highlight w:val="none"/>
                <w:lang w:val="en-US" w:eastAsia="zh-CN"/>
              </w:rPr>
            </w:pPr>
            <w:r>
              <w:rPr>
                <w:rFonts w:hint="eastAsia" w:ascii="宋体" w:hAnsi="宋体" w:eastAsia="宋体" w:cs="宋体"/>
                <w:b/>
                <w:bCs/>
                <w:i w:val="0"/>
                <w:iCs w:val="0"/>
                <w:caps w:val="0"/>
                <w:color w:val="auto"/>
                <w:spacing w:val="0"/>
                <w:kern w:val="0"/>
                <w:sz w:val="32"/>
                <w:szCs w:val="32"/>
                <w:highlight w:val="none"/>
                <w:lang w:val="en-US" w:eastAsia="zh-CN" w:bidi="ar"/>
              </w:rPr>
              <w:t>新干县</w:t>
            </w:r>
            <w:r>
              <w:rPr>
                <w:rFonts w:hint="eastAsia" w:ascii="宋体" w:hAnsi="宋体" w:cs="宋体"/>
                <w:b/>
                <w:bCs/>
                <w:i w:val="0"/>
                <w:iCs w:val="0"/>
                <w:caps w:val="0"/>
                <w:color w:val="auto"/>
                <w:spacing w:val="0"/>
                <w:kern w:val="0"/>
                <w:sz w:val="32"/>
                <w:szCs w:val="32"/>
                <w:highlight w:val="none"/>
                <w:lang w:val="en-US" w:eastAsia="zh-CN" w:bidi="ar"/>
              </w:rPr>
              <w:t>卫生监督机构能力提升建设项目（B包）</w:t>
            </w:r>
            <w:r>
              <w:rPr>
                <w:rFonts w:hint="eastAsia"/>
                <w:b/>
                <w:bCs/>
                <w:color w:val="auto"/>
                <w:sz w:val="28"/>
                <w:szCs w:val="28"/>
                <w:highlight w:val="none"/>
              </w:rPr>
              <w:t>需求</w:t>
            </w:r>
            <w:r>
              <w:rPr>
                <w:rFonts w:hint="eastAsia"/>
                <w:b/>
                <w:bCs/>
                <w:color w:val="auto"/>
                <w:sz w:val="28"/>
                <w:szCs w:val="28"/>
                <w:highlight w:val="none"/>
                <w:lang w:val="en-US" w:eastAsia="zh-CN"/>
              </w:rPr>
              <w:t>表</w:t>
            </w:r>
          </w:p>
          <w:p w14:paraId="1B06DB1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240" w:lineRule="auto"/>
              <w:ind w:right="0"/>
              <w:jc w:val="both"/>
              <w:textAlignment w:val="baseline"/>
              <w:rPr>
                <w:rFonts w:hint="default" w:ascii="Calibri" w:hAnsi="Calibri" w:eastAsia="宋体" w:cs="Times New Roman"/>
                <w:b/>
                <w:bCs/>
                <w:color w:val="auto"/>
                <w:kern w:val="0"/>
                <w:sz w:val="24"/>
                <w:szCs w:val="24"/>
                <w:highlight w:val="none"/>
                <w:lang w:val="en-US" w:eastAsia="zh-CN" w:bidi="ar"/>
              </w:rPr>
            </w:pPr>
            <w:r>
              <w:rPr>
                <w:rFonts w:hint="eastAsia" w:cs="Times New Roman"/>
                <w:b/>
                <w:bCs/>
                <w:color w:val="auto"/>
                <w:kern w:val="0"/>
                <w:sz w:val="24"/>
                <w:szCs w:val="24"/>
                <w:highlight w:val="none"/>
                <w:lang w:val="en-US" w:eastAsia="zh-CN" w:bidi="ar"/>
              </w:rPr>
              <w:t>一</w:t>
            </w:r>
            <w:r>
              <w:rPr>
                <w:rFonts w:hint="eastAsia" w:ascii="Calibri" w:hAnsi="Calibri" w:eastAsia="宋体" w:cs="Times New Roman"/>
                <w:b/>
                <w:bCs/>
                <w:color w:val="auto"/>
                <w:kern w:val="0"/>
                <w:sz w:val="24"/>
                <w:szCs w:val="24"/>
                <w:highlight w:val="none"/>
                <w:lang w:val="en-US" w:eastAsia="zh-CN" w:bidi="ar"/>
              </w:rPr>
              <w:t>、基础装备配备清单</w:t>
            </w:r>
          </w:p>
        </w:tc>
      </w:tr>
      <w:tr w14:paraId="715BA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Borders>
              <w:top w:val="single" w:color="auto" w:sz="4" w:space="0"/>
            </w:tcBorders>
            <w:vAlign w:val="center"/>
          </w:tcPr>
          <w:p w14:paraId="3013F16A">
            <w:pPr>
              <w:spacing w:line="240" w:lineRule="auto"/>
              <w:jc w:val="center"/>
              <w:rPr>
                <w:rFonts w:hint="default"/>
                <w:color w:val="auto"/>
                <w:highlight w:val="none"/>
                <w:lang w:val="en-US" w:eastAsia="zh-CN"/>
              </w:rPr>
            </w:pPr>
            <w:r>
              <w:rPr>
                <w:rFonts w:hint="eastAsia" w:ascii="宋体" w:hAnsi="宋体" w:eastAsia="宋体" w:cs="宋体"/>
                <w:b/>
                <w:bCs/>
                <w:i w:val="0"/>
                <w:iCs w:val="0"/>
                <w:caps w:val="0"/>
                <w:color w:val="auto"/>
                <w:spacing w:val="0"/>
                <w:kern w:val="0"/>
                <w:sz w:val="24"/>
                <w:szCs w:val="24"/>
                <w:highlight w:val="none"/>
                <w:shd w:val="clear" w:fill="FFFFFF"/>
                <w:vertAlign w:val="baseline"/>
                <w:lang w:val="en-US" w:eastAsia="zh-CN" w:bidi="ar"/>
              </w:rPr>
              <w:t>序号</w:t>
            </w:r>
          </w:p>
        </w:tc>
        <w:tc>
          <w:tcPr>
            <w:tcW w:w="1905" w:type="dxa"/>
            <w:tcBorders>
              <w:top w:val="single" w:color="auto" w:sz="4" w:space="0"/>
            </w:tcBorders>
            <w:vAlign w:val="top"/>
          </w:tcPr>
          <w:p w14:paraId="1F71F742">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rightChars="0"/>
              <w:jc w:val="center"/>
              <w:textAlignment w:val="baseline"/>
              <w:rPr>
                <w:rFonts w:hint="default"/>
                <w:color w:val="auto"/>
                <w:highlight w:val="none"/>
                <w:lang w:val="en-US" w:eastAsia="zh-CN"/>
              </w:rPr>
            </w:pPr>
            <w:r>
              <w:rPr>
                <w:rFonts w:hint="eastAsia" w:ascii="宋体" w:hAnsi="宋体" w:cs="宋体"/>
                <w:b/>
                <w:bCs/>
                <w:i w:val="0"/>
                <w:iCs w:val="0"/>
                <w:caps w:val="0"/>
                <w:color w:val="auto"/>
                <w:spacing w:val="0"/>
                <w:sz w:val="24"/>
                <w:szCs w:val="24"/>
                <w:highlight w:val="none"/>
                <w:shd w:val="clear" w:fill="FFFFFF"/>
                <w:vertAlign w:val="baseline"/>
                <w:lang w:val="en-US" w:eastAsia="zh-CN"/>
              </w:rPr>
              <w:t>产品名称</w:t>
            </w:r>
          </w:p>
        </w:tc>
        <w:tc>
          <w:tcPr>
            <w:tcW w:w="3345" w:type="dxa"/>
            <w:tcBorders>
              <w:top w:val="single" w:color="auto" w:sz="4" w:space="0"/>
            </w:tcBorders>
            <w:vAlign w:val="top"/>
          </w:tcPr>
          <w:p w14:paraId="1B0AD91A">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rightChars="0"/>
              <w:jc w:val="center"/>
              <w:textAlignment w:val="baseline"/>
              <w:rPr>
                <w:rFonts w:hint="eastAsia"/>
                <w:color w:val="auto"/>
                <w:highlight w:val="none"/>
                <w:lang w:val="en-US" w:eastAsia="zh-CN"/>
              </w:rPr>
            </w:pPr>
            <w:r>
              <w:rPr>
                <w:rFonts w:hint="eastAsia" w:ascii="宋体" w:hAnsi="宋体" w:cs="宋体"/>
                <w:b/>
                <w:bCs/>
                <w:i w:val="0"/>
                <w:iCs w:val="0"/>
                <w:caps w:val="0"/>
                <w:color w:val="auto"/>
                <w:spacing w:val="0"/>
                <w:sz w:val="24"/>
                <w:szCs w:val="24"/>
                <w:highlight w:val="none"/>
                <w:shd w:val="clear" w:fill="FFFFFF"/>
                <w:vertAlign w:val="baseline"/>
                <w:lang w:val="en-US" w:eastAsia="zh-CN"/>
              </w:rPr>
              <w:t>配置要求</w:t>
            </w:r>
          </w:p>
        </w:tc>
        <w:tc>
          <w:tcPr>
            <w:tcW w:w="1260" w:type="dxa"/>
            <w:tcBorders>
              <w:top w:val="single" w:color="auto" w:sz="4" w:space="0"/>
            </w:tcBorders>
            <w:vAlign w:val="top"/>
          </w:tcPr>
          <w:p w14:paraId="3A9446AC">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rightChars="0"/>
              <w:jc w:val="center"/>
              <w:textAlignment w:val="baseline"/>
              <w:rPr>
                <w:rFonts w:hint="eastAsia"/>
                <w:color w:val="auto"/>
                <w:highlight w:val="none"/>
                <w:lang w:val="en-US" w:eastAsia="zh-CN"/>
              </w:rPr>
            </w:pPr>
            <w:r>
              <w:rPr>
                <w:rFonts w:hint="eastAsia" w:ascii="宋体" w:hAnsi="宋体" w:cs="宋体"/>
                <w:b/>
                <w:bCs/>
                <w:i w:val="0"/>
                <w:iCs w:val="0"/>
                <w:caps w:val="0"/>
                <w:color w:val="auto"/>
                <w:spacing w:val="0"/>
                <w:sz w:val="24"/>
                <w:szCs w:val="24"/>
                <w:highlight w:val="none"/>
                <w:shd w:val="clear" w:fill="FFFFFF"/>
                <w:vertAlign w:val="baseline"/>
                <w:lang w:val="en-US" w:eastAsia="zh-CN"/>
              </w:rPr>
              <w:t>单位</w:t>
            </w:r>
          </w:p>
        </w:tc>
        <w:tc>
          <w:tcPr>
            <w:tcW w:w="1231" w:type="dxa"/>
            <w:tcBorders>
              <w:top w:val="single" w:color="auto" w:sz="4" w:space="0"/>
            </w:tcBorders>
            <w:vAlign w:val="top"/>
          </w:tcPr>
          <w:p w14:paraId="580E4795">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rightChars="0"/>
              <w:jc w:val="center"/>
              <w:textAlignment w:val="baseline"/>
              <w:rPr>
                <w:rFonts w:hint="default" w:ascii="宋体" w:hAnsi="宋体" w:eastAsia="宋体" w:cs="宋体"/>
                <w:b w:val="0"/>
                <w:bCs w:val="0"/>
                <w:i w:val="0"/>
                <w:iCs w:val="0"/>
                <w:caps w:val="0"/>
                <w:color w:val="auto"/>
                <w:spacing w:val="0"/>
                <w:sz w:val="24"/>
                <w:szCs w:val="24"/>
                <w:highlight w:val="none"/>
                <w:shd w:val="clear" w:fill="FFFFFF"/>
                <w:vertAlign w:val="baseline"/>
                <w:lang w:val="en-US" w:eastAsia="zh-CN"/>
              </w:rPr>
            </w:pPr>
            <w:r>
              <w:rPr>
                <w:rFonts w:hint="eastAsia" w:ascii="宋体" w:hAnsi="宋体" w:cs="宋体"/>
                <w:b/>
                <w:bCs/>
                <w:i w:val="0"/>
                <w:iCs w:val="0"/>
                <w:caps w:val="0"/>
                <w:color w:val="auto"/>
                <w:spacing w:val="0"/>
                <w:sz w:val="24"/>
                <w:szCs w:val="24"/>
                <w:highlight w:val="none"/>
                <w:shd w:val="clear" w:fill="FFFFFF"/>
                <w:vertAlign w:val="baseline"/>
                <w:lang w:val="en-US" w:eastAsia="zh-CN"/>
              </w:rPr>
              <w:t>数量</w:t>
            </w:r>
          </w:p>
        </w:tc>
      </w:tr>
      <w:tr w14:paraId="2672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center"/>
          </w:tcPr>
          <w:p w14:paraId="23CF5761">
            <w:pPr>
              <w:rPr>
                <w:rFonts w:hint="default"/>
                <w:lang w:val="en-US" w:eastAsia="zh-CN"/>
              </w:rPr>
            </w:pPr>
            <w:r>
              <w:rPr>
                <w:rFonts w:hint="eastAsia"/>
                <w:lang w:val="en-US" w:eastAsia="zh-CN"/>
              </w:rPr>
              <w:t>1</w:t>
            </w:r>
          </w:p>
        </w:tc>
        <w:tc>
          <w:tcPr>
            <w:tcW w:w="1905" w:type="dxa"/>
            <w:vAlign w:val="center"/>
          </w:tcPr>
          <w:p w14:paraId="16774BC7">
            <w:pPr>
              <w:rPr>
                <w:rFonts w:hint="default"/>
                <w:lang w:val="en-US" w:eastAsia="zh-CN"/>
              </w:rPr>
            </w:pPr>
            <w:r>
              <w:t>计算机</w:t>
            </w:r>
          </w:p>
        </w:tc>
        <w:tc>
          <w:tcPr>
            <w:tcW w:w="3345" w:type="dxa"/>
            <w:vAlign w:val="center"/>
          </w:tcPr>
          <w:p w14:paraId="30F3A7E2">
            <w:pPr>
              <w:rPr>
                <w:rFonts w:hint="eastAsia"/>
                <w:lang w:val="en-US" w:eastAsia="zh-CN"/>
              </w:rPr>
            </w:pPr>
            <w:r>
              <w:rPr>
                <w:rFonts w:hint="eastAsia"/>
                <w:lang w:val="en-US" w:eastAsia="zh-CN"/>
              </w:rPr>
              <w:t>1.处理器：国产芯片，核心数≥八核,主频≥2.3GHZ；</w:t>
            </w:r>
          </w:p>
          <w:p w14:paraId="52901234">
            <w:pPr>
              <w:rPr>
                <w:rFonts w:hint="eastAsia"/>
                <w:lang w:val="en-US" w:eastAsia="zh-CN"/>
              </w:rPr>
            </w:pPr>
            <w:r>
              <w:rPr>
                <w:rFonts w:hint="eastAsia"/>
                <w:lang w:val="en-US" w:eastAsia="zh-CN"/>
              </w:rPr>
              <w:t>2.显示器≧23英寸，分辨率≧1080P；</w:t>
            </w:r>
          </w:p>
          <w:p w14:paraId="77932556">
            <w:pPr>
              <w:rPr>
                <w:rFonts w:hint="eastAsia"/>
                <w:lang w:val="en-US" w:eastAsia="zh-CN"/>
              </w:rPr>
            </w:pPr>
            <w:r>
              <w:rPr>
                <w:rFonts w:hint="eastAsia"/>
                <w:lang w:val="en-US" w:eastAsia="zh-CN"/>
              </w:rPr>
              <w:t>3.内存容量≧8GB，硬盘容量≧512GB SSD；</w:t>
            </w:r>
          </w:p>
          <w:p w14:paraId="67BA0FE2">
            <w:pPr>
              <w:rPr>
                <w:rFonts w:hint="eastAsia"/>
                <w:lang w:val="en-US" w:eastAsia="zh-CN"/>
              </w:rPr>
            </w:pPr>
            <w:r>
              <w:rPr>
                <w:rFonts w:hint="eastAsia"/>
                <w:lang w:val="en-US" w:eastAsia="zh-CN"/>
              </w:rPr>
              <w:t>4.含正版操作系统，WPS办公软件，杀毒软件；</w:t>
            </w:r>
          </w:p>
          <w:p w14:paraId="22A9F017">
            <w:pPr>
              <w:rPr>
                <w:rFonts w:hint="eastAsia"/>
                <w:lang w:val="en-US" w:eastAsia="zh-CN"/>
              </w:rPr>
            </w:pPr>
            <w:r>
              <w:rPr>
                <w:rFonts w:hint="eastAsia"/>
                <w:lang w:val="en-US" w:eastAsia="zh-CN"/>
              </w:rPr>
              <w:t>5、统一性：主机，键盘，鼠标，显示器必须为同一品牌6、整机质量服务要求：免费服务周期</w:t>
            </w:r>
          </w:p>
        </w:tc>
        <w:tc>
          <w:tcPr>
            <w:tcW w:w="1260" w:type="dxa"/>
            <w:vAlign w:val="center"/>
          </w:tcPr>
          <w:p w14:paraId="3C80ADF8">
            <w:pPr>
              <w:rPr>
                <w:rFonts w:hint="default"/>
                <w:lang w:val="en-US" w:eastAsia="zh-CN"/>
              </w:rPr>
            </w:pPr>
            <w:r>
              <w:rPr>
                <w:rFonts w:hint="eastAsia"/>
                <w:lang w:val="en-US" w:eastAsia="zh-CN"/>
              </w:rPr>
              <w:t>台</w:t>
            </w:r>
          </w:p>
        </w:tc>
        <w:tc>
          <w:tcPr>
            <w:tcW w:w="1231" w:type="dxa"/>
            <w:vAlign w:val="center"/>
          </w:tcPr>
          <w:p w14:paraId="23FA2CC3">
            <w:pPr>
              <w:rPr>
                <w:rFonts w:hint="default"/>
                <w:lang w:val="en-US" w:eastAsia="zh-CN"/>
              </w:rPr>
            </w:pPr>
            <w:r>
              <w:rPr>
                <w:rFonts w:hint="eastAsia"/>
                <w:lang w:val="en-US" w:eastAsia="zh-CN"/>
              </w:rPr>
              <w:t>16</w:t>
            </w:r>
          </w:p>
        </w:tc>
      </w:tr>
      <w:tr w14:paraId="720A7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4149CD6A">
            <w:pPr>
              <w:rPr>
                <w:rFonts w:hint="default"/>
                <w:lang w:val="en-US" w:eastAsia="zh-CN"/>
              </w:rPr>
            </w:pPr>
            <w:r>
              <w:rPr>
                <w:rFonts w:hint="eastAsia"/>
                <w:lang w:val="en-US" w:eastAsia="zh-CN"/>
              </w:rPr>
              <w:t>2</w:t>
            </w:r>
          </w:p>
        </w:tc>
        <w:tc>
          <w:tcPr>
            <w:tcW w:w="1905" w:type="dxa"/>
            <w:vAlign w:val="center"/>
          </w:tcPr>
          <w:p w14:paraId="58CB53FE">
            <w:pPr>
              <w:rPr>
                <w:rFonts w:hint="default"/>
                <w:lang w:val="en-US" w:eastAsia="zh-CN"/>
              </w:rPr>
            </w:pPr>
            <w:r>
              <w:rPr>
                <w:lang w:eastAsia="zh-CN"/>
              </w:rPr>
              <w:t>一体机(含打印、复印、扫描功能)</w:t>
            </w:r>
          </w:p>
        </w:tc>
        <w:tc>
          <w:tcPr>
            <w:tcW w:w="3345" w:type="dxa"/>
            <w:vAlign w:val="center"/>
          </w:tcPr>
          <w:p w14:paraId="7556F1D4">
            <w:pPr>
              <w:rPr>
                <w:rFonts w:hint="eastAsia"/>
                <w:lang w:val="en-US" w:eastAsia="zh-CN"/>
              </w:rPr>
            </w:pPr>
            <w:r>
              <w:rPr>
                <w:rFonts w:hint="eastAsia"/>
                <w:lang w:val="en-US" w:eastAsia="zh-CN"/>
              </w:rPr>
              <w:t>1.黑白激光；</w:t>
            </w:r>
          </w:p>
          <w:p w14:paraId="575D1C73">
            <w:pPr>
              <w:rPr>
                <w:rFonts w:hint="eastAsia"/>
                <w:lang w:val="en-US" w:eastAsia="zh-CN"/>
              </w:rPr>
            </w:pPr>
            <w:r>
              <w:rPr>
                <w:rFonts w:hint="eastAsia"/>
                <w:lang w:val="en-US" w:eastAsia="zh-CN"/>
              </w:rPr>
              <w:t>2.自动双面打印、复印，黑白自动批量复印；</w:t>
            </w:r>
          </w:p>
          <w:p w14:paraId="77ECC5F2">
            <w:pPr>
              <w:rPr>
                <w:rFonts w:hint="eastAsia"/>
                <w:lang w:val="en-US" w:eastAsia="zh-CN"/>
              </w:rPr>
            </w:pPr>
            <w:r>
              <w:rPr>
                <w:rFonts w:hint="eastAsia"/>
                <w:lang w:val="en-US" w:eastAsia="zh-CN"/>
              </w:rPr>
              <w:t>3.标配A3、A4幅面打印、复印、扫描功能；</w:t>
            </w:r>
          </w:p>
          <w:p w14:paraId="40CDAAAD">
            <w:pPr>
              <w:rPr>
                <w:rFonts w:hint="eastAsia"/>
                <w:lang w:val="en-US" w:eastAsia="zh-CN"/>
              </w:rPr>
            </w:pPr>
            <w:r>
              <w:rPr>
                <w:rFonts w:hint="eastAsia"/>
                <w:lang w:val="en-US" w:eastAsia="zh-CN"/>
              </w:rPr>
              <w:t>4.支持WIFI,网络打印。</w:t>
            </w:r>
          </w:p>
          <w:p w14:paraId="6B33B502">
            <w:pPr>
              <w:rPr>
                <w:rFonts w:hint="eastAsia"/>
                <w:lang w:val="en-US" w:eastAsia="zh-CN"/>
              </w:rPr>
            </w:pPr>
            <w:r>
              <w:rPr>
                <w:rFonts w:hint="eastAsia"/>
                <w:lang w:val="en-US" w:eastAsia="zh-CN"/>
              </w:rPr>
              <w:t>5.标配双面器、输稿器。</w:t>
            </w:r>
          </w:p>
          <w:p w14:paraId="13769CE6">
            <w:pPr>
              <w:rPr>
                <w:rFonts w:hint="default"/>
                <w:lang w:val="en-US" w:eastAsia="zh-CN"/>
              </w:rPr>
            </w:pPr>
            <w:r>
              <w:rPr>
                <w:rFonts w:hint="eastAsia"/>
                <w:lang w:val="en-US" w:eastAsia="zh-CN"/>
              </w:rPr>
              <w:t>6.推荐东芝、惠普、联想品牌</w:t>
            </w:r>
          </w:p>
        </w:tc>
        <w:tc>
          <w:tcPr>
            <w:tcW w:w="1260" w:type="dxa"/>
            <w:vAlign w:val="center"/>
          </w:tcPr>
          <w:p w14:paraId="2D29A821">
            <w:pPr>
              <w:rPr>
                <w:rFonts w:hint="eastAsia"/>
                <w:lang w:val="en-US" w:eastAsia="zh-CN"/>
              </w:rPr>
            </w:pPr>
            <w:r>
              <w:rPr>
                <w:rFonts w:hint="eastAsia"/>
                <w:lang w:val="en-US" w:eastAsia="zh-CN"/>
              </w:rPr>
              <w:t>台</w:t>
            </w:r>
          </w:p>
        </w:tc>
        <w:tc>
          <w:tcPr>
            <w:tcW w:w="1231" w:type="dxa"/>
            <w:vAlign w:val="center"/>
          </w:tcPr>
          <w:p w14:paraId="2684843C">
            <w:pPr>
              <w:rPr>
                <w:rFonts w:hint="default"/>
                <w:lang w:val="en-US" w:eastAsia="zh-CN"/>
              </w:rPr>
            </w:pPr>
            <w:r>
              <w:rPr>
                <w:rFonts w:hint="eastAsia"/>
                <w:lang w:val="en-US" w:eastAsia="zh-CN"/>
              </w:rPr>
              <w:t>1</w:t>
            </w:r>
          </w:p>
        </w:tc>
      </w:tr>
      <w:tr w14:paraId="4CC0E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016B74F2">
            <w:pPr>
              <w:rPr>
                <w:rFonts w:hint="default"/>
                <w:lang w:val="en-US" w:eastAsia="zh-CN"/>
              </w:rPr>
            </w:pPr>
            <w:r>
              <w:rPr>
                <w:rFonts w:hint="eastAsia"/>
                <w:lang w:val="en-US" w:eastAsia="zh-CN"/>
              </w:rPr>
              <w:t>3</w:t>
            </w:r>
          </w:p>
        </w:tc>
        <w:tc>
          <w:tcPr>
            <w:tcW w:w="1905" w:type="dxa"/>
            <w:vAlign w:val="center"/>
          </w:tcPr>
          <w:p w14:paraId="2E9C90A7">
            <w:pPr>
              <w:rPr>
                <w:rFonts w:hint="default"/>
                <w:lang w:val="en-US" w:eastAsia="zh-CN"/>
              </w:rPr>
            </w:pPr>
            <w:r>
              <w:rPr>
                <w:rFonts w:hint="eastAsia"/>
                <w:lang w:eastAsia="zh-CN"/>
              </w:rPr>
              <w:t>彩色</w:t>
            </w:r>
            <w:r>
              <w:t>打印机</w:t>
            </w:r>
          </w:p>
        </w:tc>
        <w:tc>
          <w:tcPr>
            <w:tcW w:w="3345" w:type="dxa"/>
            <w:vAlign w:val="center"/>
          </w:tcPr>
          <w:p w14:paraId="4EB1618F">
            <w:pPr>
              <w:rPr>
                <w:rFonts w:hint="eastAsia"/>
                <w:lang w:eastAsia="zh-CN"/>
              </w:rPr>
            </w:pPr>
            <w:r>
              <w:rPr>
                <w:rFonts w:hint="eastAsia"/>
                <w:lang w:val="en-US" w:eastAsia="zh-CN"/>
              </w:rPr>
              <w:t>支持</w:t>
            </w:r>
            <w:r>
              <w:rPr>
                <w:rFonts w:hint="eastAsia"/>
                <w:lang w:eastAsia="zh-CN"/>
              </w:rPr>
              <w:t>打印、复印、扫描功能；</w:t>
            </w:r>
          </w:p>
          <w:p w14:paraId="37BD4059">
            <w:pPr>
              <w:rPr>
                <w:rFonts w:hint="eastAsia"/>
                <w:lang w:val="en-US" w:eastAsia="zh-CN"/>
              </w:rPr>
            </w:pPr>
            <w:r>
              <w:rPr>
                <w:rFonts w:hint="eastAsia"/>
                <w:lang w:eastAsia="zh-CN"/>
              </w:rPr>
              <w:t>支持</w:t>
            </w:r>
            <w:r>
              <w:rPr>
                <w:rFonts w:hint="eastAsia"/>
                <w:lang w:val="en-US" w:eastAsia="zh-CN"/>
              </w:rPr>
              <w:t>WIFI，有线网络打印；</w:t>
            </w:r>
          </w:p>
          <w:p w14:paraId="50CDD10D">
            <w:pPr>
              <w:rPr>
                <w:rFonts w:hint="eastAsia"/>
                <w:lang w:val="en-US" w:eastAsia="zh-CN"/>
              </w:rPr>
            </w:pPr>
            <w:r>
              <w:rPr>
                <w:rFonts w:hint="eastAsia"/>
                <w:lang w:val="en-US" w:eastAsia="zh-CN"/>
              </w:rPr>
              <w:t>3.支持自动双面打印；</w:t>
            </w:r>
          </w:p>
        </w:tc>
        <w:tc>
          <w:tcPr>
            <w:tcW w:w="1260" w:type="dxa"/>
            <w:vAlign w:val="center"/>
          </w:tcPr>
          <w:p w14:paraId="04A131AD">
            <w:pPr>
              <w:rPr>
                <w:rFonts w:hint="eastAsia"/>
                <w:lang w:val="en-US" w:eastAsia="zh-CN"/>
              </w:rPr>
            </w:pPr>
            <w:r>
              <w:rPr>
                <w:rFonts w:hint="eastAsia"/>
                <w:lang w:val="en-US" w:eastAsia="zh-CN"/>
              </w:rPr>
              <w:t>台</w:t>
            </w:r>
          </w:p>
        </w:tc>
        <w:tc>
          <w:tcPr>
            <w:tcW w:w="1231" w:type="dxa"/>
            <w:vAlign w:val="center"/>
          </w:tcPr>
          <w:p w14:paraId="74F2D94D">
            <w:pPr>
              <w:rPr>
                <w:rFonts w:hint="default"/>
                <w:lang w:val="en-US" w:eastAsia="zh-CN"/>
              </w:rPr>
            </w:pPr>
            <w:r>
              <w:rPr>
                <w:rFonts w:hint="eastAsia"/>
                <w:lang w:val="en-US" w:eastAsia="zh-CN"/>
              </w:rPr>
              <w:t>1</w:t>
            </w:r>
          </w:p>
        </w:tc>
      </w:tr>
      <w:tr w14:paraId="28AC9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7FDF72F8">
            <w:pPr>
              <w:rPr>
                <w:rFonts w:hint="eastAsia"/>
                <w:lang w:val="en-US" w:eastAsia="zh-CN"/>
              </w:rPr>
            </w:pPr>
            <w:r>
              <w:rPr>
                <w:rFonts w:hint="eastAsia"/>
                <w:lang w:val="en-US" w:eastAsia="zh-CN"/>
              </w:rPr>
              <w:t>4</w:t>
            </w:r>
          </w:p>
        </w:tc>
        <w:tc>
          <w:tcPr>
            <w:tcW w:w="1905" w:type="dxa"/>
            <w:shd w:val="clear" w:color="auto" w:fill="auto"/>
            <w:vAlign w:val="center"/>
          </w:tcPr>
          <w:p w14:paraId="51B33F23">
            <w:pPr>
              <w:rPr>
                <w:rFonts w:hint="eastAsia"/>
                <w:lang w:val="en-US" w:eastAsia="zh-CN"/>
              </w:rPr>
            </w:pPr>
            <w:r>
              <w:t>便携式打印机</w:t>
            </w:r>
          </w:p>
        </w:tc>
        <w:tc>
          <w:tcPr>
            <w:tcW w:w="3345" w:type="dxa"/>
            <w:shd w:val="clear" w:color="auto" w:fill="auto"/>
            <w:vAlign w:val="center"/>
          </w:tcPr>
          <w:p w14:paraId="1C379795">
            <w:pPr>
              <w:rPr>
                <w:rFonts w:hint="eastAsia"/>
                <w:lang w:val="en-US" w:eastAsia="zh-CN"/>
              </w:rPr>
            </w:pPr>
            <w:r>
              <w:t>1台/</w:t>
            </w:r>
            <w:r>
              <w:rPr>
                <w:rFonts w:hint="eastAsia"/>
                <w:lang w:val="en-US" w:eastAsia="zh-CN"/>
              </w:rPr>
              <w:t>每</w:t>
            </w:r>
            <w:r>
              <w:t>2名执法人员</w:t>
            </w:r>
          </w:p>
        </w:tc>
        <w:tc>
          <w:tcPr>
            <w:tcW w:w="1260" w:type="dxa"/>
            <w:shd w:val="clear" w:color="auto" w:fill="auto"/>
            <w:vAlign w:val="center"/>
          </w:tcPr>
          <w:p w14:paraId="6F736AC9">
            <w:pPr>
              <w:rPr>
                <w:rFonts w:hint="eastAsia"/>
                <w:lang w:val="en-US" w:eastAsia="zh-CN"/>
              </w:rPr>
            </w:pPr>
            <w:r>
              <w:rPr>
                <w:rFonts w:hint="eastAsia"/>
                <w:lang w:val="en-US" w:eastAsia="zh-CN"/>
              </w:rPr>
              <w:t>台</w:t>
            </w:r>
          </w:p>
        </w:tc>
        <w:tc>
          <w:tcPr>
            <w:tcW w:w="1231" w:type="dxa"/>
            <w:shd w:val="clear" w:color="auto" w:fill="auto"/>
            <w:vAlign w:val="center"/>
          </w:tcPr>
          <w:p w14:paraId="5F588ABA">
            <w:pPr>
              <w:rPr>
                <w:rFonts w:hint="eastAsia"/>
                <w:lang w:val="en-US" w:eastAsia="zh-CN"/>
              </w:rPr>
            </w:pPr>
            <w:r>
              <w:rPr>
                <w:rFonts w:hint="eastAsia"/>
                <w:lang w:val="en-US" w:eastAsia="zh-CN"/>
              </w:rPr>
              <w:t>1</w:t>
            </w:r>
          </w:p>
        </w:tc>
      </w:tr>
    </w:tbl>
    <w:p w14:paraId="5F33D2D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60" w:lineRule="auto"/>
        <w:ind w:right="0"/>
        <w:jc w:val="both"/>
        <w:textAlignment w:val="baseline"/>
        <w:rPr>
          <w:rFonts w:hint="default"/>
          <w:b/>
          <w:bCs/>
          <w:color w:val="auto"/>
          <w:sz w:val="24"/>
          <w:szCs w:val="24"/>
          <w:highlight w:val="none"/>
          <w:lang w:val="en-US" w:eastAsia="zh-CN"/>
        </w:rPr>
      </w:pPr>
      <w:r>
        <w:rPr>
          <w:rFonts w:hint="eastAsia" w:cs="Times New Roman"/>
          <w:b/>
          <w:bCs/>
          <w:color w:val="auto"/>
          <w:kern w:val="0"/>
          <w:sz w:val="24"/>
          <w:szCs w:val="24"/>
          <w:highlight w:val="none"/>
          <w:lang w:val="en-US" w:eastAsia="zh-CN" w:bidi="ar"/>
        </w:rPr>
        <w:t>二</w:t>
      </w:r>
      <w:r>
        <w:rPr>
          <w:rFonts w:hint="eastAsia" w:ascii="Calibri" w:hAnsi="Calibri" w:eastAsia="宋体" w:cs="Times New Roman"/>
          <w:b/>
          <w:bCs/>
          <w:color w:val="auto"/>
          <w:kern w:val="0"/>
          <w:sz w:val="24"/>
          <w:szCs w:val="24"/>
          <w:highlight w:val="none"/>
          <w:lang w:val="en-US" w:eastAsia="zh-CN" w:bidi="ar"/>
        </w:rPr>
        <w:t>、室内P1.86全彩屏音频影音系统配备清单</w:t>
      </w:r>
      <w:r>
        <w:rPr>
          <w:rFonts w:hint="eastAsia" w:ascii="宋体" w:hAnsi="宋体" w:cs="宋体"/>
          <w:b/>
          <w:bCs/>
          <w:i w:val="0"/>
          <w:iCs w:val="0"/>
          <w:caps w:val="0"/>
          <w:color w:val="auto"/>
          <w:spacing w:val="0"/>
          <w:sz w:val="24"/>
          <w:szCs w:val="24"/>
          <w:highlight w:val="none"/>
          <w:shd w:val="clear" w:fill="FFFFFF"/>
          <w:vertAlign w:val="baseline"/>
          <w:lang w:val="en-US" w:eastAsia="zh-CN"/>
        </w:rPr>
        <w:t>（由供应商负责免费拆除原有设备和清运工作和本次设备清单的安装调试、边框修饰及培训使用，达到美观实用）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1905"/>
        <w:gridCol w:w="3345"/>
        <w:gridCol w:w="1260"/>
        <w:gridCol w:w="1231"/>
      </w:tblGrid>
      <w:tr w14:paraId="0442B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Borders>
              <w:top w:val="single" w:color="auto" w:sz="4" w:space="0"/>
            </w:tcBorders>
            <w:vAlign w:val="center"/>
          </w:tcPr>
          <w:p w14:paraId="65419B71">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i w:val="0"/>
                <w:iCs w:val="0"/>
                <w:caps w:val="0"/>
                <w:color w:val="auto"/>
                <w:spacing w:val="0"/>
                <w:kern w:val="0"/>
                <w:sz w:val="21"/>
                <w:szCs w:val="21"/>
                <w:highlight w:val="none"/>
                <w:shd w:val="clear" w:fill="FFFFFF"/>
                <w:vertAlign w:val="baseline"/>
                <w:lang w:val="en-US" w:eastAsia="zh-CN" w:bidi="ar"/>
              </w:rPr>
              <w:t>序号</w:t>
            </w:r>
          </w:p>
        </w:tc>
        <w:tc>
          <w:tcPr>
            <w:tcW w:w="1905" w:type="dxa"/>
            <w:tcBorders>
              <w:top w:val="single" w:color="auto" w:sz="4" w:space="0"/>
            </w:tcBorders>
            <w:vAlign w:val="top"/>
          </w:tcPr>
          <w:p w14:paraId="58C261BD">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leftChars="0" w:right="0" w:rightChars="0"/>
              <w:jc w:val="center"/>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b/>
                <w:bCs/>
                <w:i w:val="0"/>
                <w:iCs w:val="0"/>
                <w:caps w:val="0"/>
                <w:color w:val="auto"/>
                <w:spacing w:val="0"/>
                <w:sz w:val="21"/>
                <w:szCs w:val="21"/>
                <w:highlight w:val="none"/>
                <w:shd w:val="clear" w:fill="FFFFFF"/>
                <w:vertAlign w:val="baseline"/>
                <w:lang w:val="en-US" w:eastAsia="zh-CN"/>
              </w:rPr>
              <w:t>产品名称</w:t>
            </w:r>
          </w:p>
        </w:tc>
        <w:tc>
          <w:tcPr>
            <w:tcW w:w="3345" w:type="dxa"/>
            <w:tcBorders>
              <w:top w:val="single" w:color="auto" w:sz="4" w:space="0"/>
            </w:tcBorders>
            <w:vAlign w:val="top"/>
          </w:tcPr>
          <w:p w14:paraId="5D699433">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leftChars="0" w:right="0" w:rightChars="0"/>
              <w:jc w:val="center"/>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b/>
                <w:bCs/>
                <w:i w:val="0"/>
                <w:iCs w:val="0"/>
                <w:caps w:val="0"/>
                <w:color w:val="auto"/>
                <w:spacing w:val="0"/>
                <w:sz w:val="21"/>
                <w:szCs w:val="21"/>
                <w:highlight w:val="none"/>
                <w:shd w:val="clear" w:fill="FFFFFF"/>
                <w:vertAlign w:val="baseline"/>
                <w:lang w:val="en-US" w:eastAsia="zh-CN"/>
              </w:rPr>
              <w:t>配置要求</w:t>
            </w:r>
          </w:p>
        </w:tc>
        <w:tc>
          <w:tcPr>
            <w:tcW w:w="1260" w:type="dxa"/>
            <w:tcBorders>
              <w:top w:val="single" w:color="auto" w:sz="4" w:space="0"/>
            </w:tcBorders>
            <w:vAlign w:val="top"/>
          </w:tcPr>
          <w:p w14:paraId="270D3884">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leftChars="0" w:right="0" w:rightChars="0"/>
              <w:jc w:val="center"/>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b/>
                <w:bCs/>
                <w:i w:val="0"/>
                <w:iCs w:val="0"/>
                <w:caps w:val="0"/>
                <w:color w:val="auto"/>
                <w:spacing w:val="0"/>
                <w:sz w:val="21"/>
                <w:szCs w:val="21"/>
                <w:highlight w:val="none"/>
                <w:shd w:val="clear" w:fill="FFFFFF"/>
                <w:vertAlign w:val="baseline"/>
                <w:lang w:val="en-US" w:eastAsia="zh-CN"/>
              </w:rPr>
              <w:t>单位</w:t>
            </w:r>
          </w:p>
        </w:tc>
        <w:tc>
          <w:tcPr>
            <w:tcW w:w="1231" w:type="dxa"/>
            <w:tcBorders>
              <w:top w:val="single" w:color="auto" w:sz="4" w:space="0"/>
            </w:tcBorders>
            <w:vAlign w:val="top"/>
          </w:tcPr>
          <w:p w14:paraId="06EF920E">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leftChars="0" w:right="0" w:rightChars="0"/>
              <w:jc w:val="center"/>
              <w:textAlignment w:val="baseline"/>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b/>
                <w:bCs/>
                <w:i w:val="0"/>
                <w:iCs w:val="0"/>
                <w:caps w:val="0"/>
                <w:color w:val="auto"/>
                <w:spacing w:val="0"/>
                <w:sz w:val="21"/>
                <w:szCs w:val="21"/>
                <w:highlight w:val="none"/>
                <w:shd w:val="clear" w:fill="FFFFFF"/>
                <w:vertAlign w:val="baseline"/>
                <w:lang w:val="en-US" w:eastAsia="zh-CN"/>
              </w:rPr>
              <w:t>数量</w:t>
            </w:r>
          </w:p>
        </w:tc>
      </w:tr>
      <w:tr w14:paraId="65C6E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Borders>
              <w:top w:val="single" w:color="auto" w:sz="4" w:space="0"/>
            </w:tcBorders>
            <w:vAlign w:val="center"/>
          </w:tcPr>
          <w:p w14:paraId="352C4E7D">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leftChars="0" w:right="0" w:rightChars="0"/>
              <w:jc w:val="left"/>
              <w:textAlignment w:val="baseline"/>
              <w:rPr>
                <w:rFonts w:hint="default" w:ascii="宋体" w:hAnsi="宋体" w:eastAsia="宋体" w:cs="宋体"/>
                <w:b/>
                <w:bCs/>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b/>
                <w:bCs/>
                <w:i w:val="0"/>
                <w:iCs w:val="0"/>
                <w:caps w:val="0"/>
                <w:color w:val="auto"/>
                <w:spacing w:val="0"/>
                <w:sz w:val="21"/>
                <w:szCs w:val="21"/>
                <w:highlight w:val="none"/>
                <w:shd w:val="clear" w:fill="FFFFFF"/>
                <w:vertAlign w:val="baseline"/>
                <w:lang w:val="en-US" w:eastAsia="zh-CN"/>
              </w:rPr>
              <w:t>显示系统</w:t>
            </w:r>
          </w:p>
        </w:tc>
      </w:tr>
      <w:tr w14:paraId="3F30D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center"/>
          </w:tcPr>
          <w:p w14:paraId="641476B9">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905" w:type="dxa"/>
            <w:vAlign w:val="center"/>
          </w:tcPr>
          <w:p w14:paraId="6EEFE6F9">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室内全彩P1.86LED显示屏</w:t>
            </w:r>
          </w:p>
        </w:tc>
        <w:tc>
          <w:tcPr>
            <w:tcW w:w="3345" w:type="dxa"/>
            <w:vAlign w:val="center"/>
          </w:tcPr>
          <w:p w14:paraId="53595975">
            <w:pPr>
              <w:pStyle w:val="8"/>
              <w:numPr>
                <w:ilvl w:val="0"/>
                <w:numId w:val="0"/>
              </w:numPr>
              <w:spacing w:before="71" w:line="262" w:lineRule="auto"/>
              <w:ind w:leftChars="0" w:right="125" w:rightChars="0"/>
              <w:jc w:val="both"/>
              <w:rPr>
                <w:rFonts w:hint="eastAsia" w:cs="宋体"/>
                <w:i w:val="0"/>
                <w:iCs w:val="0"/>
                <w:snapToGrid w:val="0"/>
                <w:color w:val="auto"/>
                <w:kern w:val="0"/>
                <w:sz w:val="21"/>
                <w:szCs w:val="21"/>
                <w:highlight w:val="none"/>
                <w:u w:val="none"/>
                <w:lang w:val="en-US" w:eastAsia="zh-CN" w:bidi="ar"/>
              </w:rPr>
            </w:pPr>
            <w:r>
              <w:rPr>
                <w:rFonts w:hint="eastAsia" w:ascii="宋体" w:hAnsi="宋体" w:eastAsia="宋体" w:cs="宋体"/>
                <w:snapToGrid w:val="0"/>
                <w:color w:val="auto"/>
                <w:kern w:val="0"/>
                <w:sz w:val="21"/>
                <w:szCs w:val="21"/>
                <w:highlight w:val="none"/>
                <w:lang w:val="en-US" w:eastAsia="zh-CN" w:bidi="ar"/>
              </w:rPr>
              <w:t>≥</w:t>
            </w:r>
            <w:r>
              <w:rPr>
                <w:rFonts w:hint="eastAsia" w:ascii="宋体" w:hAnsi="宋体" w:eastAsia="宋体" w:cs="宋体"/>
                <w:i w:val="0"/>
                <w:iCs w:val="0"/>
                <w:snapToGrid w:val="0"/>
                <w:color w:val="auto"/>
                <w:kern w:val="0"/>
                <w:sz w:val="21"/>
                <w:szCs w:val="21"/>
                <w:highlight w:val="none"/>
                <w:u w:val="none"/>
                <w:lang w:val="en-US" w:eastAsia="zh-CN" w:bidi="ar"/>
              </w:rPr>
              <w:t>7m²（不含外框面积）</w:t>
            </w:r>
            <w:r>
              <w:rPr>
                <w:rFonts w:hint="eastAsia" w:cs="宋体"/>
                <w:i w:val="0"/>
                <w:iCs w:val="0"/>
                <w:snapToGrid w:val="0"/>
                <w:color w:val="auto"/>
                <w:kern w:val="0"/>
                <w:sz w:val="21"/>
                <w:szCs w:val="21"/>
                <w:highlight w:val="none"/>
                <w:u w:val="none"/>
                <w:lang w:val="en-US" w:eastAsia="zh-CN" w:bidi="ar"/>
              </w:rPr>
              <w:t>；</w:t>
            </w:r>
          </w:p>
          <w:p w14:paraId="0EBA66C4">
            <w:pPr>
              <w:pStyle w:val="8"/>
              <w:numPr>
                <w:ilvl w:val="0"/>
                <w:numId w:val="0"/>
              </w:numPr>
              <w:spacing w:before="71" w:line="262" w:lineRule="auto"/>
              <w:ind w:leftChars="0" w:right="125" w:rightChars="0"/>
              <w:jc w:val="both"/>
              <w:rPr>
                <w:rFonts w:hint="eastAsia" w:cs="宋体"/>
                <w:i w:val="0"/>
                <w:iCs w:val="0"/>
                <w:snapToGrid w:val="0"/>
                <w:color w:val="auto"/>
                <w:kern w:val="0"/>
                <w:sz w:val="21"/>
                <w:szCs w:val="21"/>
                <w:highlight w:val="none"/>
                <w:u w:val="none"/>
                <w:lang w:val="en-US" w:eastAsia="zh-CN" w:bidi="ar"/>
              </w:rPr>
            </w:pPr>
            <w:r>
              <w:rPr>
                <w:rFonts w:hint="eastAsia" w:ascii="宋体" w:hAnsi="宋体" w:eastAsia="宋体" w:cs="宋体"/>
                <w:color w:val="auto"/>
                <w:sz w:val="21"/>
                <w:szCs w:val="21"/>
                <w:highlight w:val="none"/>
                <w:lang w:eastAsia="zh-CN"/>
              </w:rPr>
              <w:t>推荐品牌：洲明、海康、海佳彩亮、联建光电</w:t>
            </w:r>
          </w:p>
        </w:tc>
        <w:tc>
          <w:tcPr>
            <w:tcW w:w="1260" w:type="dxa"/>
            <w:vAlign w:val="center"/>
          </w:tcPr>
          <w:p w14:paraId="56C6432F">
            <w:pPr>
              <w:jc w:val="center"/>
              <w:rPr>
                <w:rFonts w:hint="eastAsia" w:ascii="宋体" w:hAnsi="宋体" w:eastAsia="宋体" w:cs="宋体"/>
                <w:color w:val="auto"/>
                <w:sz w:val="21"/>
                <w:szCs w:val="21"/>
                <w:highlight w:val="none"/>
                <w:lang w:val="en-US" w:eastAsia="zh-CN"/>
              </w:rPr>
            </w:pPr>
          </w:p>
        </w:tc>
        <w:tc>
          <w:tcPr>
            <w:tcW w:w="1231" w:type="dxa"/>
            <w:vAlign w:val="center"/>
          </w:tcPr>
          <w:p w14:paraId="263D2543">
            <w:pPr>
              <w:pStyle w:val="8"/>
              <w:spacing w:before="71"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p>
        </w:tc>
      </w:tr>
      <w:tr w14:paraId="6179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773D75A2">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2</w:t>
            </w:r>
          </w:p>
        </w:tc>
        <w:tc>
          <w:tcPr>
            <w:tcW w:w="1905" w:type="dxa"/>
            <w:vAlign w:val="center"/>
          </w:tcPr>
          <w:p w14:paraId="5732405E">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播控处理器</w:t>
            </w:r>
          </w:p>
        </w:tc>
        <w:tc>
          <w:tcPr>
            <w:tcW w:w="3345" w:type="dxa"/>
            <w:vAlign w:val="center"/>
          </w:tcPr>
          <w:p w14:paraId="575849F8">
            <w:pPr>
              <w:pStyle w:val="8"/>
              <w:numPr>
                <w:ilvl w:val="0"/>
                <w:numId w:val="0"/>
              </w:numPr>
              <w:spacing w:before="6" w:line="281" w:lineRule="auto"/>
              <w:ind w:right="158" w:rightChars="0"/>
              <w:jc w:val="both"/>
              <w:rPr>
                <w:rFonts w:hint="eastAsia" w:ascii="宋体" w:hAnsi="宋体" w:eastAsia="宋体" w:cs="宋体"/>
                <w:color w:val="auto"/>
                <w:sz w:val="21"/>
                <w:szCs w:val="21"/>
                <w:highlight w:val="none"/>
                <w:lang w:val="en-US" w:eastAsia="zh-CN"/>
              </w:rPr>
            </w:pPr>
          </w:p>
        </w:tc>
        <w:tc>
          <w:tcPr>
            <w:tcW w:w="1260" w:type="dxa"/>
            <w:shd w:val="clear" w:color="auto" w:fill="auto"/>
            <w:vAlign w:val="center"/>
          </w:tcPr>
          <w:p w14:paraId="42DF8A93">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台</w:t>
            </w:r>
          </w:p>
        </w:tc>
        <w:tc>
          <w:tcPr>
            <w:tcW w:w="1231" w:type="dxa"/>
            <w:shd w:val="clear" w:color="auto" w:fill="auto"/>
            <w:vAlign w:val="center"/>
          </w:tcPr>
          <w:p w14:paraId="3453A7B7">
            <w:pPr>
              <w:pStyle w:val="8"/>
              <w:spacing w:before="72"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1</w:t>
            </w:r>
          </w:p>
        </w:tc>
      </w:tr>
      <w:tr w14:paraId="7901F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5127C4C3">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w:t>
            </w:r>
          </w:p>
        </w:tc>
        <w:tc>
          <w:tcPr>
            <w:tcW w:w="1905" w:type="dxa"/>
            <w:vAlign w:val="center"/>
          </w:tcPr>
          <w:p w14:paraId="77E94F46">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接收卡</w:t>
            </w:r>
          </w:p>
        </w:tc>
        <w:tc>
          <w:tcPr>
            <w:tcW w:w="3345" w:type="dxa"/>
            <w:shd w:val="clear" w:color="auto" w:fill="auto"/>
            <w:vAlign w:val="center"/>
          </w:tcPr>
          <w:p w14:paraId="317F5122">
            <w:pPr>
              <w:pStyle w:val="8"/>
              <w:spacing w:before="68" w:line="220" w:lineRule="auto"/>
              <w:jc w:val="both"/>
              <w:rPr>
                <w:rFonts w:hint="eastAsia" w:ascii="宋体" w:hAnsi="宋体" w:eastAsia="宋体" w:cs="宋体"/>
                <w:b w:val="0"/>
                <w:bCs w:val="0"/>
                <w:i w:val="0"/>
                <w:iCs w:val="0"/>
                <w:caps w:val="0"/>
                <w:color w:val="auto"/>
                <w:spacing w:val="0"/>
                <w:kern w:val="2"/>
                <w:sz w:val="21"/>
                <w:szCs w:val="21"/>
                <w:highlight w:val="none"/>
                <w:shd w:val="clear" w:fill="FFFFFF"/>
                <w:vertAlign w:val="baseline"/>
                <w:lang w:val="en-US" w:eastAsia="zh-CN" w:bidi="ar-SA"/>
              </w:rPr>
            </w:pPr>
            <w:r>
              <w:rPr>
                <w:rFonts w:hint="eastAsia" w:ascii="宋体" w:hAnsi="宋体" w:eastAsia="宋体" w:cs="宋体"/>
                <w:color w:val="auto"/>
                <w:sz w:val="21"/>
                <w:szCs w:val="21"/>
                <w:highlight w:val="none"/>
                <w:lang w:eastAsia="zh-CN"/>
              </w:rPr>
              <w:t>具体数量以实际安装调试为主</w:t>
            </w:r>
          </w:p>
        </w:tc>
        <w:tc>
          <w:tcPr>
            <w:tcW w:w="1260" w:type="dxa"/>
            <w:shd w:val="clear" w:color="auto" w:fill="auto"/>
            <w:vAlign w:val="center"/>
          </w:tcPr>
          <w:p w14:paraId="5C2AAE7D">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个</w:t>
            </w:r>
          </w:p>
        </w:tc>
        <w:tc>
          <w:tcPr>
            <w:tcW w:w="1231" w:type="dxa"/>
            <w:shd w:val="clear" w:color="auto" w:fill="auto"/>
            <w:vAlign w:val="center"/>
          </w:tcPr>
          <w:p w14:paraId="153966E7">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≥11</w:t>
            </w:r>
          </w:p>
        </w:tc>
      </w:tr>
      <w:tr w14:paraId="29CB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049842EF">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905" w:type="dxa"/>
            <w:vAlign w:val="center"/>
          </w:tcPr>
          <w:p w14:paraId="122BEA5D">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全彩电源</w:t>
            </w:r>
          </w:p>
        </w:tc>
        <w:tc>
          <w:tcPr>
            <w:tcW w:w="3345" w:type="dxa"/>
            <w:vAlign w:val="top"/>
          </w:tcPr>
          <w:p w14:paraId="078A592D">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具体数量以实际安装调试为主</w:t>
            </w:r>
          </w:p>
        </w:tc>
        <w:tc>
          <w:tcPr>
            <w:tcW w:w="1260" w:type="dxa"/>
            <w:shd w:val="clear" w:color="auto" w:fill="auto"/>
            <w:vAlign w:val="center"/>
          </w:tcPr>
          <w:p w14:paraId="4F49104A">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个</w:t>
            </w:r>
          </w:p>
        </w:tc>
        <w:tc>
          <w:tcPr>
            <w:tcW w:w="1231" w:type="dxa"/>
            <w:shd w:val="clear" w:color="auto" w:fill="auto"/>
            <w:vAlign w:val="center"/>
          </w:tcPr>
          <w:p w14:paraId="45F23580">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≥22</w:t>
            </w:r>
          </w:p>
        </w:tc>
      </w:tr>
      <w:tr w14:paraId="0698F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38045594">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905" w:type="dxa"/>
            <w:vAlign w:val="center"/>
          </w:tcPr>
          <w:p w14:paraId="185C133A">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控制管理软件</w:t>
            </w:r>
          </w:p>
        </w:tc>
        <w:tc>
          <w:tcPr>
            <w:tcW w:w="3345" w:type="dxa"/>
            <w:vAlign w:val="top"/>
          </w:tcPr>
          <w:p w14:paraId="087E273E">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shd w:val="clear" w:color="auto" w:fill="auto"/>
            <w:vAlign w:val="center"/>
          </w:tcPr>
          <w:p w14:paraId="7E17AD64">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套</w:t>
            </w:r>
          </w:p>
        </w:tc>
        <w:tc>
          <w:tcPr>
            <w:tcW w:w="1231" w:type="dxa"/>
            <w:shd w:val="clear" w:color="auto" w:fill="auto"/>
            <w:vAlign w:val="center"/>
          </w:tcPr>
          <w:p w14:paraId="5BE4A74F">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kern w:val="2"/>
                <w:sz w:val="21"/>
                <w:szCs w:val="21"/>
                <w:highlight w:val="none"/>
                <w:lang w:val="en-US" w:eastAsia="zh-CN" w:bidi="ar-SA"/>
              </w:rPr>
              <w:t>1</w:t>
            </w:r>
          </w:p>
        </w:tc>
      </w:tr>
      <w:tr w14:paraId="5C37E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shd w:val="clear" w:color="auto" w:fill="auto"/>
            <w:vAlign w:val="center"/>
          </w:tcPr>
          <w:p w14:paraId="5AA60B75">
            <w:pPr>
              <w:pStyle w:val="8"/>
              <w:spacing w:before="68" w:line="220" w:lineRule="auto"/>
              <w:jc w:val="left"/>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b/>
                <w:bCs/>
                <w:i w:val="0"/>
                <w:iCs w:val="0"/>
                <w:caps w:val="0"/>
                <w:color w:val="auto"/>
                <w:spacing w:val="0"/>
                <w:kern w:val="0"/>
                <w:sz w:val="21"/>
                <w:szCs w:val="21"/>
                <w:highlight w:val="none"/>
                <w:shd w:val="clear" w:fill="FFFFFF"/>
                <w:vertAlign w:val="baseline"/>
                <w:lang w:val="en-US" w:eastAsia="zh-CN" w:bidi="ar"/>
              </w:rPr>
              <w:t>专业扩声系统</w:t>
            </w:r>
          </w:p>
        </w:tc>
      </w:tr>
      <w:tr w14:paraId="57997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2D1639D0">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905" w:type="dxa"/>
            <w:vAlign w:val="center"/>
          </w:tcPr>
          <w:p w14:paraId="0DC441CE">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全频音箱</w:t>
            </w:r>
          </w:p>
        </w:tc>
        <w:tc>
          <w:tcPr>
            <w:tcW w:w="3345" w:type="dxa"/>
            <w:vAlign w:val="top"/>
          </w:tcPr>
          <w:p w14:paraId="4E506146">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vAlign w:val="center"/>
          </w:tcPr>
          <w:p w14:paraId="432C69DB">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1231" w:type="dxa"/>
            <w:vAlign w:val="center"/>
          </w:tcPr>
          <w:p w14:paraId="0E247A73">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4</w:t>
            </w:r>
          </w:p>
        </w:tc>
      </w:tr>
      <w:tr w14:paraId="63A1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1169EAD8">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905" w:type="dxa"/>
            <w:vAlign w:val="center"/>
          </w:tcPr>
          <w:p w14:paraId="1A94AD3F">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音箱壁挂支架</w:t>
            </w:r>
          </w:p>
        </w:tc>
        <w:tc>
          <w:tcPr>
            <w:tcW w:w="3345" w:type="dxa"/>
            <w:vAlign w:val="top"/>
          </w:tcPr>
          <w:p w14:paraId="15461B15">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shd w:val="clear" w:color="auto" w:fill="auto"/>
            <w:vAlign w:val="center"/>
          </w:tcPr>
          <w:p w14:paraId="4EBF7977">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个</w:t>
            </w:r>
          </w:p>
        </w:tc>
        <w:tc>
          <w:tcPr>
            <w:tcW w:w="1231" w:type="dxa"/>
            <w:shd w:val="clear" w:color="auto" w:fill="auto"/>
            <w:vAlign w:val="center"/>
          </w:tcPr>
          <w:p w14:paraId="001E698C">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4</w:t>
            </w:r>
          </w:p>
        </w:tc>
      </w:tr>
      <w:tr w14:paraId="54DD3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77D9F30A">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905" w:type="dxa"/>
            <w:vAlign w:val="center"/>
          </w:tcPr>
          <w:p w14:paraId="0AC00940">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专业功放</w:t>
            </w:r>
          </w:p>
        </w:tc>
        <w:tc>
          <w:tcPr>
            <w:tcW w:w="3345" w:type="dxa"/>
            <w:vAlign w:val="top"/>
          </w:tcPr>
          <w:p w14:paraId="38668E9D">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vAlign w:val="center"/>
          </w:tcPr>
          <w:p w14:paraId="50A87EF1">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台</w:t>
            </w:r>
          </w:p>
        </w:tc>
        <w:tc>
          <w:tcPr>
            <w:tcW w:w="1231" w:type="dxa"/>
            <w:vAlign w:val="center"/>
          </w:tcPr>
          <w:p w14:paraId="62FE61C3">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2</w:t>
            </w:r>
          </w:p>
        </w:tc>
      </w:tr>
      <w:tr w14:paraId="791A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62225E7E">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905" w:type="dxa"/>
            <w:vAlign w:val="center"/>
          </w:tcPr>
          <w:p w14:paraId="1CFCFC58">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专业调音台</w:t>
            </w:r>
          </w:p>
        </w:tc>
        <w:tc>
          <w:tcPr>
            <w:tcW w:w="3345" w:type="dxa"/>
            <w:vAlign w:val="top"/>
          </w:tcPr>
          <w:p w14:paraId="386C1422">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vAlign w:val="center"/>
          </w:tcPr>
          <w:p w14:paraId="08720091">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台</w:t>
            </w:r>
          </w:p>
        </w:tc>
        <w:tc>
          <w:tcPr>
            <w:tcW w:w="1231" w:type="dxa"/>
            <w:vAlign w:val="center"/>
          </w:tcPr>
          <w:p w14:paraId="703AF63B">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1</w:t>
            </w:r>
          </w:p>
        </w:tc>
      </w:tr>
      <w:tr w14:paraId="6EB65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3F5329B3">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905" w:type="dxa"/>
            <w:vAlign w:val="center"/>
          </w:tcPr>
          <w:p w14:paraId="581379DB">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数字音频处理器</w:t>
            </w:r>
          </w:p>
        </w:tc>
        <w:tc>
          <w:tcPr>
            <w:tcW w:w="3345" w:type="dxa"/>
            <w:vAlign w:val="top"/>
          </w:tcPr>
          <w:p w14:paraId="20F3CB82">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shd w:val="clear" w:color="auto" w:fill="auto"/>
            <w:vAlign w:val="center"/>
          </w:tcPr>
          <w:p w14:paraId="26CC1322">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台</w:t>
            </w:r>
          </w:p>
        </w:tc>
        <w:tc>
          <w:tcPr>
            <w:tcW w:w="1231" w:type="dxa"/>
            <w:shd w:val="clear" w:color="auto" w:fill="auto"/>
            <w:vAlign w:val="center"/>
          </w:tcPr>
          <w:p w14:paraId="35431A79">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1</w:t>
            </w:r>
          </w:p>
        </w:tc>
      </w:tr>
      <w:tr w14:paraId="398E9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6F4D4614">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905" w:type="dxa"/>
            <w:vAlign w:val="center"/>
          </w:tcPr>
          <w:p w14:paraId="583EE043">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全自动反馈抑制器</w:t>
            </w:r>
          </w:p>
        </w:tc>
        <w:tc>
          <w:tcPr>
            <w:tcW w:w="3345" w:type="dxa"/>
            <w:vAlign w:val="top"/>
          </w:tcPr>
          <w:p w14:paraId="76D98DAC">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shd w:val="clear" w:color="auto" w:fill="auto"/>
            <w:vAlign w:val="center"/>
          </w:tcPr>
          <w:p w14:paraId="741727B2">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台</w:t>
            </w:r>
          </w:p>
        </w:tc>
        <w:tc>
          <w:tcPr>
            <w:tcW w:w="1231" w:type="dxa"/>
            <w:shd w:val="clear" w:color="auto" w:fill="auto"/>
            <w:vAlign w:val="center"/>
          </w:tcPr>
          <w:p w14:paraId="38D0A373">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1</w:t>
            </w:r>
          </w:p>
        </w:tc>
      </w:tr>
      <w:tr w14:paraId="6FCE4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589F5C0E">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w:t>
            </w:r>
          </w:p>
        </w:tc>
        <w:tc>
          <w:tcPr>
            <w:tcW w:w="1905" w:type="dxa"/>
            <w:vAlign w:val="center"/>
          </w:tcPr>
          <w:p w14:paraId="656DDF3E">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真分集无线手持话筒</w:t>
            </w:r>
          </w:p>
        </w:tc>
        <w:tc>
          <w:tcPr>
            <w:tcW w:w="3345" w:type="dxa"/>
            <w:vAlign w:val="top"/>
          </w:tcPr>
          <w:p w14:paraId="349ED8C1">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vAlign w:val="center"/>
          </w:tcPr>
          <w:p w14:paraId="32A36B89">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1231" w:type="dxa"/>
            <w:vAlign w:val="center"/>
          </w:tcPr>
          <w:p w14:paraId="7CE83628">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1</w:t>
            </w:r>
          </w:p>
        </w:tc>
      </w:tr>
      <w:tr w14:paraId="35C7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13E53F5C">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8</w:t>
            </w:r>
          </w:p>
        </w:tc>
        <w:tc>
          <w:tcPr>
            <w:tcW w:w="1905" w:type="dxa"/>
            <w:vAlign w:val="center"/>
          </w:tcPr>
          <w:p w14:paraId="64DBE95A">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无线一拖四长杆鹅颈话筒</w:t>
            </w:r>
          </w:p>
        </w:tc>
        <w:tc>
          <w:tcPr>
            <w:tcW w:w="3345" w:type="dxa"/>
            <w:vAlign w:val="top"/>
          </w:tcPr>
          <w:p w14:paraId="58AC225B">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shd w:val="clear" w:color="auto" w:fill="auto"/>
            <w:vAlign w:val="center"/>
          </w:tcPr>
          <w:p w14:paraId="479D3CA0">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套</w:t>
            </w:r>
          </w:p>
        </w:tc>
        <w:tc>
          <w:tcPr>
            <w:tcW w:w="1231" w:type="dxa"/>
            <w:shd w:val="clear" w:color="auto" w:fill="auto"/>
            <w:vAlign w:val="center"/>
          </w:tcPr>
          <w:p w14:paraId="0A1DE5A2">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1</w:t>
            </w:r>
          </w:p>
        </w:tc>
      </w:tr>
      <w:tr w14:paraId="32F09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5A6CA8CE">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9</w:t>
            </w:r>
          </w:p>
        </w:tc>
        <w:tc>
          <w:tcPr>
            <w:tcW w:w="1905" w:type="dxa"/>
            <w:vAlign w:val="center"/>
          </w:tcPr>
          <w:p w14:paraId="21EB685A">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电源时序器【8路可控型】</w:t>
            </w:r>
          </w:p>
        </w:tc>
        <w:tc>
          <w:tcPr>
            <w:tcW w:w="3345" w:type="dxa"/>
            <w:vAlign w:val="top"/>
          </w:tcPr>
          <w:p w14:paraId="044045A1">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shd w:val="clear" w:color="auto" w:fill="auto"/>
            <w:vAlign w:val="center"/>
          </w:tcPr>
          <w:p w14:paraId="6CEB59AD">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台</w:t>
            </w:r>
          </w:p>
        </w:tc>
        <w:tc>
          <w:tcPr>
            <w:tcW w:w="1231" w:type="dxa"/>
            <w:shd w:val="clear" w:color="auto" w:fill="auto"/>
            <w:vAlign w:val="center"/>
          </w:tcPr>
          <w:p w14:paraId="3AC0A9F0">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1</w:t>
            </w:r>
          </w:p>
        </w:tc>
      </w:tr>
      <w:tr w14:paraId="3D1D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shd w:val="clear" w:color="auto" w:fill="auto"/>
            <w:vAlign w:val="center"/>
          </w:tcPr>
          <w:p w14:paraId="3BA2895B">
            <w:pPr>
              <w:pStyle w:val="8"/>
              <w:spacing w:before="68" w:line="220" w:lineRule="auto"/>
              <w:jc w:val="left"/>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b/>
                <w:bCs/>
                <w:i w:val="0"/>
                <w:iCs w:val="0"/>
                <w:caps w:val="0"/>
                <w:color w:val="auto"/>
                <w:spacing w:val="0"/>
                <w:kern w:val="0"/>
                <w:sz w:val="21"/>
                <w:szCs w:val="21"/>
                <w:highlight w:val="none"/>
                <w:shd w:val="clear" w:fill="FFFFFF"/>
                <w:vertAlign w:val="baseline"/>
                <w:lang w:val="en-US" w:eastAsia="zh-CN" w:bidi="ar"/>
              </w:rPr>
              <w:t>辅助材料</w:t>
            </w:r>
          </w:p>
        </w:tc>
      </w:tr>
      <w:tr w14:paraId="57E7C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779355FD">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905" w:type="dxa"/>
            <w:vAlign w:val="center"/>
          </w:tcPr>
          <w:p w14:paraId="0F9991B1">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音</w:t>
            </w:r>
            <w:bookmarkStart w:id="0" w:name="_GoBack"/>
            <w:bookmarkEnd w:id="0"/>
            <w:r>
              <w:rPr>
                <w:rFonts w:hint="eastAsia" w:ascii="宋体" w:hAnsi="宋体" w:eastAsia="宋体" w:cs="宋体"/>
                <w:i w:val="0"/>
                <w:iCs w:val="0"/>
                <w:snapToGrid w:val="0"/>
                <w:color w:val="auto"/>
                <w:kern w:val="0"/>
                <w:sz w:val="21"/>
                <w:szCs w:val="21"/>
                <w:highlight w:val="none"/>
                <w:u w:val="none"/>
                <w:lang w:val="en-US" w:eastAsia="zh-CN" w:bidi="ar"/>
              </w:rPr>
              <w:t>响线、音频跳线、网线</w:t>
            </w:r>
          </w:p>
        </w:tc>
        <w:tc>
          <w:tcPr>
            <w:tcW w:w="3345" w:type="dxa"/>
            <w:vAlign w:val="top"/>
          </w:tcPr>
          <w:p w14:paraId="432D9164">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具体以实际施工为准</w:t>
            </w:r>
          </w:p>
        </w:tc>
        <w:tc>
          <w:tcPr>
            <w:tcW w:w="1260" w:type="dxa"/>
            <w:vAlign w:val="center"/>
          </w:tcPr>
          <w:p w14:paraId="3B8D1A53">
            <w:pPr>
              <w:jc w:val="center"/>
              <w:rPr>
                <w:rFonts w:hint="eastAsia" w:ascii="宋体" w:hAnsi="宋体" w:eastAsia="宋体" w:cs="宋体"/>
                <w:color w:val="auto"/>
                <w:sz w:val="21"/>
                <w:szCs w:val="21"/>
                <w:highlight w:val="none"/>
                <w:lang w:val="en-US" w:eastAsia="zh-CN"/>
              </w:rPr>
            </w:pPr>
          </w:p>
        </w:tc>
        <w:tc>
          <w:tcPr>
            <w:tcW w:w="1231" w:type="dxa"/>
            <w:vAlign w:val="center"/>
          </w:tcPr>
          <w:p w14:paraId="6872C2E0">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p>
        </w:tc>
      </w:tr>
      <w:tr w14:paraId="7CC81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shd w:val="clear" w:color="auto" w:fill="auto"/>
            <w:vAlign w:val="center"/>
          </w:tcPr>
          <w:p w14:paraId="08E7EA88">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905" w:type="dxa"/>
            <w:vAlign w:val="center"/>
          </w:tcPr>
          <w:p w14:paraId="39CE65A3">
            <w:pPr>
              <w:keepNext w:val="0"/>
              <w:keepLines w:val="0"/>
              <w:widowControl/>
              <w:suppressLineNumbers w:val="0"/>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snapToGrid w:val="0"/>
                <w:color w:val="auto"/>
                <w:kern w:val="0"/>
                <w:sz w:val="21"/>
                <w:szCs w:val="21"/>
                <w:highlight w:val="none"/>
                <w:u w:val="none"/>
                <w:lang w:val="en-US" w:eastAsia="zh-CN" w:bidi="ar"/>
              </w:rPr>
              <w:t>会议机柜</w:t>
            </w:r>
          </w:p>
        </w:tc>
        <w:tc>
          <w:tcPr>
            <w:tcW w:w="3345" w:type="dxa"/>
            <w:vAlign w:val="top"/>
          </w:tcPr>
          <w:p w14:paraId="478886A4">
            <w:pPr>
              <w:pStyle w:val="8"/>
              <w:numPr>
                <w:ilvl w:val="0"/>
                <w:numId w:val="0"/>
              </w:numPr>
              <w:spacing w:before="70" w:line="221" w:lineRule="auto"/>
              <w:ind w:leftChars="0"/>
              <w:rPr>
                <w:rFonts w:hint="eastAsia" w:ascii="宋体" w:hAnsi="宋体" w:eastAsia="宋体" w:cs="宋体"/>
                <w:color w:val="auto"/>
                <w:sz w:val="21"/>
                <w:szCs w:val="21"/>
                <w:highlight w:val="none"/>
                <w:lang w:val="en-US" w:eastAsia="zh-CN"/>
              </w:rPr>
            </w:pPr>
          </w:p>
        </w:tc>
        <w:tc>
          <w:tcPr>
            <w:tcW w:w="1260" w:type="dxa"/>
            <w:vAlign w:val="center"/>
          </w:tcPr>
          <w:p w14:paraId="35223076">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231" w:type="dxa"/>
            <w:vAlign w:val="center"/>
          </w:tcPr>
          <w:p w14:paraId="748F90EA">
            <w:pPr>
              <w:pStyle w:val="8"/>
              <w:spacing w:before="68" w:line="220" w:lineRule="auto"/>
              <w:jc w:val="center"/>
              <w:rPr>
                <w:rFonts w:hint="eastAsia" w:ascii="宋体" w:hAnsi="宋体" w:eastAsia="宋体" w:cs="宋体"/>
                <w:b w:val="0"/>
                <w:bCs w:val="0"/>
                <w:i w:val="0"/>
                <w:iCs w:val="0"/>
                <w:caps w:val="0"/>
                <w:color w:val="auto"/>
                <w:spacing w:val="0"/>
                <w:sz w:val="21"/>
                <w:szCs w:val="21"/>
                <w:highlight w:val="none"/>
                <w:shd w:val="clear" w:fill="FFFFFF"/>
                <w:vertAlign w:val="baseline"/>
                <w:lang w:val="en-US" w:eastAsia="zh-CN"/>
              </w:rPr>
            </w:pPr>
            <w:r>
              <w:rPr>
                <w:rFonts w:hint="eastAsia" w:ascii="宋体" w:hAnsi="宋体" w:eastAsia="宋体" w:cs="宋体"/>
                <w:color w:val="auto"/>
                <w:sz w:val="21"/>
                <w:szCs w:val="21"/>
                <w:highlight w:val="none"/>
                <w:lang w:val="en-US" w:eastAsia="zh-CN"/>
              </w:rPr>
              <w:t>台</w:t>
            </w:r>
          </w:p>
        </w:tc>
      </w:tr>
    </w:tbl>
    <w:p w14:paraId="35183C4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60" w:lineRule="auto"/>
        <w:ind w:right="0"/>
        <w:jc w:val="both"/>
        <w:textAlignment w:val="baseline"/>
        <w:rPr>
          <w:rFonts w:hint="eastAsia"/>
          <w:color w:val="auto"/>
          <w:sz w:val="24"/>
          <w:szCs w:val="24"/>
          <w:highlight w:val="none"/>
        </w:rPr>
      </w:pPr>
      <w:r>
        <w:rPr>
          <w:rFonts w:hint="eastAsia"/>
          <w:b/>
          <w:bCs/>
          <w:color w:val="auto"/>
          <w:sz w:val="24"/>
          <w:szCs w:val="24"/>
          <w:highlight w:val="none"/>
          <w:lang w:val="en-US" w:eastAsia="zh-CN"/>
        </w:rPr>
        <w:t>注</w:t>
      </w:r>
      <w:r>
        <w:rPr>
          <w:rFonts w:hint="eastAsia" w:eastAsia="宋体"/>
          <w:b/>
          <w:bCs/>
          <w:color w:val="auto"/>
          <w:sz w:val="24"/>
          <w:szCs w:val="24"/>
          <w:highlight w:val="none"/>
          <w:lang w:val="en-US" w:eastAsia="zh-CN"/>
        </w:rPr>
        <w:t>、</w:t>
      </w:r>
      <w:r>
        <w:rPr>
          <w:rFonts w:hint="eastAsia"/>
          <w:color w:val="auto"/>
          <w:sz w:val="24"/>
          <w:szCs w:val="24"/>
          <w:highlight w:val="none"/>
        </w:rPr>
        <w:t>1、各</w:t>
      </w:r>
      <w:r>
        <w:rPr>
          <w:rFonts w:hint="eastAsia"/>
          <w:color w:val="auto"/>
          <w:sz w:val="24"/>
          <w:szCs w:val="24"/>
          <w:highlight w:val="none"/>
          <w:lang w:val="en-US" w:eastAsia="zh-CN"/>
        </w:rPr>
        <w:t>响应</w:t>
      </w:r>
      <w:r>
        <w:rPr>
          <w:rFonts w:hint="eastAsia"/>
          <w:color w:val="auto"/>
          <w:sz w:val="24"/>
          <w:szCs w:val="24"/>
          <w:highlight w:val="none"/>
        </w:rPr>
        <w:t>供应商依据</w:t>
      </w:r>
      <w:r>
        <w:rPr>
          <w:rFonts w:hint="eastAsia"/>
          <w:color w:val="auto"/>
          <w:sz w:val="24"/>
          <w:szCs w:val="24"/>
          <w:highlight w:val="none"/>
          <w:lang w:val="en-US" w:eastAsia="zh-CN"/>
        </w:rPr>
        <w:t>采购人</w:t>
      </w:r>
      <w:r>
        <w:rPr>
          <w:rFonts w:hint="eastAsia"/>
          <w:color w:val="auto"/>
          <w:sz w:val="24"/>
          <w:szCs w:val="24"/>
          <w:highlight w:val="none"/>
        </w:rPr>
        <w:t>需求完善采购清单</w:t>
      </w:r>
      <w:r>
        <w:rPr>
          <w:rFonts w:hint="eastAsia"/>
          <w:color w:val="auto"/>
          <w:sz w:val="24"/>
          <w:szCs w:val="24"/>
          <w:highlight w:val="none"/>
          <w:lang w:eastAsia="zh-CN"/>
        </w:rPr>
        <w:t>、</w:t>
      </w:r>
      <w:r>
        <w:rPr>
          <w:rFonts w:hint="eastAsia"/>
          <w:color w:val="auto"/>
          <w:sz w:val="24"/>
          <w:szCs w:val="24"/>
          <w:highlight w:val="none"/>
        </w:rPr>
        <w:t>技术</w:t>
      </w:r>
      <w:r>
        <w:rPr>
          <w:rFonts w:hint="eastAsia"/>
          <w:color w:val="auto"/>
          <w:sz w:val="24"/>
          <w:szCs w:val="24"/>
          <w:highlight w:val="none"/>
          <w:lang w:val="en-US" w:eastAsia="zh-CN"/>
        </w:rPr>
        <w:t>参数</w:t>
      </w:r>
      <w:r>
        <w:rPr>
          <w:rFonts w:hint="eastAsia"/>
          <w:color w:val="auto"/>
          <w:sz w:val="24"/>
          <w:szCs w:val="24"/>
          <w:highlight w:val="none"/>
        </w:rPr>
        <w:t>等内容；</w:t>
      </w:r>
    </w:p>
    <w:p w14:paraId="33BDD8D5">
      <w:pPr>
        <w:spacing w:line="360" w:lineRule="auto"/>
        <w:rPr>
          <w:rFonts w:hint="eastAsia"/>
          <w:color w:val="auto"/>
          <w:sz w:val="24"/>
          <w:szCs w:val="24"/>
          <w:highlight w:val="none"/>
          <w:lang w:eastAsia="zh-CN"/>
        </w:rPr>
      </w:pPr>
      <w:r>
        <w:rPr>
          <w:rFonts w:hint="eastAsia"/>
          <w:color w:val="auto"/>
          <w:sz w:val="24"/>
          <w:szCs w:val="24"/>
          <w:highlight w:val="none"/>
        </w:rPr>
        <w:t>2、各响应供应商也可以依据业主需求提出优于采购需求的技术方案</w:t>
      </w:r>
      <w:r>
        <w:rPr>
          <w:rFonts w:hint="eastAsia"/>
          <w:color w:val="auto"/>
          <w:sz w:val="24"/>
          <w:szCs w:val="24"/>
          <w:highlight w:val="none"/>
          <w:lang w:eastAsia="zh-CN"/>
        </w:rPr>
        <w:t>。</w:t>
      </w:r>
    </w:p>
    <w:sectPr>
      <w:pgSz w:w="11906" w:h="16838"/>
      <w:pgMar w:top="820" w:right="1800" w:bottom="10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B0D90"/>
    <w:rsid w:val="079166EF"/>
    <w:rsid w:val="0A535A33"/>
    <w:rsid w:val="12B46AE6"/>
    <w:rsid w:val="137539E4"/>
    <w:rsid w:val="13B9677D"/>
    <w:rsid w:val="141554C8"/>
    <w:rsid w:val="153876C0"/>
    <w:rsid w:val="1559481B"/>
    <w:rsid w:val="15C50728"/>
    <w:rsid w:val="1A472E52"/>
    <w:rsid w:val="1B283D33"/>
    <w:rsid w:val="1BB92BDD"/>
    <w:rsid w:val="1BEE234F"/>
    <w:rsid w:val="1CAF11EC"/>
    <w:rsid w:val="1CE8637B"/>
    <w:rsid w:val="23591114"/>
    <w:rsid w:val="26DD00C8"/>
    <w:rsid w:val="2B856638"/>
    <w:rsid w:val="32046878"/>
    <w:rsid w:val="35705CCE"/>
    <w:rsid w:val="3ADF13CC"/>
    <w:rsid w:val="41124699"/>
    <w:rsid w:val="42787795"/>
    <w:rsid w:val="47E655EF"/>
    <w:rsid w:val="496F6F12"/>
    <w:rsid w:val="4ABA588F"/>
    <w:rsid w:val="4C4243A5"/>
    <w:rsid w:val="4DA6299F"/>
    <w:rsid w:val="53F8359B"/>
    <w:rsid w:val="5D7774A4"/>
    <w:rsid w:val="5DBF720F"/>
    <w:rsid w:val="5E6D61B6"/>
    <w:rsid w:val="610A16B6"/>
    <w:rsid w:val="62353C0D"/>
    <w:rsid w:val="65C23A09"/>
    <w:rsid w:val="68A613C0"/>
    <w:rsid w:val="719E6A1B"/>
    <w:rsid w:val="72CB2371"/>
    <w:rsid w:val="755A3FDE"/>
    <w:rsid w:val="760B6D06"/>
    <w:rsid w:val="78931B46"/>
    <w:rsid w:val="7B0C1557"/>
    <w:rsid w:val="7B3F7B7E"/>
    <w:rsid w:val="7CDC6D8F"/>
    <w:rsid w:val="7CE704CD"/>
    <w:rsid w:val="7D517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ind w:left="200" w:leftChars="200" w:firstLine="420"/>
    </w:pPr>
  </w:style>
  <w:style w:type="paragraph" w:customStyle="1" w:styleId="3">
    <w:name w:val="正文1"/>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Text"/>
    <w:basedOn w:val="1"/>
    <w:semiHidden/>
    <w:qFormat/>
    <w:uiPriority w:val="0"/>
    <w:rPr>
      <w:rFonts w:ascii="宋体" w:hAnsi="宋体" w:eastAsia="宋体" w:cs="宋体"/>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705</Words>
  <Characters>761</Characters>
  <Lines>0</Lines>
  <Paragraphs>0</Paragraphs>
  <TotalTime>3</TotalTime>
  <ScaleCrop>false</ScaleCrop>
  <LinksUpToDate>false</LinksUpToDate>
  <CharactersWithSpaces>762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2025-10-16T03:29:00Z</dcterms:created>
  <dc:creator>Administrator</dc:creator>
  <cp:lastModifiedBy>Administrator</cp:lastModifiedBy>
  <dcterms:modified xsi:type="dcterms:W3CDTF">2025-11-21T08:54:21Z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eyJoZGlkIjoiNDMzODY1YjAzNTdkODc1MThiNzAzYWYyZmVmY2IwZjYiLCJ1c2VySWQiOiI0NDIwNjQ4MzEifQ==</vt:lpwstr>
  </property>
  <property fmtid="{D5CDD505-2E9C-101B-9397-08002B2CF9AE}" pid="4" name="ICV">
    <vt:lpwstr>083F4C323DEB47B3B2A708F6DB253887_13</vt:lpwstr>
  </property>
</Properties>
</file>