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6AE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4" w:lineRule="auto"/>
        <w:ind w:left="0"/>
        <w:jc w:val="both"/>
        <w:textAlignment w:val="baseline"/>
        <w:outlineLvl w:val="1"/>
        <w:rPr>
          <w:rFonts w:hint="default" w:ascii="宋体" w:hAnsi="宋体" w:eastAsia="宋体" w:cs="宋体"/>
          <w:b/>
          <w:bCs/>
          <w:sz w:val="29"/>
          <w:szCs w:val="29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附件1：</w:t>
      </w:r>
    </w:p>
    <w:p w14:paraId="7BA619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4" w:lineRule="auto"/>
        <w:ind w:left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9"/>
          <w:szCs w:val="29"/>
        </w:rPr>
        <w:t>上饶市广信区人民医院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办公及日用品供应及配送服务项目</w:t>
      </w:r>
    </w:p>
    <w:p w14:paraId="39698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4" w:lineRule="auto"/>
        <w:ind w:left="0"/>
        <w:jc w:val="center"/>
        <w:textAlignment w:val="baseline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z w:val="29"/>
          <w:szCs w:val="29"/>
        </w:rPr>
        <w:t>采购需求(征求意见稿)</w:t>
      </w:r>
    </w:p>
    <w:tbl>
      <w:tblPr>
        <w:tblStyle w:val="6"/>
        <w:tblW w:w="8790" w:type="dxa"/>
        <w:tblInd w:w="-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5"/>
        <w:gridCol w:w="855"/>
        <w:gridCol w:w="1080"/>
        <w:gridCol w:w="1650"/>
        <w:gridCol w:w="1770"/>
      </w:tblGrid>
      <w:tr w14:paraId="58EA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3435" w:type="dxa"/>
            <w:vAlign w:val="center"/>
          </w:tcPr>
          <w:p w14:paraId="7CEA00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项目内容</w:t>
            </w:r>
          </w:p>
        </w:tc>
        <w:tc>
          <w:tcPr>
            <w:tcW w:w="855" w:type="dxa"/>
            <w:vAlign w:val="center"/>
          </w:tcPr>
          <w:p w14:paraId="156C8D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数</w:t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量</w:t>
            </w:r>
          </w:p>
        </w:tc>
        <w:tc>
          <w:tcPr>
            <w:tcW w:w="1080" w:type="dxa"/>
            <w:vAlign w:val="center"/>
          </w:tcPr>
          <w:p w14:paraId="59CE0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服务期限</w:t>
            </w:r>
          </w:p>
        </w:tc>
        <w:tc>
          <w:tcPr>
            <w:tcW w:w="1650" w:type="dxa"/>
            <w:vAlign w:val="center"/>
          </w:tcPr>
          <w:p w14:paraId="0BE772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9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规格和参</w:t>
            </w:r>
            <w:r>
              <w:rPr>
                <w:rFonts w:hint="eastAsia" w:ascii="宋体" w:hAnsi="宋体" w:eastAsia="宋体" w:cs="宋体"/>
              </w:rPr>
              <w:t>数</w:t>
            </w:r>
          </w:p>
        </w:tc>
        <w:tc>
          <w:tcPr>
            <w:tcW w:w="1770" w:type="dxa"/>
            <w:vAlign w:val="center"/>
          </w:tcPr>
          <w:p w14:paraId="4C236A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年度预算金额</w:t>
            </w:r>
          </w:p>
        </w:tc>
      </w:tr>
      <w:tr w14:paraId="7B4D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3435" w:type="dxa"/>
            <w:vAlign w:val="center"/>
          </w:tcPr>
          <w:p w14:paraId="0D314D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上饶市广信区人民医院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办公及日用品供应及配送服务项目</w:t>
            </w:r>
          </w:p>
        </w:tc>
        <w:tc>
          <w:tcPr>
            <w:tcW w:w="855" w:type="dxa"/>
            <w:vAlign w:val="center"/>
          </w:tcPr>
          <w:p w14:paraId="7638B9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1项</w:t>
            </w:r>
          </w:p>
        </w:tc>
        <w:tc>
          <w:tcPr>
            <w:tcW w:w="1080" w:type="dxa"/>
            <w:vAlign w:val="center"/>
          </w:tcPr>
          <w:p w14:paraId="1F0CD6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1年</w:t>
            </w:r>
          </w:p>
        </w:tc>
        <w:tc>
          <w:tcPr>
            <w:tcW w:w="1650" w:type="dxa"/>
            <w:vAlign w:val="center"/>
          </w:tcPr>
          <w:p w14:paraId="36F4F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详见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预购货物清单</w:t>
            </w:r>
          </w:p>
        </w:tc>
        <w:tc>
          <w:tcPr>
            <w:tcW w:w="1770" w:type="dxa"/>
            <w:vAlign w:val="center"/>
          </w:tcPr>
          <w:p w14:paraId="6E0E2B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250000.00</w:t>
            </w:r>
            <w:r>
              <w:rPr>
                <w:rFonts w:hint="eastAsia" w:ascii="宋体" w:hAnsi="宋体" w:eastAsia="宋体" w:cs="宋体"/>
                <w:spacing w:val="-1"/>
              </w:rPr>
              <w:t>元</w:t>
            </w:r>
          </w:p>
        </w:tc>
      </w:tr>
    </w:tbl>
    <w:p w14:paraId="63EF0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一、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预购货物清单</w:t>
      </w:r>
    </w:p>
    <w:tbl>
      <w:tblPr>
        <w:tblStyle w:val="3"/>
        <w:tblpPr w:leftFromText="180" w:rightFromText="180" w:vertAnchor="text" w:horzAnchor="page" w:tblpXSpec="center" w:tblpY="244"/>
        <w:tblOverlap w:val="never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306"/>
        <w:gridCol w:w="4499"/>
        <w:gridCol w:w="1361"/>
      </w:tblGrid>
      <w:tr w14:paraId="4113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技术规格、型号或参数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5A67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0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笔芯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842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0.5或0.38蓝色．黑色；得力、晨光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BB7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  <w:tr w14:paraId="4154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B17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D9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0.5或0.38蓝色．黑色；得力、晨光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B5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  <w:tr w14:paraId="77A2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F7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2A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A3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</w:tr>
      <w:tr w14:paraId="1DE0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C0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80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125ml；得力、晨光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30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1AC2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01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96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6E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3312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29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A2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MG-180；得力、晨光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DE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C9D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线幅：1.0mm/0.5mm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7C9D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82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起钉器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EA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5E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6DE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85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浆糊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7CB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69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2E63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5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硬抄本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A3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A5 120 页以上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C9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</w:tr>
      <w:tr w14:paraId="055C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F2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台笔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2C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61E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  <w:tr w14:paraId="1CBA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C5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长尾夹（小）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0C6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AF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4126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DD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长尾央（中）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C5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6D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07EE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F9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长尾夹（大）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43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72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438F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87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BF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1C8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463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CC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文件盒（小）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2B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A4.15mm．；得力、晨光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3D7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820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57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文件盒（中）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FCD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A4.35mm；得力、晨光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02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BB0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2E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文件盒（大）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A8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A4.55mm；得力、晨光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CF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CD8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F6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A4文件夹板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A8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材质：硬纸板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815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822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4F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大透明胶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FD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200*200*48；得力、晨光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B3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B55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FC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1E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6F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1D81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51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文件盒（特大）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2B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A4.75mm；得力、晨光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66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C53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2D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别针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4A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0F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793E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E4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文件栏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81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0A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B88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EE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办公插（3米）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64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6插位;公牛、得力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EA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55D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显示位数：12位数电池，使用寿命：≥3年（每天1小时），产品尺寸：≥103×145mm；得力、晨光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C78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写字白板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4DF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274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子母机电话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9FC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碎纸机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23L得力、晨光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343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档案袋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牛皮纸350克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12F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资料册（30页）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AED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资料册（60页）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DDB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1S 5-6公里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986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实习证件卡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PVC配夹 95＊60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D89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证件卡套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EAF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书刊架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12AE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抽杆夹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B54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50页；得力、晨光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0C8A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订书针（加厚型）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100页；得力、晨光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</w:tr>
      <w:tr w14:paraId="2B46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50张；得力、晨光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709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订书机（大）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210张；得力、晨光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594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护士表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023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弯头胶水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80ML；得力、晨光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50D6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改正液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12ML；得力、晨光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7CE7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无纺布鞋套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100双／一包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3209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中号铁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E97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大包200抽／21*21cm清风、心心相印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507F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200克／80张／19*22cm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187B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500克；蓝月亮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1AE6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一次性桌布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1.8*1.8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13A7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挂钩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承重10-15公斤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4BF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小方巾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30*30棉质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</w:tr>
      <w:tr w14:paraId="4B83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6ADC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扫把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698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全棉、34*75cm；洁丽雅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</w:tr>
      <w:tr w14:paraId="4B52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消毒液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84.518克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4A21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保暖橡胶手套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大号38cm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</w:tr>
      <w:tr w14:paraId="4F6A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2L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0DA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4ED1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伸缩衣叉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2米不锈钢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2DA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拖鞋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</w:tr>
      <w:tr w14:paraId="2FAA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中塑料桶（带盖）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10L.42*32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879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35L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0B3D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双层沥水栏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硬质塑料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3EE5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大塑料桶（带盖）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20L.50*38.5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486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枕芯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填充棉．含85％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6910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婴儿沐浴露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</w:tr>
      <w:tr w14:paraId="3D72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不锈钢水壶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3.2L（含内胆）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5822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收纳箱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55*38*45 带盖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0AA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密封桶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50L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7CD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7号、5号；南孚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</w:tr>
      <w:tr w14:paraId="3C9A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23A12V；南孚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粒</w:t>
            </w:r>
          </w:p>
        </w:tc>
      </w:tr>
      <w:tr w14:paraId="11A2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橡皮筋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</w:tr>
      <w:tr w14:paraId="4CF7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中药复合膜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10cm/9kg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 w14:paraId="5EBA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灭蚊液套装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40ML；1液1加热器；超威、榄菊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</w:tr>
      <w:tr w14:paraId="47FE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灭蚊补充液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40ML；超威、榄菊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71D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灭蚊加热器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1加热器；超威、榄菊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58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利器盒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AF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*225mm*1ply，200抽；利康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1FDA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老花镜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</w:tr>
      <w:tr w14:paraId="0E9D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针线盒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针线套装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A0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不锈钢托盘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50cm*80cm自带排水管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8AA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不锈钢托盘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30cm*60cm自带排水管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896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五孔排插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1.5M，5插位；公牛、得力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4D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3M，5插位；公牛、得力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89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导盲杖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</w:tbl>
    <w:p w14:paraId="02EBE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交货</w:t>
      </w:r>
    </w:p>
    <w:p w14:paraId="100F5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交货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配送方式；供应商必须根据医院每天所需办公及日用品清单进行12小时随时配送。地点；</w:t>
      </w:r>
      <w:r>
        <w:rPr>
          <w:rFonts w:hint="eastAsia" w:ascii="宋体" w:hAnsi="宋体" w:eastAsia="宋体" w:cs="宋体"/>
          <w:sz w:val="24"/>
          <w:szCs w:val="24"/>
        </w:rPr>
        <w:t>上饶市广信区人民医院院内，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送至院方主管部门指定地点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A8D3F5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交货时间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：院方急需办公及日用品时，供应商必须在20分钟之内配送至院方主管部门指定地点（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出现三次急需办公及日用品未能及时送到，甲方有权单方面终止合作，中标供应商需提供配送承诺书）。</w:t>
      </w:r>
    </w:p>
    <w:p w14:paraId="07EB11A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3、供应商所供货物必须达到国家标准及院方指定的质量要求，如所配送办公及日用品不符合院方质量要求，一律无条件退货，供应商承担所有经济损失。</w:t>
      </w:r>
    </w:p>
    <w:p w14:paraId="2DB18D1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验收</w:t>
      </w:r>
    </w:p>
    <w:p w14:paraId="3AE40A8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产品交货验收：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产品到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方现场之日起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个工作日内组织交货查验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BF620D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如对产品存在疑异，院</w:t>
      </w:r>
      <w:r>
        <w:rPr>
          <w:rFonts w:hint="eastAsia" w:ascii="宋体" w:hAnsi="宋体" w:eastAsia="宋体" w:cs="宋体"/>
          <w:sz w:val="24"/>
          <w:szCs w:val="24"/>
        </w:rPr>
        <w:t>方应在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日内向乙方提出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，收到产品后的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未提出疑异的，</w:t>
      </w:r>
      <w:r>
        <w:rPr>
          <w:rFonts w:hint="eastAsia" w:ascii="宋体" w:hAnsi="宋体" w:eastAsia="宋体" w:cs="宋体"/>
          <w:sz w:val="24"/>
          <w:szCs w:val="24"/>
        </w:rPr>
        <w:t>视为产品验收合格。</w:t>
      </w:r>
    </w:p>
    <w:p w14:paraId="2E1644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质量保证及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后服务</w:t>
      </w:r>
    </w:p>
    <w:p w14:paraId="6346919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保质期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限以产品说明证书内质保期为准，保质期限</w:t>
      </w:r>
      <w:r>
        <w:rPr>
          <w:rFonts w:hint="eastAsia" w:ascii="宋体" w:hAnsi="宋体" w:eastAsia="宋体" w:cs="宋体"/>
          <w:sz w:val="24"/>
          <w:szCs w:val="24"/>
        </w:rPr>
        <w:t>从产品送到之日起开始计算。</w:t>
      </w:r>
    </w:p>
    <w:p w14:paraId="75E1F0A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在质保期内，如有质量问题乙方要及时做好售后服务。</w:t>
      </w:r>
    </w:p>
    <w:p w14:paraId="40C444F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未能及时</w:t>
      </w:r>
      <w:r>
        <w:rPr>
          <w:rFonts w:hint="eastAsia" w:ascii="宋体" w:hAnsi="宋体" w:eastAsia="宋体" w:cs="宋体"/>
          <w:sz w:val="24"/>
          <w:szCs w:val="24"/>
        </w:rPr>
        <w:t>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货</w:t>
      </w:r>
      <w:r>
        <w:rPr>
          <w:rFonts w:hint="eastAsia" w:ascii="宋体" w:hAnsi="宋体" w:eastAsia="宋体" w:cs="宋体"/>
          <w:sz w:val="24"/>
          <w:szCs w:val="24"/>
        </w:rPr>
        <w:t>，按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延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货部分货款总值计算，逾期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天以上未按约供货的，应向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方支付合同金额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%的违约金，同时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方有权终止合同。</w:t>
      </w:r>
    </w:p>
    <w:p w14:paraId="5D8EFE0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提供办公及日用品</w:t>
      </w:r>
      <w:r>
        <w:rPr>
          <w:rFonts w:hint="eastAsia" w:ascii="宋体" w:hAnsi="宋体" w:eastAsia="宋体" w:cs="宋体"/>
          <w:sz w:val="24"/>
          <w:szCs w:val="24"/>
        </w:rPr>
        <w:t>型号、规格、质量不符合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规定标准的，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方有权拒收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负责包换，并承担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来回配送费用。</w:t>
      </w:r>
    </w:p>
    <w:p w14:paraId="61ADA5F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5、院方所有办公及日用品实行零库存，用多少供应商配送多少。</w:t>
      </w:r>
    </w:p>
    <w:p w14:paraId="3CD6B03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因质量问题延迟交付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办公及日用品</w:t>
      </w:r>
      <w:r>
        <w:rPr>
          <w:rFonts w:hint="eastAsia" w:ascii="宋体" w:hAnsi="宋体" w:eastAsia="宋体" w:cs="宋体"/>
          <w:sz w:val="24"/>
          <w:szCs w:val="24"/>
        </w:rPr>
        <w:t>时，按逾期交付处理。</w:t>
      </w:r>
    </w:p>
    <w:p w14:paraId="58559A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付款方式</w:t>
      </w:r>
    </w:p>
    <w:p w14:paraId="5ECA3F4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1、所有货物实行季度付款，供应商必须提前整理好每个季度的供货清单，每份供货清单必须由医院主管部门采购员签字确认、仓库保管员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签字确认，</w:t>
      </w:r>
      <w:r>
        <w:rPr>
          <w:rFonts w:hint="eastAsia" w:ascii="宋体" w:hAnsi="宋体" w:eastAsia="宋体" w:cs="宋体"/>
          <w:sz w:val="24"/>
          <w:szCs w:val="24"/>
        </w:rPr>
        <w:t>并开具等额的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</w:t>
      </w:r>
      <w:r>
        <w:rPr>
          <w:rFonts w:hint="eastAsia" w:ascii="宋体" w:hAnsi="宋体" w:eastAsia="宋体" w:cs="宋体"/>
          <w:sz w:val="24"/>
          <w:szCs w:val="24"/>
        </w:rPr>
        <w:t>发票。</w:t>
      </w:r>
    </w:p>
    <w:p w14:paraId="4B0FB7D1"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方在收到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个工作日内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安排</w:t>
      </w:r>
      <w:r>
        <w:rPr>
          <w:rFonts w:hint="eastAsia" w:ascii="宋体" w:hAnsi="宋体" w:eastAsia="宋体" w:cs="宋体"/>
          <w:sz w:val="24"/>
          <w:szCs w:val="24"/>
        </w:rPr>
        <w:t>支付材料款。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2025-11-03T03:07:03Z</dcterms:created>
  <dc:creator>ylq</dc:creator>
  <cp:lastModifiedBy>ylq</cp:lastModifiedBy>
  <dcterms:modified xsi:type="dcterms:W3CDTF">2025-11-03T03:07:10Z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eyJoZGlkIjoiM2M2OTRkYWY2M2VhNzY2NDFkODI2ZWIxMjJhNDJkYmEiLCJ1c2VySWQiOiIyNTkxNTkxNjEifQ==</vt:lpwstr>
  </property>
  <property fmtid="{D5CDD505-2E9C-101B-9397-08002B2CF9AE}" pid="4" name="ICV">
    <vt:lpwstr>F16F98084D0E4B109FAC61C7002D2EDC_12</vt:lpwstr>
  </property>
</Properties>
</file>