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2D2C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baseline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lang w:val="en-US" w:eastAsia="zh-CN" w:bidi="ar"/>
        </w:rPr>
        <w:t>新干县公共卫生应急体系提升改造项目（三湖镇中心卫生院整体搬迁项目）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lang w:val="en-US" w:eastAsia="zh-CN" w:bidi="ar"/>
        </w:rPr>
        <w:t>空气能热水工程设备采购及安装项目</w:t>
      </w:r>
      <w:r>
        <w:rPr>
          <w:rFonts w:hint="eastAsia"/>
          <w:b/>
          <w:bCs/>
          <w:sz w:val="28"/>
          <w:szCs w:val="28"/>
          <w:highlight w:val="none"/>
        </w:rPr>
        <w:t>需求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表</w:t>
      </w:r>
    </w:p>
    <w:p w14:paraId="22D7B53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baseline"/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一、设备基本要求：</w:t>
      </w:r>
    </w:p>
    <w:p w14:paraId="2A92144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baseline"/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（1）门诊及综合楼+宿舍楼配置清单：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1773"/>
        <w:gridCol w:w="3057"/>
        <w:gridCol w:w="674"/>
        <w:gridCol w:w="735"/>
        <w:gridCol w:w="1617"/>
      </w:tblGrid>
      <w:tr w14:paraId="3B16D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11" w:type="dxa"/>
          </w:tcPr>
          <w:p w14:paraId="769FB18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2055" w:type="dxa"/>
          </w:tcPr>
          <w:p w14:paraId="6EF2177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vertAlign w:val="baseline"/>
                <w:lang w:val="en-US" w:eastAsia="zh-CN"/>
              </w:rPr>
              <w:t>品目名称</w:t>
            </w:r>
          </w:p>
        </w:tc>
        <w:tc>
          <w:tcPr>
            <w:tcW w:w="3457" w:type="dxa"/>
          </w:tcPr>
          <w:p w14:paraId="409E366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vertAlign w:val="baseline"/>
                <w:lang w:val="en-US" w:eastAsia="zh-CN"/>
              </w:rPr>
              <w:t>规格</w:t>
            </w:r>
          </w:p>
        </w:tc>
        <w:tc>
          <w:tcPr>
            <w:tcW w:w="720" w:type="dxa"/>
          </w:tcPr>
          <w:p w14:paraId="057B2A8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vertAlign w:val="baseline"/>
                <w:lang w:val="en-US" w:eastAsia="zh-CN"/>
              </w:rPr>
              <w:t>单位</w:t>
            </w:r>
          </w:p>
        </w:tc>
        <w:tc>
          <w:tcPr>
            <w:tcW w:w="795" w:type="dxa"/>
          </w:tcPr>
          <w:p w14:paraId="5140181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vertAlign w:val="baseline"/>
                <w:lang w:val="en-US" w:eastAsia="zh-CN"/>
              </w:rPr>
              <w:t>数量</w:t>
            </w:r>
          </w:p>
        </w:tc>
        <w:tc>
          <w:tcPr>
            <w:tcW w:w="1718" w:type="dxa"/>
          </w:tcPr>
          <w:p w14:paraId="621AE03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vertAlign w:val="baseline"/>
                <w:lang w:val="en-US" w:eastAsia="zh-CN"/>
              </w:rPr>
              <w:t>备注</w:t>
            </w:r>
          </w:p>
        </w:tc>
      </w:tr>
      <w:tr w14:paraId="5F6DB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dxa"/>
            <w:vAlign w:val="center"/>
          </w:tcPr>
          <w:p w14:paraId="74592E52"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  <w:tc>
          <w:tcPr>
            <w:tcW w:w="2055" w:type="dxa"/>
            <w:vAlign w:val="center"/>
          </w:tcPr>
          <w:p w14:paraId="3930F07E"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空气能热泵主机1</w:t>
            </w:r>
          </w:p>
        </w:tc>
        <w:tc>
          <w:tcPr>
            <w:tcW w:w="3457" w:type="dxa"/>
            <w:vAlign w:val="center"/>
          </w:tcPr>
          <w:p w14:paraId="081FAA1E">
            <w:pPr>
              <w:jc w:val="left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1、名义工况下，制热量≥22KW；消耗功率≤4.65KW；</w:t>
            </w:r>
            <w:r>
              <w:rPr>
                <w:rFonts w:hint="eastAsia"/>
                <w:highlight w:val="none"/>
                <w:lang w:val="en-US" w:eastAsia="zh-CN"/>
              </w:rPr>
              <w:br w:type="textWrapping"/>
            </w:r>
            <w:r>
              <w:rPr>
                <w:rFonts w:hint="eastAsia"/>
                <w:highlight w:val="none"/>
                <w:lang w:val="en-US" w:eastAsia="zh-CN"/>
              </w:rPr>
              <w:t>2、产水量≥470L/h；</w:t>
            </w:r>
            <w:r>
              <w:rPr>
                <w:rFonts w:hint="eastAsia"/>
                <w:highlight w:val="none"/>
                <w:lang w:val="en-US" w:eastAsia="zh-CN"/>
              </w:rPr>
              <w:br w:type="textWrapping"/>
            </w:r>
            <w:r>
              <w:rPr>
                <w:rFonts w:hint="eastAsia"/>
                <w:highlight w:val="none"/>
                <w:lang w:val="en-US" w:eastAsia="zh-CN"/>
              </w:rPr>
              <w:t>3、噪音≤55dB（A）；</w:t>
            </w:r>
            <w:r>
              <w:rPr>
                <w:rFonts w:hint="eastAsia"/>
                <w:highlight w:val="none"/>
                <w:lang w:val="en-US" w:eastAsia="zh-CN"/>
              </w:rPr>
              <w:br w:type="textWrapping"/>
            </w:r>
            <w:r>
              <w:rPr>
                <w:rFonts w:hint="eastAsia"/>
                <w:highlight w:val="none"/>
                <w:lang w:val="en-US" w:eastAsia="zh-CN"/>
              </w:rPr>
              <w:t>4、适用范围：环境温度-35-46℃；</w:t>
            </w:r>
          </w:p>
        </w:tc>
        <w:tc>
          <w:tcPr>
            <w:tcW w:w="720" w:type="dxa"/>
            <w:vAlign w:val="center"/>
          </w:tcPr>
          <w:p w14:paraId="0E060393">
            <w:pPr>
              <w:jc w:val="center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台</w:t>
            </w:r>
          </w:p>
        </w:tc>
        <w:tc>
          <w:tcPr>
            <w:tcW w:w="795" w:type="dxa"/>
            <w:vAlign w:val="center"/>
          </w:tcPr>
          <w:p w14:paraId="7BF24D44">
            <w:pPr>
              <w:jc w:val="center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  <w:tc>
          <w:tcPr>
            <w:tcW w:w="1718" w:type="dxa"/>
            <w:vAlign w:val="center"/>
          </w:tcPr>
          <w:p w14:paraId="5F541C80">
            <w:pPr>
              <w:jc w:val="left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名义工况：热源侧干/湿球温度20/15℃；使用侧初始水温15℃，终止水温55℃。</w:t>
            </w:r>
          </w:p>
        </w:tc>
      </w:tr>
      <w:tr w14:paraId="6FF51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dxa"/>
            <w:vAlign w:val="center"/>
          </w:tcPr>
          <w:p w14:paraId="4B851F86"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2055" w:type="dxa"/>
            <w:vAlign w:val="center"/>
          </w:tcPr>
          <w:p w14:paraId="7D7B4F23"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空气能热泵主机2</w:t>
            </w:r>
          </w:p>
        </w:tc>
        <w:tc>
          <w:tcPr>
            <w:tcW w:w="3457" w:type="dxa"/>
            <w:vAlign w:val="center"/>
          </w:tcPr>
          <w:p w14:paraId="27ECA4E1">
            <w:pPr>
              <w:jc w:val="left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1、名义工况下，制热量≥22KW；消耗功率≤4.65KW；</w:t>
            </w:r>
            <w:r>
              <w:rPr>
                <w:rFonts w:hint="eastAsia"/>
                <w:highlight w:val="none"/>
                <w:lang w:val="en-US" w:eastAsia="zh-CN"/>
              </w:rPr>
              <w:br w:type="textWrapping"/>
            </w:r>
            <w:r>
              <w:rPr>
                <w:rFonts w:hint="eastAsia"/>
                <w:highlight w:val="none"/>
                <w:lang w:val="en-US" w:eastAsia="zh-CN"/>
              </w:rPr>
              <w:t>2、产水量≥470L/h；</w:t>
            </w:r>
            <w:r>
              <w:rPr>
                <w:rFonts w:hint="eastAsia"/>
                <w:highlight w:val="none"/>
                <w:lang w:val="en-US" w:eastAsia="zh-CN"/>
              </w:rPr>
              <w:br w:type="textWrapping"/>
            </w:r>
            <w:r>
              <w:rPr>
                <w:rFonts w:hint="eastAsia"/>
                <w:highlight w:val="none"/>
                <w:lang w:val="en-US" w:eastAsia="zh-CN"/>
              </w:rPr>
              <w:t>3、噪音≤55dB（A）；</w:t>
            </w:r>
            <w:r>
              <w:rPr>
                <w:rFonts w:hint="eastAsia"/>
                <w:highlight w:val="none"/>
                <w:lang w:val="en-US" w:eastAsia="zh-CN"/>
              </w:rPr>
              <w:br w:type="textWrapping"/>
            </w:r>
            <w:r>
              <w:rPr>
                <w:rFonts w:hint="eastAsia"/>
                <w:highlight w:val="none"/>
                <w:lang w:val="en-US" w:eastAsia="zh-CN"/>
              </w:rPr>
              <w:t>4、适用范围：环境温度-35-46℃；</w:t>
            </w:r>
          </w:p>
        </w:tc>
        <w:tc>
          <w:tcPr>
            <w:tcW w:w="720" w:type="dxa"/>
            <w:vAlign w:val="center"/>
          </w:tcPr>
          <w:p w14:paraId="44881FAD">
            <w:pPr>
              <w:jc w:val="center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台</w:t>
            </w:r>
          </w:p>
        </w:tc>
        <w:tc>
          <w:tcPr>
            <w:tcW w:w="795" w:type="dxa"/>
            <w:vAlign w:val="center"/>
          </w:tcPr>
          <w:p w14:paraId="798D2745">
            <w:pPr>
              <w:jc w:val="center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  <w:tc>
          <w:tcPr>
            <w:tcW w:w="1718" w:type="dxa"/>
            <w:vAlign w:val="center"/>
          </w:tcPr>
          <w:p w14:paraId="6512E9D6">
            <w:pPr>
              <w:jc w:val="left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名义工况：热源侧干/湿球温度20/15℃；使用侧初始水温15℃，终止水温55℃。</w:t>
            </w:r>
          </w:p>
        </w:tc>
      </w:tr>
      <w:tr w14:paraId="40DF2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711" w:type="dxa"/>
            <w:vAlign w:val="center"/>
          </w:tcPr>
          <w:p w14:paraId="55323CF4"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</w:t>
            </w:r>
          </w:p>
        </w:tc>
        <w:tc>
          <w:tcPr>
            <w:tcW w:w="2055" w:type="dxa"/>
            <w:vAlign w:val="center"/>
          </w:tcPr>
          <w:p w14:paraId="5763CB8A"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水箱1</w:t>
            </w:r>
          </w:p>
        </w:tc>
        <w:tc>
          <w:tcPr>
            <w:tcW w:w="3457" w:type="dxa"/>
            <w:vAlign w:val="center"/>
          </w:tcPr>
          <w:p w14:paraId="6559A385">
            <w:pPr>
              <w:numPr>
                <w:ilvl w:val="0"/>
                <w:numId w:val="0"/>
              </w:numPr>
              <w:jc w:val="both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  <w:t>1、</w:t>
            </w:r>
            <w:r>
              <w:rPr>
                <w:rFonts w:hint="eastAsia"/>
                <w:highlight w:val="none"/>
                <w:lang w:val="en-US" w:eastAsia="zh-CN"/>
              </w:rPr>
              <w:t>形状：圆形；</w:t>
            </w:r>
          </w:p>
          <w:p w14:paraId="000EA80A">
            <w:pPr>
              <w:numPr>
                <w:ilvl w:val="0"/>
                <w:numId w:val="0"/>
              </w:numPr>
              <w:jc w:val="both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  <w:t>2、</w:t>
            </w:r>
            <w:r>
              <w:rPr>
                <w:rFonts w:hint="eastAsia"/>
                <w:highlight w:val="none"/>
                <w:lang w:val="en-US" w:eastAsia="zh-CN"/>
              </w:rPr>
              <w:t>容量：3吨；</w:t>
            </w:r>
          </w:p>
          <w:p w14:paraId="29363888">
            <w:pPr>
              <w:numPr>
                <w:ilvl w:val="0"/>
                <w:numId w:val="0"/>
              </w:numPr>
              <w:jc w:val="both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  <w:t>3、</w:t>
            </w:r>
            <w:r>
              <w:rPr>
                <w:rFonts w:hint="eastAsia"/>
                <w:highlight w:val="none"/>
                <w:lang w:val="en-US" w:eastAsia="zh-CN"/>
              </w:rPr>
              <w:t>材质：内304外201；</w:t>
            </w:r>
          </w:p>
        </w:tc>
        <w:tc>
          <w:tcPr>
            <w:tcW w:w="720" w:type="dxa"/>
            <w:vAlign w:val="center"/>
          </w:tcPr>
          <w:p w14:paraId="4D1B548C">
            <w:pPr>
              <w:jc w:val="center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台</w:t>
            </w:r>
          </w:p>
        </w:tc>
        <w:tc>
          <w:tcPr>
            <w:tcW w:w="795" w:type="dxa"/>
            <w:vAlign w:val="center"/>
          </w:tcPr>
          <w:p w14:paraId="01483AD6"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  <w:tc>
          <w:tcPr>
            <w:tcW w:w="1718" w:type="dxa"/>
            <w:vAlign w:val="center"/>
          </w:tcPr>
          <w:p w14:paraId="62AA69B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  <w:t>供宿舍楼使用</w:t>
            </w:r>
            <w:r>
              <w:rPr>
                <w:rFonts w:hint="eastAsia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  <w:t>，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  <w:t>可同时满足</w:t>
            </w:r>
            <w:r>
              <w:rPr>
                <w:rFonts w:hint="eastAsia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  <w:t>2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  <w:t>0个人使用</w:t>
            </w:r>
          </w:p>
        </w:tc>
      </w:tr>
      <w:tr w14:paraId="6A305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dxa"/>
            <w:vAlign w:val="center"/>
          </w:tcPr>
          <w:p w14:paraId="7F5230F9"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  <w:tc>
          <w:tcPr>
            <w:tcW w:w="2055" w:type="dxa"/>
            <w:vAlign w:val="center"/>
          </w:tcPr>
          <w:p w14:paraId="6318B809"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水箱2</w:t>
            </w:r>
          </w:p>
        </w:tc>
        <w:tc>
          <w:tcPr>
            <w:tcW w:w="3457" w:type="dxa"/>
            <w:vAlign w:val="center"/>
          </w:tcPr>
          <w:p w14:paraId="3C4693D8">
            <w:pPr>
              <w:numPr>
                <w:ilvl w:val="0"/>
                <w:numId w:val="0"/>
              </w:numPr>
              <w:jc w:val="both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  <w:t>1、</w:t>
            </w:r>
            <w:r>
              <w:rPr>
                <w:rFonts w:hint="eastAsia"/>
                <w:highlight w:val="none"/>
                <w:lang w:val="en-US" w:eastAsia="zh-CN"/>
              </w:rPr>
              <w:t>形状：圆形；</w:t>
            </w:r>
          </w:p>
          <w:p w14:paraId="724F5CDD">
            <w:pPr>
              <w:numPr>
                <w:ilvl w:val="0"/>
                <w:numId w:val="0"/>
              </w:numPr>
              <w:jc w:val="both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  <w:t>2、</w:t>
            </w:r>
            <w:r>
              <w:rPr>
                <w:rFonts w:hint="eastAsia"/>
                <w:highlight w:val="none"/>
                <w:lang w:val="en-US" w:eastAsia="zh-CN"/>
              </w:rPr>
              <w:t>容量：5吨；</w:t>
            </w:r>
          </w:p>
          <w:p w14:paraId="71DB4AAB">
            <w:pPr>
              <w:jc w:val="both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  <w:t>3、</w:t>
            </w:r>
            <w:r>
              <w:rPr>
                <w:rFonts w:hint="eastAsia"/>
                <w:highlight w:val="none"/>
                <w:lang w:val="en-US" w:eastAsia="zh-CN"/>
              </w:rPr>
              <w:t>材质：内304外201；</w:t>
            </w:r>
          </w:p>
        </w:tc>
        <w:tc>
          <w:tcPr>
            <w:tcW w:w="720" w:type="dxa"/>
            <w:vAlign w:val="center"/>
          </w:tcPr>
          <w:p w14:paraId="20E6DC10">
            <w:pPr>
              <w:jc w:val="center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台</w:t>
            </w:r>
          </w:p>
        </w:tc>
        <w:tc>
          <w:tcPr>
            <w:tcW w:w="795" w:type="dxa"/>
            <w:vAlign w:val="center"/>
          </w:tcPr>
          <w:p w14:paraId="03C7EF9F"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  <w:tc>
          <w:tcPr>
            <w:tcW w:w="1718" w:type="dxa"/>
            <w:vAlign w:val="center"/>
          </w:tcPr>
          <w:p w14:paraId="1DCD3D4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baseline"/>
              <w:rPr>
                <w:rFonts w:hint="default" w:ascii="Calibri" w:hAnsi="Calibri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  <w:t>供门诊及综合楼使用</w:t>
            </w:r>
            <w:r>
              <w:rPr>
                <w:rFonts w:hint="eastAsia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  <w:t>，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  <w:t>可同时满足30个人使用</w:t>
            </w:r>
          </w:p>
        </w:tc>
      </w:tr>
      <w:tr w14:paraId="7AAE1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dxa"/>
            <w:vAlign w:val="center"/>
          </w:tcPr>
          <w:p w14:paraId="43D96CFD"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</w:t>
            </w:r>
          </w:p>
        </w:tc>
        <w:tc>
          <w:tcPr>
            <w:tcW w:w="2055" w:type="dxa"/>
            <w:vAlign w:val="center"/>
          </w:tcPr>
          <w:p w14:paraId="245980A5">
            <w:pPr>
              <w:numPr>
                <w:ilvl w:val="0"/>
                <w:numId w:val="0"/>
              </w:numPr>
              <w:jc w:val="center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适配水泵</w:t>
            </w:r>
          </w:p>
        </w:tc>
        <w:tc>
          <w:tcPr>
            <w:tcW w:w="3457" w:type="dxa"/>
            <w:vAlign w:val="center"/>
          </w:tcPr>
          <w:p w14:paraId="5653B212">
            <w:pPr>
              <w:numPr>
                <w:ilvl w:val="0"/>
                <w:numId w:val="0"/>
              </w:numPr>
              <w:jc w:val="left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一备一用</w:t>
            </w:r>
          </w:p>
        </w:tc>
        <w:tc>
          <w:tcPr>
            <w:tcW w:w="720" w:type="dxa"/>
            <w:vAlign w:val="center"/>
          </w:tcPr>
          <w:p w14:paraId="65A35ED3"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套</w:t>
            </w:r>
          </w:p>
        </w:tc>
        <w:tc>
          <w:tcPr>
            <w:tcW w:w="795" w:type="dxa"/>
            <w:vAlign w:val="center"/>
          </w:tcPr>
          <w:p w14:paraId="0AD6493D"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1718" w:type="dxa"/>
            <w:vAlign w:val="center"/>
          </w:tcPr>
          <w:p w14:paraId="49E5D6A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baseline"/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65571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dxa"/>
            <w:vAlign w:val="center"/>
          </w:tcPr>
          <w:p w14:paraId="2AF59F0A"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6</w:t>
            </w:r>
          </w:p>
        </w:tc>
        <w:tc>
          <w:tcPr>
            <w:tcW w:w="2055" w:type="dxa"/>
            <w:vAlign w:val="center"/>
          </w:tcPr>
          <w:p w14:paraId="046381B1">
            <w:pPr>
              <w:numPr>
                <w:ilvl w:val="0"/>
                <w:numId w:val="0"/>
              </w:num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其他适配材料</w:t>
            </w:r>
          </w:p>
        </w:tc>
        <w:tc>
          <w:tcPr>
            <w:tcW w:w="3457" w:type="dxa"/>
            <w:vAlign w:val="center"/>
          </w:tcPr>
          <w:p w14:paraId="598D2E18">
            <w:pPr>
              <w:numPr>
                <w:ilvl w:val="0"/>
                <w:numId w:val="0"/>
              </w:numPr>
              <w:jc w:val="left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安装完成后能保证正常使用</w:t>
            </w:r>
          </w:p>
        </w:tc>
        <w:tc>
          <w:tcPr>
            <w:tcW w:w="720" w:type="dxa"/>
            <w:vAlign w:val="center"/>
          </w:tcPr>
          <w:p w14:paraId="59E510D0">
            <w:pPr>
              <w:jc w:val="center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套</w:t>
            </w:r>
          </w:p>
        </w:tc>
        <w:tc>
          <w:tcPr>
            <w:tcW w:w="795" w:type="dxa"/>
            <w:vAlign w:val="center"/>
          </w:tcPr>
          <w:p w14:paraId="2EC33729">
            <w:pPr>
              <w:jc w:val="center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1718" w:type="dxa"/>
            <w:vAlign w:val="center"/>
          </w:tcPr>
          <w:p w14:paraId="4E6720E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</w:tr>
    </w:tbl>
    <w:p w14:paraId="5D4FBAA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baseline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</w:p>
    <w:p w14:paraId="36C5EB3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baseline"/>
        <w:rPr>
          <w:rFonts w:hint="eastAsia" w:eastAsia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eastAsia="宋体"/>
          <w:b/>
          <w:bCs/>
          <w:sz w:val="24"/>
          <w:szCs w:val="24"/>
          <w:highlight w:val="none"/>
          <w:lang w:val="en-US" w:eastAsia="zh-CN"/>
        </w:rPr>
        <w:t>二、其他要求：</w:t>
      </w:r>
    </w:p>
    <w:p w14:paraId="35183C4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left"/>
        <w:textAlignment w:val="baseline"/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1、各</w:t>
      </w:r>
      <w:r>
        <w:rPr>
          <w:rFonts w:hint="eastAsia"/>
          <w:sz w:val="24"/>
          <w:szCs w:val="24"/>
          <w:highlight w:val="none"/>
          <w:lang w:val="en-US" w:eastAsia="zh-CN"/>
        </w:rPr>
        <w:t>响应</w:t>
      </w:r>
      <w:r>
        <w:rPr>
          <w:rFonts w:hint="eastAsia"/>
          <w:sz w:val="24"/>
          <w:szCs w:val="24"/>
          <w:highlight w:val="none"/>
        </w:rPr>
        <w:t>供应商依据业主需求完善采购清单，供应商</w:t>
      </w:r>
      <w:r>
        <w:rPr>
          <w:rFonts w:hint="eastAsia"/>
          <w:sz w:val="24"/>
          <w:szCs w:val="24"/>
          <w:highlight w:val="none"/>
          <w:lang w:val="en-US" w:eastAsia="zh-CN"/>
        </w:rPr>
        <w:t>现场</w:t>
      </w:r>
      <w:r>
        <w:rPr>
          <w:rFonts w:hint="eastAsia"/>
          <w:sz w:val="24"/>
          <w:szCs w:val="24"/>
          <w:highlight w:val="none"/>
        </w:rPr>
        <w:t>勘察</w:t>
      </w:r>
      <w:r>
        <w:rPr>
          <w:rFonts w:hint="eastAsia"/>
          <w:sz w:val="24"/>
          <w:szCs w:val="24"/>
          <w:highlight w:val="none"/>
          <w:lang w:val="en-US" w:eastAsia="zh-CN"/>
        </w:rPr>
        <w:t>确定</w:t>
      </w:r>
      <w:r>
        <w:rPr>
          <w:rFonts w:hint="eastAsia"/>
          <w:sz w:val="24"/>
          <w:szCs w:val="24"/>
          <w:highlight w:val="none"/>
        </w:rPr>
        <w:t>数量、技术规格等内容；</w:t>
      </w:r>
    </w:p>
    <w:p w14:paraId="0FA1CF27">
      <w:pPr>
        <w:spacing w:line="360" w:lineRule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</w:rPr>
        <w:t>2、各响应供应商也可以依据业主需求提出优于采购需求的技术方案</w:t>
      </w:r>
      <w:r>
        <w:rPr>
          <w:rFonts w:hint="eastAsia"/>
          <w:sz w:val="24"/>
          <w:szCs w:val="24"/>
          <w:highlight w:val="none"/>
          <w:lang w:eastAsia="zh-CN"/>
        </w:rPr>
        <w:t>。</w:t>
      </w:r>
    </w:p>
    <w:p w14:paraId="6630D540">
      <w:pPr>
        <w:spacing w:line="360" w:lineRule="auto"/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fill="FFFFFF"/>
          <w:vertAlign w:val="baseline"/>
          <w:lang w:val="en-US" w:eastAsia="zh-CN" w:bidi="ar"/>
        </w:rPr>
        <w:t>3、</w:t>
      </w:r>
      <w:r>
        <w:rPr>
          <w:rFonts w:hint="eastAsia"/>
          <w:sz w:val="24"/>
          <w:szCs w:val="24"/>
          <w:highlight w:val="none"/>
          <w:lang w:val="en-US" w:eastAsia="zh-CN"/>
        </w:rPr>
        <w:t>各响应供应商请在规定时间内前往现场勘察，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fill="FFFFFF"/>
          <w:vertAlign w:val="baseline"/>
          <w:lang w:val="en-US" w:eastAsia="zh-CN" w:bidi="ar"/>
        </w:rPr>
        <w:t>地址为新干县三湖镇三湖环线与桔洲路交叉口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fill="FFFFFF"/>
          <w:vertAlign w:val="baseline"/>
          <w:lang w:val="en-US" w:eastAsia="zh-CN" w:bidi="ar"/>
        </w:rPr>
        <w:t>西北200米，联系人：杨先生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shd w:val="clear" w:fill="FFFFFF"/>
          <w:vertAlign w:val="baseline"/>
          <w:lang w:val="en-US" w:eastAsia="zh-CN" w:bidi="ar"/>
        </w:rPr>
        <w:t>/喻先生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fill="FFFFFF"/>
          <w:vertAlign w:val="baseline"/>
          <w:lang w:val="en-US" w:eastAsia="zh-CN" w:bidi="ar"/>
        </w:rPr>
        <w:t>，联系电话：18879665551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shd w:val="clear" w:fill="FFFFFF"/>
          <w:vertAlign w:val="baseline"/>
          <w:lang w:val="en-US" w:eastAsia="zh-CN" w:bidi="ar"/>
        </w:rPr>
        <w:t>/1376718074。</w:t>
      </w:r>
    </w:p>
    <w:sectPr>
      <w:pgSz w:w="11906" w:h="16838"/>
      <w:pgMar w:top="820" w:right="1800" w:bottom="10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9166EF"/>
    <w:rsid w:val="5D7774A4"/>
    <w:rsid w:val="719E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173</Characters>
  <Lines>0</Lines>
  <Paragraphs>0</Paragraphs>
  <TotalTime>0</TotalTime>
  <ScaleCrop>false</ScaleCrop>
  <LinksUpToDate>false</LinksUpToDate>
  <CharactersWithSpaces>195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2025-10-16T03:29:00Z</dcterms:created>
  <dc:creator>Administrator</dc:creator>
  <cp:lastModifiedBy>Administrator</cp:lastModifiedBy>
  <dcterms:modified xsi:type="dcterms:W3CDTF">2025-10-16T03:37:34Z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eyJoZGlkIjoiNDMzODY1YjAzNTdkODc1MThiNzAzYWYyZmVmY2IwZjYiLCJ1c2VySWQiOiI0NDIwNjQ4MzEifQ==</vt:lpwstr>
  </property>
  <property fmtid="{D5CDD505-2E9C-101B-9397-08002B2CF9AE}" pid="4" name="ICV">
    <vt:lpwstr>455E3E39BC5547A398774A6CAC8DA962_12</vt:lpwstr>
  </property>
</Properties>
</file>