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D891D">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鹰潭一八四医院重症医学科连续性血液净化装置</w:t>
      </w:r>
    </w:p>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重症医学科连续性血液净化装置更换加热导管</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51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56"/>
        <w:gridCol w:w="4493"/>
        <w:gridCol w:w="1155"/>
        <w:gridCol w:w="810"/>
        <w:gridCol w:w="763"/>
      </w:tblGrid>
      <w:tr w14:paraId="75F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8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062900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F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BB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加热导管</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2E7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kern w:val="2"/>
                <w:sz w:val="22"/>
                <w:szCs w:val="22"/>
                <w:lang w:val="en-US" w:eastAsia="zh-CN" w:bidi="ar-SA"/>
              </w:rPr>
            </w:pPr>
          </w:p>
          <w:p w14:paraId="6F95C6F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kern w:val="2"/>
                <w:sz w:val="22"/>
                <w:szCs w:val="22"/>
                <w:lang w:val="en-US" w:eastAsia="zh-CN" w:bidi="ar-SA"/>
              </w:rPr>
              <w:t>1、</w:t>
            </w:r>
            <w:r>
              <w:rPr>
                <w:rFonts w:hint="eastAsia" w:ascii="宋体" w:hAnsi="宋体" w:eastAsia="宋体" w:cs="宋体"/>
                <w:i w:val="0"/>
                <w:iCs w:val="0"/>
                <w:color w:val="auto"/>
                <w:sz w:val="22"/>
                <w:szCs w:val="22"/>
                <w:u w:val="none"/>
                <w:lang w:val="en-US" w:eastAsia="zh-CN"/>
              </w:rPr>
              <w:t>加热导管</w:t>
            </w:r>
            <w:r>
              <w:rPr>
                <w:rFonts w:hint="default" w:ascii="宋体" w:hAnsi="宋体" w:eastAsia="宋体" w:cs="宋体"/>
                <w:i w:val="0"/>
                <w:iCs w:val="0"/>
                <w:color w:val="auto"/>
                <w:sz w:val="22"/>
                <w:szCs w:val="22"/>
                <w:u w:val="none"/>
                <w:lang w:val="en-US" w:eastAsia="zh-CN"/>
              </w:rPr>
              <w:t>:可与医院现有</w:t>
            </w:r>
            <w:r>
              <w:rPr>
                <w:rFonts w:hint="eastAsia" w:ascii="宋体" w:hAnsi="宋体" w:eastAsia="宋体" w:cs="宋体"/>
                <w:i w:val="0"/>
                <w:iCs w:val="0"/>
                <w:color w:val="auto"/>
                <w:sz w:val="22"/>
                <w:szCs w:val="22"/>
                <w:u w:val="none"/>
                <w:lang w:val="en-US" w:eastAsia="zh-CN"/>
              </w:rPr>
              <w:t>连续性血液净化装置</w:t>
            </w:r>
            <w:r>
              <w:rPr>
                <w:rFonts w:hint="default" w:ascii="宋体" w:hAnsi="宋体" w:eastAsia="宋体" w:cs="宋体"/>
                <w:i w:val="0"/>
                <w:iCs w:val="0"/>
                <w:color w:val="auto"/>
                <w:sz w:val="22"/>
                <w:szCs w:val="22"/>
                <w:u w:val="none"/>
                <w:lang w:val="en-US" w:eastAsia="zh-CN"/>
              </w:rPr>
              <w:t>连接使用(必要时需提供样品试用)</w:t>
            </w:r>
          </w:p>
          <w:p w14:paraId="7A1B46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C67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9个月</w:t>
            </w:r>
          </w:p>
        </w:tc>
      </w:tr>
    </w:tbl>
    <w:p w14:paraId="41094CC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注意：连续性血液净化装置</w:t>
      </w:r>
      <w:r>
        <w:rPr>
          <w:rFonts w:hint="eastAsia" w:ascii="仿宋_GB2312" w:hAnsi="仿宋_GB2312" w:cs="仿宋_GB2312"/>
          <w:b/>
          <w:bCs/>
          <w:color w:val="auto"/>
          <w:sz w:val="28"/>
          <w:szCs w:val="28"/>
          <w:highlight w:val="none"/>
          <w:lang w:val="en-US" w:eastAsia="zh-CN"/>
        </w:rPr>
        <w:t>生产厂家为</w:t>
      </w:r>
      <w:r>
        <w:rPr>
          <w:rFonts w:hint="eastAsia" w:ascii="仿宋_GB2312" w:hAnsi="仿宋_GB2312" w:eastAsia="仿宋_GB2312" w:cs="仿宋_GB2312"/>
          <w:b/>
          <w:bCs/>
          <w:color w:val="auto"/>
          <w:sz w:val="28"/>
          <w:szCs w:val="28"/>
          <w:highlight w:val="none"/>
          <w:lang w:val="en-US" w:eastAsia="zh-CN"/>
        </w:rPr>
        <w:t>瑞典金宝公司</w:t>
      </w:r>
      <w:r>
        <w:rPr>
          <w:rFonts w:hint="eastAsia" w:ascii="仿宋_GB2312" w:hAnsi="仿宋_GB2312" w:cs="仿宋_GB2312"/>
          <w:b/>
          <w:bCs/>
          <w:color w:val="auto"/>
          <w:sz w:val="28"/>
          <w:szCs w:val="28"/>
          <w:highlight w:val="none"/>
          <w:lang w:val="en-US" w:eastAsia="zh-CN"/>
        </w:rPr>
        <w:t>，型号为</w:t>
      </w:r>
      <w:r>
        <w:rPr>
          <w:rFonts w:hint="eastAsia" w:ascii="仿宋_GB2312" w:hAnsi="仿宋_GB2312" w:eastAsia="仿宋_GB2312" w:cs="仿宋_GB2312"/>
          <w:b/>
          <w:bCs/>
          <w:color w:val="auto"/>
          <w:sz w:val="28"/>
          <w:szCs w:val="28"/>
          <w:highlight w:val="none"/>
          <w:lang w:val="en-US" w:eastAsia="zh-CN"/>
        </w:rPr>
        <w:t>Prismaflex</w:t>
      </w:r>
      <w:r>
        <w:rPr>
          <w:rFonts w:hint="eastAsia" w:ascii="仿宋_GB2312" w:hAnsi="仿宋_GB2312" w:cs="仿宋_GB2312"/>
          <w:b/>
          <w:bCs/>
          <w:color w:val="auto"/>
          <w:sz w:val="28"/>
          <w:szCs w:val="28"/>
          <w:highlight w:val="none"/>
          <w:lang w:val="en-US" w:eastAsia="zh-CN"/>
        </w:rPr>
        <w:t>。</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eastAsia="仿宋_GB2312" w:cs="仿宋_GB2312"/>
          <w:color w:val="auto"/>
          <w:sz w:val="28"/>
          <w:szCs w:val="28"/>
          <w:highlight w:val="none"/>
          <w:lang w:val="zh-CN" w:eastAsia="zh-CN"/>
        </w:rPr>
        <w:t>项目设备安装、调试、</w:t>
      </w:r>
      <w:r>
        <w:rPr>
          <w:rFonts w:hint="eastAsia" w:ascii="仿宋_GB2312" w:hAnsi="仿宋_GB2312" w:cs="仿宋_GB2312"/>
          <w:color w:val="auto"/>
          <w:sz w:val="28"/>
          <w:szCs w:val="28"/>
          <w:highlight w:val="none"/>
          <w:lang w:val="en-US" w:eastAsia="zh-CN"/>
        </w:rPr>
        <w:t>需求科室及医学工程科</w:t>
      </w:r>
      <w:r>
        <w:rPr>
          <w:rFonts w:hint="eastAsia" w:ascii="仿宋_GB2312" w:hAnsi="仿宋_GB2312" w:eastAsia="仿宋_GB2312" w:cs="仿宋_GB2312"/>
          <w:color w:val="auto"/>
          <w:sz w:val="28"/>
          <w:szCs w:val="28"/>
          <w:highlight w:val="none"/>
          <w:lang w:val="zh-CN" w:eastAsia="zh-CN"/>
        </w:rPr>
        <w:t>验收合格后付至合同总价款的90%；剩下合同总价款的10%作为质量保证金，验收合格、质保期满后由供应商书面申请无息支付。</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报名资料【所有纸质材料均须加盖单位公章（鲜章），电子材料需加电子印章，所有内容必须齐全且内容清晰，按以下顺序装订，模板详见附件】</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2A39F43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3.5厂家营业执照</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3.6厂家生产许可</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3.7资格声明函</w:t>
      </w:r>
    </w:p>
    <w:p w14:paraId="72D4A6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3.8廉政承诺书</w:t>
      </w:r>
    </w:p>
    <w:p w14:paraId="0809F0D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3.9</w:t>
      </w:r>
      <w:r>
        <w:rPr>
          <w:rFonts w:hint="eastAsia" w:ascii="仿宋_GB2312" w:hAnsi="仿宋_GB2312" w:cs="仿宋_GB2312"/>
          <w:b w:val="0"/>
          <w:bCs w:val="0"/>
          <w:color w:val="auto"/>
          <w:sz w:val="28"/>
          <w:szCs w:val="28"/>
          <w:highlight w:val="none"/>
          <w:lang w:val="en-US" w:eastAsia="zh-CN"/>
        </w:rPr>
        <w:t>无违法记录声明</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.1报名截止时间：</w:t>
      </w:r>
      <w:r>
        <w:rPr>
          <w:rFonts w:hint="eastAsia" w:ascii="仿宋_GB2312" w:hAnsi="仿宋_GB2312" w:cs="仿宋_GB2312"/>
          <w:color w:val="auto"/>
          <w:sz w:val="28"/>
          <w:szCs w:val="28"/>
          <w:highlight w:val="yellow"/>
          <w:lang w:val="en-US" w:eastAsia="zh-CN"/>
        </w:rPr>
        <w:t>2025</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bookmarkStart w:id="0" w:name="_GoBack"/>
      <w:bookmarkEnd w:id="0"/>
    </w:p>
    <w:p w14:paraId="019BCAE1">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请有意向的供应商在</w:t>
      </w:r>
      <w:r>
        <w:rPr>
          <w:rFonts w:hint="eastAsia" w:ascii="仿宋_GB2312" w:hAnsi="仿宋_GB2312" w:eastAsia="仿宋_GB2312" w:cs="仿宋_GB2312"/>
          <w:b/>
          <w:bCs/>
          <w:color w:val="auto"/>
          <w:sz w:val="28"/>
          <w:szCs w:val="28"/>
          <w:highlight w:val="none"/>
        </w:rPr>
        <w:t>报名截止时间</w:t>
      </w:r>
      <w:r>
        <w:rPr>
          <w:rFonts w:hint="eastAsia" w:ascii="仿宋_GB2312" w:hAnsi="仿宋_GB2312" w:eastAsia="仿宋_GB2312" w:cs="仿宋_GB2312"/>
          <w:b/>
          <w:bCs/>
          <w:color w:val="auto"/>
          <w:sz w:val="28"/>
          <w:szCs w:val="28"/>
          <w:highlight w:val="none"/>
          <w:lang w:eastAsia="zh-CN"/>
        </w:rPr>
        <w:t>前将资格响应文件（发至邮箱yt184yycgb@163.com，文件命名为项目名称</w:t>
      </w:r>
      <w:r>
        <w:rPr>
          <w:rFonts w:hint="eastAsia" w:ascii="仿宋_GB2312" w:hAnsi="仿宋_GB2312" w:eastAsia="仿宋_GB2312" w:cs="仿宋_GB2312"/>
          <w:b/>
          <w:bCs/>
          <w:color w:val="auto"/>
          <w:sz w:val="28"/>
          <w:szCs w:val="28"/>
          <w:highlight w:val="none"/>
          <w:lang w:val="en-US" w:eastAsia="zh-CN"/>
        </w:rPr>
        <w:t>+公司名称+联系电话</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 xml:space="preserve"> </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yellow"/>
          <w:lang w:val="en-US" w:eastAsia="zh-CN"/>
        </w:rPr>
        <w:t>6.1 时间：2025</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联系电话：19007016515，19007012723</w:t>
      </w:r>
    </w:p>
    <w:p w14:paraId="1ED2117E">
      <w:pPr>
        <w:tabs>
          <w:tab w:val="center" w:pos="4423"/>
        </w:tabs>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ab/>
      </w:r>
    </w:p>
    <w:p w14:paraId="153A432A">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4ED23AE2">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鹰潭一八四医院重症医学科连续性血液净化装置</w:t>
      </w:r>
    </w:p>
    <w:p w14:paraId="424A482A">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5C60041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5F9C5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489EF4C">
      <w:pPr>
        <w:tabs>
          <w:tab w:val="center" w:pos="4423"/>
        </w:tabs>
        <w:rPr>
          <w:rFonts w:hint="eastAsia" w:ascii="仿宋_GB2312" w:hAnsi="仿宋_GB2312" w:cs="仿宋_GB2312"/>
          <w:color w:val="auto"/>
          <w:sz w:val="28"/>
          <w:szCs w:val="28"/>
          <w:highlight w:val="none"/>
          <w:lang w:val="en-US" w:eastAsia="zh-CN"/>
        </w:rPr>
      </w:pPr>
    </w:p>
    <w:p w14:paraId="4EC48A2C">
      <w:pPr>
        <w:tabs>
          <w:tab w:val="center" w:pos="4423"/>
        </w:tabs>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1192"/>
        <w:gridCol w:w="1283"/>
        <w:gridCol w:w="1183"/>
        <w:gridCol w:w="1200"/>
        <w:gridCol w:w="1492"/>
        <w:gridCol w:w="1092"/>
        <w:gridCol w:w="1733"/>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74" w:type="dxa"/>
            <w:gridSpan w:val="10"/>
            <w:tcBorders>
              <w:top w:val="nil"/>
              <w:left w:val="nil"/>
              <w:bottom w:val="single" w:color="000000" w:sz="4" w:space="0"/>
              <w:right w:val="nil"/>
            </w:tcBorders>
            <w:shd w:val="clear" w:color="auto" w:fill="FFFFFF"/>
            <w:vAlign w:val="center"/>
          </w:tcPr>
          <w:p w14:paraId="2C5CF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鹰潭一八四医院重症医学科连续性血液净化装置</w:t>
            </w:r>
          </w:p>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配件报价单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788" w:type="dxa"/>
            <w:gridSpan w:val="8"/>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数量</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单价报价（元）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总价（元）</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质保期</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单价报价不得超过最高单价限价，否则视为无效响应。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0F96561B">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5.厂家营业执照</w:t>
      </w:r>
    </w:p>
    <w:p w14:paraId="65B1A14B">
      <w:pPr>
        <w:numPr>
          <w:ilvl w:val="0"/>
          <w:numId w:val="0"/>
        </w:numPr>
        <w:rPr>
          <w:rFonts w:hint="eastAsia" w:ascii="黑体" w:hAnsi="黑体" w:eastAsia="黑体" w:cs="黑体"/>
          <w:color w:val="auto"/>
          <w:kern w:val="2"/>
          <w:sz w:val="28"/>
          <w:szCs w:val="28"/>
          <w:lang w:val="en-US" w:eastAsia="zh-CN" w:bidi="ar-SA"/>
        </w:rPr>
      </w:pPr>
    </w:p>
    <w:p w14:paraId="4DB80409">
      <w:pPr>
        <w:numPr>
          <w:ilvl w:val="0"/>
          <w:numId w:val="0"/>
        </w:numPr>
        <w:rPr>
          <w:rFonts w:hint="eastAsia" w:ascii="黑体" w:hAnsi="黑体" w:eastAsia="黑体" w:cs="黑体"/>
          <w:color w:val="auto"/>
          <w:kern w:val="2"/>
          <w:sz w:val="28"/>
          <w:szCs w:val="28"/>
          <w:lang w:val="en-US" w:eastAsia="zh-CN" w:bidi="ar-SA"/>
        </w:rPr>
      </w:pPr>
    </w:p>
    <w:p w14:paraId="095BDA3D">
      <w:pPr>
        <w:numPr>
          <w:ilvl w:val="0"/>
          <w:numId w:val="0"/>
        </w:numPr>
        <w:rPr>
          <w:rFonts w:hint="eastAsia" w:ascii="黑体" w:hAnsi="黑体" w:eastAsia="黑体" w:cs="黑体"/>
          <w:color w:val="auto"/>
          <w:kern w:val="2"/>
          <w:sz w:val="28"/>
          <w:szCs w:val="28"/>
          <w:lang w:val="en-US" w:eastAsia="zh-CN" w:bidi="ar-SA"/>
        </w:rPr>
      </w:pPr>
    </w:p>
    <w:p w14:paraId="29BEB695">
      <w:pPr>
        <w:numPr>
          <w:ilvl w:val="0"/>
          <w:numId w:val="0"/>
        </w:numPr>
        <w:rPr>
          <w:rFonts w:hint="eastAsia" w:ascii="黑体" w:hAnsi="黑体" w:eastAsia="黑体" w:cs="黑体"/>
          <w:color w:val="auto"/>
          <w:kern w:val="2"/>
          <w:sz w:val="28"/>
          <w:szCs w:val="28"/>
          <w:lang w:val="en-US" w:eastAsia="zh-CN" w:bidi="ar-SA"/>
        </w:rPr>
      </w:pPr>
    </w:p>
    <w:p w14:paraId="0BBCB09F">
      <w:pPr>
        <w:numPr>
          <w:ilvl w:val="0"/>
          <w:numId w:val="0"/>
        </w:numPr>
        <w:rPr>
          <w:rFonts w:hint="eastAsia" w:ascii="黑体" w:hAnsi="黑体" w:eastAsia="黑体" w:cs="黑体"/>
          <w:color w:val="auto"/>
          <w:kern w:val="2"/>
          <w:sz w:val="28"/>
          <w:szCs w:val="28"/>
          <w:lang w:val="en-US" w:eastAsia="zh-CN" w:bidi="ar-SA"/>
        </w:rPr>
      </w:pPr>
    </w:p>
    <w:p w14:paraId="1FF77462">
      <w:pPr>
        <w:numPr>
          <w:ilvl w:val="0"/>
          <w:numId w:val="0"/>
        </w:numPr>
        <w:rPr>
          <w:rFonts w:hint="eastAsia" w:ascii="黑体" w:hAnsi="黑体" w:eastAsia="黑体" w:cs="黑体"/>
          <w:color w:val="auto"/>
          <w:kern w:val="2"/>
          <w:sz w:val="28"/>
          <w:szCs w:val="28"/>
          <w:lang w:val="en-US" w:eastAsia="zh-CN" w:bidi="ar-SA"/>
        </w:rPr>
      </w:pPr>
    </w:p>
    <w:p w14:paraId="31BDE1E6">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6.厂家生产许可证</w:t>
      </w:r>
      <w:r>
        <w:rPr>
          <w:rFonts w:hint="eastAsia" w:ascii="黑体" w:hAnsi="黑体" w:eastAsia="黑体" w:cs="黑体"/>
          <w:color w:val="auto"/>
          <w:kern w:val="2"/>
          <w:sz w:val="28"/>
          <w:szCs w:val="28"/>
          <w:lang w:val="en-US" w:eastAsia="zh-CN" w:bidi="ar-SA"/>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7.</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8.</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5"/>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9.</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3A2680C"/>
    <w:rsid w:val="05B70B77"/>
    <w:rsid w:val="06577474"/>
    <w:rsid w:val="094A2B91"/>
    <w:rsid w:val="09F436A9"/>
    <w:rsid w:val="0ACE4A7B"/>
    <w:rsid w:val="0D4D7A24"/>
    <w:rsid w:val="0DB61DA5"/>
    <w:rsid w:val="0E680D42"/>
    <w:rsid w:val="0EAD2BF9"/>
    <w:rsid w:val="10032FEE"/>
    <w:rsid w:val="11401740"/>
    <w:rsid w:val="128707FF"/>
    <w:rsid w:val="12ED5CBA"/>
    <w:rsid w:val="136C3C8E"/>
    <w:rsid w:val="148830D3"/>
    <w:rsid w:val="149A3C1F"/>
    <w:rsid w:val="149E6117"/>
    <w:rsid w:val="16775FC6"/>
    <w:rsid w:val="174A5489"/>
    <w:rsid w:val="179949A3"/>
    <w:rsid w:val="17AB72E5"/>
    <w:rsid w:val="18094EC6"/>
    <w:rsid w:val="18ED1463"/>
    <w:rsid w:val="191C56A6"/>
    <w:rsid w:val="19836A30"/>
    <w:rsid w:val="1A333A21"/>
    <w:rsid w:val="1A75452D"/>
    <w:rsid w:val="1DEA3522"/>
    <w:rsid w:val="2250591D"/>
    <w:rsid w:val="22692C0D"/>
    <w:rsid w:val="227E0206"/>
    <w:rsid w:val="228B7C4A"/>
    <w:rsid w:val="230E380E"/>
    <w:rsid w:val="239E225F"/>
    <w:rsid w:val="23E3723D"/>
    <w:rsid w:val="23FE192D"/>
    <w:rsid w:val="26854AF3"/>
    <w:rsid w:val="2755096A"/>
    <w:rsid w:val="28373D3C"/>
    <w:rsid w:val="28753671"/>
    <w:rsid w:val="2A824AC9"/>
    <w:rsid w:val="2AD76BDC"/>
    <w:rsid w:val="2BC860CA"/>
    <w:rsid w:val="2C6D4BFC"/>
    <w:rsid w:val="2CEF2903"/>
    <w:rsid w:val="2FC11C09"/>
    <w:rsid w:val="2FE9188B"/>
    <w:rsid w:val="305D7392"/>
    <w:rsid w:val="31825871"/>
    <w:rsid w:val="31DA61D5"/>
    <w:rsid w:val="31F8678B"/>
    <w:rsid w:val="32E620B2"/>
    <w:rsid w:val="33690A1B"/>
    <w:rsid w:val="361027C2"/>
    <w:rsid w:val="38A76B41"/>
    <w:rsid w:val="38BD38B5"/>
    <w:rsid w:val="38F63325"/>
    <w:rsid w:val="38F944F4"/>
    <w:rsid w:val="3A6E0DA0"/>
    <w:rsid w:val="3AFA645A"/>
    <w:rsid w:val="3C242347"/>
    <w:rsid w:val="3D932E36"/>
    <w:rsid w:val="41AE46E3"/>
    <w:rsid w:val="41BD79E6"/>
    <w:rsid w:val="42187DAE"/>
    <w:rsid w:val="42A15FF5"/>
    <w:rsid w:val="43467146"/>
    <w:rsid w:val="43FF1225"/>
    <w:rsid w:val="445826E4"/>
    <w:rsid w:val="446D4E8C"/>
    <w:rsid w:val="44BF6C07"/>
    <w:rsid w:val="44C935E1"/>
    <w:rsid w:val="45AD272F"/>
    <w:rsid w:val="46F528FA"/>
    <w:rsid w:val="4B26325B"/>
    <w:rsid w:val="4C6D6041"/>
    <w:rsid w:val="4C8A5D4C"/>
    <w:rsid w:val="4CAA5A8F"/>
    <w:rsid w:val="4D3A5B4F"/>
    <w:rsid w:val="4DC806F2"/>
    <w:rsid w:val="4F1314E9"/>
    <w:rsid w:val="50A23673"/>
    <w:rsid w:val="52825965"/>
    <w:rsid w:val="52FE4D9E"/>
    <w:rsid w:val="531E71EE"/>
    <w:rsid w:val="53BA3554"/>
    <w:rsid w:val="54E20E2B"/>
    <w:rsid w:val="54F86C7C"/>
    <w:rsid w:val="55A95AB1"/>
    <w:rsid w:val="56C46F77"/>
    <w:rsid w:val="57127115"/>
    <w:rsid w:val="57BD3D2D"/>
    <w:rsid w:val="5806097D"/>
    <w:rsid w:val="5A0E1D6B"/>
    <w:rsid w:val="5AD3266C"/>
    <w:rsid w:val="5B49570E"/>
    <w:rsid w:val="5CC52E42"/>
    <w:rsid w:val="5D1F603D"/>
    <w:rsid w:val="622B62AC"/>
    <w:rsid w:val="62683FE2"/>
    <w:rsid w:val="64CB2C75"/>
    <w:rsid w:val="656136E1"/>
    <w:rsid w:val="66676FC7"/>
    <w:rsid w:val="67566AFF"/>
    <w:rsid w:val="67C94ABD"/>
    <w:rsid w:val="67CD63BE"/>
    <w:rsid w:val="68AF316F"/>
    <w:rsid w:val="68B00491"/>
    <w:rsid w:val="6971329F"/>
    <w:rsid w:val="6A707ED8"/>
    <w:rsid w:val="6B1B6095"/>
    <w:rsid w:val="6D4D2752"/>
    <w:rsid w:val="6DE60B09"/>
    <w:rsid w:val="6E957DB8"/>
    <w:rsid w:val="6FAB7349"/>
    <w:rsid w:val="70A61C0C"/>
    <w:rsid w:val="70EE35F7"/>
    <w:rsid w:val="71453E6C"/>
    <w:rsid w:val="72966C0C"/>
    <w:rsid w:val="72F827E1"/>
    <w:rsid w:val="73115E8B"/>
    <w:rsid w:val="75175B20"/>
    <w:rsid w:val="765637C0"/>
    <w:rsid w:val="76693715"/>
    <w:rsid w:val="773921C6"/>
    <w:rsid w:val="784004D1"/>
    <w:rsid w:val="7A085398"/>
    <w:rsid w:val="7A733DDE"/>
    <w:rsid w:val="7AA82DFE"/>
    <w:rsid w:val="7BD84D64"/>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5"/>
    <w:qFormat/>
    <w:uiPriority w:val="0"/>
    <w:pPr>
      <w:ind w:firstLine="420" w:firstLineChars="100"/>
    </w:pPr>
    <w:rPr>
      <w:rFonts w:ascii="Calibri" w:hAnsi="Calibri"/>
      <w:kern w:val="2"/>
      <w:sz w:val="21"/>
      <w:szCs w:val="22"/>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9"/>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9"/>
    <w:qFormat/>
    <w:uiPriority w:val="0"/>
    <w:rPr>
      <w:rFonts w:hint="eastAsia" w:ascii="楷体_GB2312" w:eastAsia="楷体_GB2312" w:cs="楷体_GB2312"/>
      <w:color w:val="000000"/>
      <w:sz w:val="18"/>
      <w:szCs w:val="18"/>
      <w:u w:val="none"/>
    </w:rPr>
  </w:style>
  <w:style w:type="character" w:customStyle="1" w:styleId="14">
    <w:name w:val="font151"/>
    <w:basedOn w:val="9"/>
    <w:qFormat/>
    <w:uiPriority w:val="0"/>
    <w:rPr>
      <w:rFonts w:hint="default" w:ascii="Times New Roman" w:hAnsi="Times New Roman" w:cs="Times New Roman"/>
      <w:color w:val="000000"/>
      <w:sz w:val="18"/>
      <w:szCs w:val="18"/>
      <w:u w:val="none"/>
    </w:rPr>
  </w:style>
  <w:style w:type="character" w:customStyle="1" w:styleId="15">
    <w:name w:val="font31"/>
    <w:basedOn w:val="9"/>
    <w:qFormat/>
    <w:uiPriority w:val="0"/>
    <w:rPr>
      <w:rFonts w:hint="eastAsia" w:ascii="楷体_GB2312" w:eastAsia="楷体_GB2312" w:cs="楷体_GB2312"/>
      <w:color w:val="000000"/>
      <w:sz w:val="22"/>
      <w:szCs w:val="22"/>
      <w:u w:val="none"/>
    </w:rPr>
  </w:style>
  <w:style w:type="character" w:customStyle="1" w:styleId="16">
    <w:name w:val="font13"/>
    <w:basedOn w:val="9"/>
    <w:qFormat/>
    <w:uiPriority w:val="0"/>
    <w:rPr>
      <w:rFonts w:hint="eastAsia" w:ascii="宋体" w:hAnsi="宋体" w:eastAsia="宋体" w:cs="宋体"/>
      <w:color w:val="000000"/>
      <w:sz w:val="22"/>
      <w:szCs w:val="22"/>
      <w:u w:val="none"/>
    </w:rPr>
  </w:style>
  <w:style w:type="character" w:customStyle="1" w:styleId="17">
    <w:name w:val="font81"/>
    <w:basedOn w:val="9"/>
    <w:qFormat/>
    <w:uiPriority w:val="0"/>
    <w:rPr>
      <w:rFonts w:hint="eastAsia" w:ascii="仿宋_GB2312" w:eastAsia="仿宋_GB2312" w:cs="仿宋_GB2312"/>
      <w:color w:val="000000"/>
      <w:sz w:val="22"/>
      <w:szCs w:val="22"/>
      <w:u w:val="none"/>
    </w:rPr>
  </w:style>
  <w:style w:type="character" w:customStyle="1" w:styleId="18">
    <w:name w:val="font141"/>
    <w:basedOn w:val="9"/>
    <w:qFormat/>
    <w:uiPriority w:val="0"/>
    <w:rPr>
      <w:rFonts w:hint="eastAsia" w:ascii="仿宋_GB2312" w:eastAsia="仿宋_GB2312" w:cs="仿宋_GB2312"/>
      <w:b/>
      <w:bCs/>
      <w:color w:val="000000"/>
      <w:sz w:val="22"/>
      <w:szCs w:val="22"/>
      <w:u w:val="none"/>
    </w:rPr>
  </w:style>
  <w:style w:type="character" w:customStyle="1" w:styleId="19">
    <w:name w:val="font21"/>
    <w:basedOn w:val="9"/>
    <w:qFormat/>
    <w:uiPriority w:val="0"/>
    <w:rPr>
      <w:rFonts w:hint="eastAsia" w:ascii="楷体_GB2312" w:eastAsia="楷体_GB2312" w:cs="楷体_GB2312"/>
      <w:color w:val="000000"/>
      <w:sz w:val="20"/>
      <w:szCs w:val="20"/>
      <w:u w:val="none"/>
    </w:rPr>
  </w:style>
  <w:style w:type="character" w:customStyle="1" w:styleId="20">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2825</Words>
  <Characters>3054</Characters>
  <Lines>0</Lines>
  <Paragraphs>0</Paragraphs>
  <TotalTime>7</TotalTime>
  <ScaleCrop>false</ScaleCrop>
  <LinksUpToDate>false</LinksUpToDate>
  <CharactersWithSpaces>3189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2025-10-09T06:54:00Z</cp:lastPrinted>
  <dcterms:modified xsi:type="dcterms:W3CDTF">2025-10-13T00:21:36Z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7548B69402984A20AF07F28C7C0721DA_13</vt:lpwstr>
  </property>
  <property fmtid="{D5CDD505-2E9C-101B-9397-08002B2CF9AE}" pid="4" name="KSOTemplateDocerSaveRecord">
    <vt:lpwstr>eyJoZGlkIjoiMmY4ZThhZDA2ZTllYzAwYmYxYWE3NzZkYmU5N2Q0NzUifQ==</vt:lpwstr>
  </property>
</Properties>
</file>