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鹰潭一八四医院药品询价公示</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询价，欢迎符合资格条件供应商报名参与。现就拟采购项目情况及相关要求公告如下：</w:t>
      </w:r>
    </w:p>
    <w:tbl>
      <w:tblPr>
        <w:tblStyle w:val="7"/>
        <w:tblW w:w="96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1"/>
        <w:gridCol w:w="1811"/>
        <w:gridCol w:w="1605"/>
        <w:gridCol w:w="3045"/>
        <w:gridCol w:w="2198"/>
      </w:tblGrid>
      <w:tr w14:paraId="15995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BD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序号</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74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cs="仿宋_GB2312"/>
                <w:b/>
                <w:bCs/>
                <w:i w:val="0"/>
                <w:iCs w:val="0"/>
                <w:color w:val="000000"/>
                <w:kern w:val="0"/>
                <w:sz w:val="21"/>
                <w:szCs w:val="21"/>
                <w:highlight w:val="none"/>
                <w:u w:val="none"/>
                <w:lang w:val="en-US" w:eastAsia="zh-CN" w:bidi="ar"/>
              </w:rPr>
              <w:t>药品</w:t>
            </w:r>
            <w:r>
              <w:rPr>
                <w:rFonts w:hint="eastAsia" w:ascii="仿宋_GB2312" w:hAnsi="仿宋_GB2312" w:eastAsia="仿宋_GB2312" w:cs="仿宋_GB2312"/>
                <w:b/>
                <w:bCs/>
                <w:i w:val="0"/>
                <w:iCs w:val="0"/>
                <w:color w:val="000000"/>
                <w:kern w:val="0"/>
                <w:sz w:val="21"/>
                <w:szCs w:val="21"/>
                <w:highlight w:val="none"/>
                <w:u w:val="none"/>
                <w:lang w:val="en-US" w:eastAsia="zh-CN" w:bidi="ar"/>
              </w:rPr>
              <w:t>名称</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70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规格型号</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B1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cs="仿宋_GB2312"/>
                <w:b/>
                <w:bCs/>
                <w:i w:val="0"/>
                <w:iCs w:val="0"/>
                <w:color w:val="000000"/>
                <w:kern w:val="0"/>
                <w:sz w:val="21"/>
                <w:szCs w:val="21"/>
                <w:highlight w:val="none"/>
                <w:u w:val="none"/>
                <w:lang w:val="en-US" w:eastAsia="zh-CN" w:bidi="ar"/>
              </w:rPr>
              <w:t>厂家</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02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b/>
                <w:bCs/>
                <w:i w:val="0"/>
                <w:iCs w:val="0"/>
                <w:color w:val="000000"/>
                <w:kern w:val="0"/>
                <w:sz w:val="21"/>
                <w:szCs w:val="21"/>
                <w:highlight w:val="none"/>
                <w:u w:val="none"/>
                <w:lang w:val="en-US" w:eastAsia="zh-CN" w:bidi="ar"/>
              </w:rPr>
            </w:pPr>
            <w:r>
              <w:rPr>
                <w:rFonts w:hint="eastAsia" w:ascii="仿宋_GB2312" w:hAnsi="仿宋_GB2312" w:cs="仿宋_GB2312"/>
                <w:b/>
                <w:bCs/>
                <w:i w:val="0"/>
                <w:iCs w:val="0"/>
                <w:color w:val="000000"/>
                <w:kern w:val="0"/>
                <w:sz w:val="21"/>
                <w:szCs w:val="21"/>
                <w:highlight w:val="none"/>
                <w:u w:val="none"/>
                <w:lang w:val="en-US" w:eastAsia="zh-CN" w:bidi="ar"/>
              </w:rPr>
              <w:t>备注</w:t>
            </w:r>
          </w:p>
        </w:tc>
      </w:tr>
      <w:tr w14:paraId="46627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4B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1</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46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b w:val="0"/>
                <w:bCs w:val="0"/>
                <w:i w:val="0"/>
                <w:iCs w:val="0"/>
                <w:color w:val="000000"/>
                <w:kern w:val="0"/>
                <w:sz w:val="21"/>
                <w:szCs w:val="21"/>
                <w:highlight w:val="none"/>
                <w:u w:val="none"/>
                <w:lang w:val="en-US" w:eastAsia="zh-CN" w:bidi="ar"/>
              </w:rPr>
            </w:pPr>
            <w:r>
              <w:rPr>
                <w:rFonts w:hint="eastAsia" w:ascii="仿宋_GB2312" w:hAnsi="仿宋_GB2312" w:cs="仿宋_GB2312"/>
                <w:b w:val="0"/>
                <w:bCs w:val="0"/>
                <w:i w:val="0"/>
                <w:iCs w:val="0"/>
                <w:color w:val="000000"/>
                <w:kern w:val="0"/>
                <w:sz w:val="21"/>
                <w:szCs w:val="21"/>
                <w:highlight w:val="none"/>
                <w:u w:val="none"/>
                <w:lang w:val="en-US" w:eastAsia="zh-CN" w:bidi="ar"/>
              </w:rPr>
              <w:t>二甲硅油散</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76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b w:val="0"/>
                <w:bCs w:val="0"/>
                <w:i w:val="0"/>
                <w:iCs w:val="0"/>
                <w:color w:val="000000"/>
                <w:kern w:val="0"/>
                <w:sz w:val="21"/>
                <w:szCs w:val="21"/>
                <w:highlight w:val="none"/>
                <w:u w:val="none"/>
                <w:lang w:val="en-US" w:eastAsia="zh-CN" w:bidi="ar"/>
              </w:rPr>
            </w:pPr>
            <w:r>
              <w:rPr>
                <w:rFonts w:hint="eastAsia" w:ascii="仿宋_GB2312" w:hAnsi="仿宋_GB2312" w:cs="仿宋_GB2312"/>
                <w:b w:val="0"/>
                <w:bCs w:val="0"/>
                <w:i w:val="0"/>
                <w:iCs w:val="0"/>
                <w:color w:val="000000"/>
                <w:kern w:val="0"/>
                <w:sz w:val="21"/>
                <w:szCs w:val="21"/>
                <w:highlight w:val="none"/>
                <w:u w:val="none"/>
                <w:lang w:val="en-US" w:eastAsia="zh-CN" w:bidi="ar"/>
              </w:rPr>
              <w:t>5g</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AB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b w:val="0"/>
                <w:bCs w:val="0"/>
                <w:i w:val="0"/>
                <w:iCs w:val="0"/>
                <w:color w:val="000000"/>
                <w:kern w:val="0"/>
                <w:sz w:val="21"/>
                <w:szCs w:val="21"/>
                <w:highlight w:val="none"/>
                <w:u w:val="none"/>
                <w:lang w:val="en-US" w:eastAsia="zh-CN" w:bidi="ar"/>
              </w:rPr>
            </w:pPr>
            <w:r>
              <w:rPr>
                <w:rFonts w:hint="eastAsia" w:ascii="仿宋_GB2312" w:hAnsi="仿宋_GB2312" w:cs="仿宋_GB2312"/>
                <w:b w:val="0"/>
                <w:bCs w:val="0"/>
                <w:i w:val="0"/>
                <w:iCs w:val="0"/>
                <w:color w:val="000000"/>
                <w:kern w:val="0"/>
                <w:sz w:val="21"/>
                <w:szCs w:val="21"/>
                <w:highlight w:val="none"/>
                <w:u w:val="none"/>
                <w:lang w:val="en-US" w:eastAsia="zh-CN" w:bidi="ar"/>
              </w:rPr>
              <w:t>自贡鸿鹤制药有限责任公司</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92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r>
    </w:tbl>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1.1供货协议周期</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年。可根据医院需求，随时与</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解除合约</w:t>
      </w:r>
      <w:r>
        <w:rPr>
          <w:rFonts w:hint="eastAsia" w:ascii="仿宋_GB2312" w:hAnsi="仿宋_GB2312" w:cs="仿宋_GB2312"/>
          <w:color w:val="auto"/>
          <w:sz w:val="28"/>
          <w:szCs w:val="28"/>
          <w:highlight w:val="none"/>
          <w:lang w:val="en-US" w:eastAsia="zh-CN"/>
        </w:rPr>
        <w:t>。</w:t>
      </w:r>
    </w:p>
    <w:p w14:paraId="7B0F918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1.2参加的供应商需保证所报</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价格相对稳定，不得以低价中</w:t>
      </w:r>
      <w:r>
        <w:rPr>
          <w:rFonts w:hint="eastAsia" w:ascii="仿宋_GB2312" w:hAnsi="仿宋_GB2312" w:cs="仿宋_GB2312"/>
          <w:color w:val="auto"/>
          <w:sz w:val="28"/>
          <w:szCs w:val="28"/>
          <w:highlight w:val="none"/>
          <w:lang w:val="en-US" w:eastAsia="zh-CN"/>
        </w:rPr>
        <w:t>选</w:t>
      </w:r>
      <w:r>
        <w:rPr>
          <w:rFonts w:hint="eastAsia" w:ascii="仿宋_GB2312" w:hAnsi="仿宋_GB2312" w:eastAsia="仿宋_GB2312" w:cs="仿宋_GB2312"/>
          <w:color w:val="auto"/>
          <w:sz w:val="28"/>
          <w:szCs w:val="28"/>
          <w:highlight w:val="none"/>
          <w:lang w:val="en-US" w:eastAsia="zh-CN"/>
        </w:rPr>
        <w:t>，后以各种理由要求涨价，也不得以因产品挂网要求必须按挂网价格采购否则拒绝提供</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，一旦发生上述情况其公司进入医院黑名单，</w:t>
      </w:r>
      <w:r>
        <w:rPr>
          <w:rFonts w:hint="eastAsia" w:ascii="仿宋_GB2312" w:hAnsi="仿宋_GB2312" w:cs="仿宋_GB2312"/>
          <w:color w:val="auto"/>
          <w:sz w:val="28"/>
          <w:szCs w:val="28"/>
          <w:highlight w:val="none"/>
          <w:lang w:val="en-US" w:eastAsia="zh-CN"/>
        </w:rPr>
        <w:t>三</w:t>
      </w:r>
      <w:r>
        <w:rPr>
          <w:rFonts w:hint="eastAsia" w:ascii="仿宋_GB2312" w:hAnsi="仿宋_GB2312" w:eastAsia="仿宋_GB2312" w:cs="仿宋_GB2312"/>
          <w:color w:val="auto"/>
          <w:sz w:val="28"/>
          <w:szCs w:val="28"/>
          <w:highlight w:val="none"/>
          <w:lang w:val="en-US" w:eastAsia="zh-CN"/>
        </w:rPr>
        <w:t>年内不得参与医院任何形式的招标。</w:t>
      </w:r>
    </w:p>
    <w:p w14:paraId="59AD74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1.3本项目服务纳入SPD管理。</w:t>
      </w:r>
    </w:p>
    <w:p w14:paraId="2C64125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1.4若遇国家、省、市、融通集团公司政策性文件要求，</w:t>
      </w:r>
      <w:r>
        <w:rPr>
          <w:rFonts w:hint="eastAsia" w:ascii="仿宋_GB2312" w:hAnsi="仿宋_GB2312" w:cs="仿宋_GB2312"/>
          <w:color w:val="auto"/>
          <w:sz w:val="28"/>
          <w:szCs w:val="28"/>
          <w:highlight w:val="none"/>
          <w:lang w:val="en-US" w:eastAsia="zh-CN"/>
        </w:rPr>
        <w:t>中选</w:t>
      </w:r>
      <w:r>
        <w:rPr>
          <w:rFonts w:hint="eastAsia" w:ascii="仿宋_GB2312" w:hAnsi="仿宋_GB2312" w:eastAsia="仿宋_GB2312" w:cs="仿宋_GB2312"/>
          <w:color w:val="auto"/>
          <w:sz w:val="28"/>
          <w:szCs w:val="28"/>
          <w:highlight w:val="none"/>
          <w:lang w:val="en-US" w:eastAsia="zh-CN"/>
        </w:rPr>
        <w:t>供应商应无条件接受。</w:t>
      </w:r>
    </w:p>
    <w:p w14:paraId="1B83CA1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1.5付款方式：货款汇款周期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4F21D73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6挂网药品须在江西省医保平台建立报价药品配送关系。</w:t>
      </w:r>
    </w:p>
    <w:p w14:paraId="6157833C">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1.7</w:t>
      </w:r>
      <w:r>
        <w:rPr>
          <w:rFonts w:hint="eastAsia" w:ascii="仿宋_GB2312" w:hAnsi="仿宋_GB2312" w:cs="仿宋_GB2312"/>
          <w:b w:val="0"/>
          <w:bCs w:val="0"/>
          <w:color w:val="auto"/>
          <w:sz w:val="28"/>
          <w:szCs w:val="28"/>
          <w:highlight w:val="none"/>
          <w:lang w:val="en-US" w:eastAsia="zh-CN"/>
        </w:rPr>
        <w:t>如因产品质量等问题导致的医疗纠纷和事故，由供应商承担。</w:t>
      </w:r>
    </w:p>
    <w:p w14:paraId="7B50687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1.8供应商可根据自身供应能力，选择表内部分或全部药品进行响应。</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w:t>
      </w:r>
    </w:p>
    <w:p w14:paraId="5D9988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05A1A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药品序号、药品</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705FCB8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551C84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序号药品资质信息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74F5F62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1AF4BD8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经营许可证</w:t>
      </w:r>
    </w:p>
    <w:p w14:paraId="082E71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7C71FC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生产许可证</w:t>
      </w:r>
    </w:p>
    <w:p w14:paraId="29A7808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3.4.5生产厂家的纸质授权证明（分级授权须逐级提供，且须提供各级授权公司资质）及江西省医保平台建立配送关系截图（挂网药品需提供）。</w:t>
      </w:r>
    </w:p>
    <w:p w14:paraId="4D0B9A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2AB32CD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B26743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3.4.8廉洁销售和质量保证承诺书</w:t>
      </w:r>
    </w:p>
    <w:p w14:paraId="61041DD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3.4.9无违法记录声明</w:t>
      </w:r>
    </w:p>
    <w:p w14:paraId="35644E7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3.4.10公示要求提供的其它材料（若有）</w:t>
      </w:r>
    </w:p>
    <w:p w14:paraId="645E54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6C29D0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本项目无需获取采购文件，请按照本询价公示提供报名资料。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60451E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yellow"/>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w:t>
      </w:r>
      <w:r>
        <w:rPr>
          <w:rFonts w:hint="eastAsia" w:ascii="仿宋_GB2312" w:hAnsi="仿宋_GB2312" w:eastAsia="仿宋_GB2312" w:cs="仿宋_GB2312"/>
          <w:color w:val="auto"/>
          <w:sz w:val="28"/>
          <w:szCs w:val="28"/>
          <w:highlight w:val="yellow"/>
        </w:rPr>
        <w:t>2025年</w:t>
      </w:r>
      <w:r>
        <w:rPr>
          <w:rFonts w:hint="eastAsia" w:ascii="仿宋_GB2312" w:hAnsi="仿宋_GB2312" w:cs="仿宋_GB2312"/>
          <w:color w:val="auto"/>
          <w:sz w:val="28"/>
          <w:szCs w:val="28"/>
          <w:highlight w:val="yellow"/>
          <w:lang w:val="en-US" w:eastAsia="zh-CN"/>
        </w:rPr>
        <w:t>10</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14</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17</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00</w:t>
      </w:r>
      <w:r>
        <w:rPr>
          <w:rFonts w:hint="eastAsia" w:ascii="仿宋_GB2312" w:hAnsi="仿宋_GB2312" w:eastAsia="仿宋_GB2312" w:cs="仿宋_GB2312"/>
          <w:color w:val="auto"/>
          <w:sz w:val="28"/>
          <w:szCs w:val="28"/>
          <w:highlight w:val="yellow"/>
        </w:rPr>
        <w:t>分</w:t>
      </w:r>
    </w:p>
    <w:p w14:paraId="178C40B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.2供应商请于报价截止时间前将报价文件纸质原件加盖公章密封邮寄或送至</w:t>
      </w:r>
      <w:r>
        <w:rPr>
          <w:rFonts w:hint="eastAsia" w:ascii="仿宋_GB2312" w:hAnsi="仿宋_GB2312" w:eastAsia="仿宋_GB2312" w:cs="仿宋_GB2312"/>
          <w:color w:val="auto"/>
          <w:sz w:val="28"/>
          <w:szCs w:val="28"/>
          <w:highlight w:val="none"/>
          <w:lang w:eastAsia="zh-CN"/>
        </w:rPr>
        <w:t>江西省鹰潭市月湖区湖东路4号鹰潭一八四医院</w:t>
      </w:r>
      <w:r>
        <w:rPr>
          <w:rFonts w:hint="eastAsia" w:ascii="仿宋_GB2312" w:hAnsi="仿宋_GB2312" w:cs="仿宋_GB2312"/>
          <w:color w:val="auto"/>
          <w:sz w:val="28"/>
          <w:szCs w:val="28"/>
          <w:highlight w:val="none"/>
          <w:lang w:eastAsia="zh-CN"/>
        </w:rPr>
        <w:t>采购中心</w:t>
      </w:r>
      <w:r>
        <w:rPr>
          <w:rFonts w:hint="eastAsia" w:ascii="仿宋_GB2312" w:hAnsi="仿宋_GB2312" w:eastAsia="仿宋_GB2312" w:cs="仿宋_GB2312"/>
          <w:color w:val="auto"/>
          <w:sz w:val="28"/>
          <w:szCs w:val="28"/>
          <w:highlight w:val="none"/>
        </w:rPr>
        <w:t>。</w:t>
      </w:r>
    </w:p>
    <w:p w14:paraId="727B938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p>
    <w:p w14:paraId="472F8C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5.4如产品在试用期3个月内，因性能或质量等问题，不能满足临床实际，由临床充分论证后提出申请，顺延下一位供应商。</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eastAsia="仿宋_GB2312" w:cs="仿宋_GB2312"/>
          <w:color w:val="auto"/>
          <w:sz w:val="28"/>
          <w:szCs w:val="28"/>
          <w:highlight w:val="yellow"/>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yellow"/>
        </w:rPr>
        <w:t>025年</w:t>
      </w:r>
      <w:r>
        <w:rPr>
          <w:rFonts w:hint="eastAsia" w:ascii="仿宋_GB2312" w:hAnsi="仿宋_GB2312" w:cs="仿宋_GB2312"/>
          <w:color w:val="auto"/>
          <w:sz w:val="28"/>
          <w:szCs w:val="28"/>
          <w:highlight w:val="yellow"/>
          <w:lang w:val="en-US" w:eastAsia="zh-CN"/>
        </w:rPr>
        <w:t>10</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14</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17</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00</w:t>
      </w:r>
      <w:r>
        <w:rPr>
          <w:rFonts w:hint="eastAsia" w:ascii="仿宋_GB2312" w:hAnsi="仿宋_GB2312" w:eastAsia="仿宋_GB2312" w:cs="仿宋_GB2312"/>
          <w:color w:val="auto"/>
          <w:sz w:val="28"/>
          <w:szCs w:val="28"/>
          <w:highlight w:val="yellow"/>
        </w:rPr>
        <w:t>分</w:t>
      </w:r>
      <w:r>
        <w:rPr>
          <w:rFonts w:hint="eastAsia" w:ascii="仿宋_GB2312" w:hAnsi="仿宋_GB2312" w:cs="仿宋_GB2312"/>
          <w:color w:val="auto"/>
          <w:sz w:val="28"/>
          <w:szCs w:val="28"/>
          <w:highlight w:val="yellow"/>
          <w:lang w:eastAsia="zh-CN"/>
        </w:rPr>
        <w:t>（如有其它安排另行通知）</w:t>
      </w:r>
    </w:p>
    <w:p w14:paraId="44C50D28">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三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自然</w:t>
      </w:r>
      <w:r>
        <w:rPr>
          <w:rFonts w:hint="eastAsia" w:ascii="仿宋_GB2312" w:hAnsi="仿宋_GB2312" w:cs="仿宋_GB2312"/>
          <w:color w:val="auto"/>
          <w:sz w:val="28"/>
          <w:szCs w:val="28"/>
          <w:highlight w:val="none"/>
          <w:lang w:eastAsia="zh-CN"/>
        </w:rPr>
        <w:t>日。</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bookmarkStart w:id="0" w:name="_GoBack"/>
      <w:bookmarkEnd w:id="0"/>
    </w:p>
    <w:p w14:paraId="58860952">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本次询价公示及结果公示均在“江西省招标投标网（http://www.jxtb.org.cn/）和鹰潭一八四医院官网（https://www.yt184yy.com/）”发布。</w:t>
      </w: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2BE4E37F">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何18296845093</w:t>
      </w:r>
    </w:p>
    <w:p w14:paraId="153A432A">
      <w:pPr>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7"/>
        <w:tblW w:w="15465" w:type="dxa"/>
        <w:tblInd w:w="-1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90"/>
        <w:gridCol w:w="1275"/>
        <w:gridCol w:w="2002"/>
        <w:gridCol w:w="1364"/>
        <w:gridCol w:w="927"/>
        <w:gridCol w:w="1122"/>
        <w:gridCol w:w="1275"/>
        <w:gridCol w:w="855"/>
        <w:gridCol w:w="1290"/>
        <w:gridCol w:w="1230"/>
        <w:gridCol w:w="1545"/>
        <w:gridCol w:w="990"/>
      </w:tblGrid>
      <w:tr w14:paraId="4D6B6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15465"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38F6C">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鹰潭一八四医院药品比价单</w:t>
            </w:r>
          </w:p>
        </w:tc>
      </w:tr>
      <w:tr w14:paraId="5D494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09E80">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报价企业</w:t>
            </w:r>
          </w:p>
          <w:p w14:paraId="558FED94">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（盖章）</w:t>
            </w:r>
          </w:p>
        </w:tc>
        <w:tc>
          <w:tcPr>
            <w:tcW w:w="55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2C7692">
            <w:pPr>
              <w:jc w:val="center"/>
              <w:rPr>
                <w:rFonts w:hint="eastAsia" w:ascii="宋体" w:hAnsi="宋体" w:eastAsia="宋体" w:cs="宋体"/>
                <w:b/>
                <w:bCs/>
                <w:i w:val="0"/>
                <w:iCs w:val="0"/>
                <w:color w:val="000000"/>
                <w:sz w:val="22"/>
                <w:szCs w:val="22"/>
                <w:highlight w:val="none"/>
                <w:u w:val="none"/>
              </w:rPr>
            </w:pPr>
          </w:p>
        </w:tc>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A54FA">
            <w:pPr>
              <w:keepNext w:val="0"/>
              <w:keepLines w:val="0"/>
              <w:widowControl/>
              <w:suppressLineNumbers w:val="0"/>
              <w:jc w:val="both"/>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询价截止时间</w:t>
            </w:r>
          </w:p>
        </w:tc>
        <w:tc>
          <w:tcPr>
            <w:tcW w:w="591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50DB">
            <w:pPr>
              <w:keepNext w:val="0"/>
              <w:keepLines w:val="0"/>
              <w:widowControl/>
              <w:suppressLineNumbers w:val="0"/>
              <w:ind w:left="0" w:leftChars="0" w:firstLine="220" w:firstLineChars="100"/>
              <w:jc w:val="both"/>
              <w:textAlignment w:val="center"/>
              <w:rPr>
                <w:rFonts w:hint="default" w:ascii="宋体" w:hAnsi="宋体" w:eastAsia="仿宋_GB2312" w:cs="宋体"/>
                <w:b/>
                <w:bCs/>
                <w:i w:val="0"/>
                <w:iCs w:val="0"/>
                <w:color w:val="000000"/>
                <w:sz w:val="22"/>
                <w:szCs w:val="22"/>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2025年10月14日17时00分</w:t>
            </w:r>
          </w:p>
        </w:tc>
      </w:tr>
      <w:tr w14:paraId="418B4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86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38F90">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药品基本信息</w:t>
            </w:r>
          </w:p>
        </w:tc>
        <w:tc>
          <w:tcPr>
            <w:tcW w:w="10598" w:type="dxa"/>
            <w:gridSpan w:val="9"/>
            <w:tcBorders>
              <w:top w:val="nil"/>
              <w:left w:val="single" w:color="000000" w:sz="4" w:space="0"/>
              <w:bottom w:val="single" w:color="000000" w:sz="4" w:space="0"/>
              <w:right w:val="single" w:color="000000" w:sz="4" w:space="0"/>
            </w:tcBorders>
            <w:shd w:val="clear" w:color="auto" w:fill="auto"/>
            <w:noWrap/>
            <w:vAlign w:val="center"/>
          </w:tcPr>
          <w:p w14:paraId="4CA9C974">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配送企业确认反馈内容</w:t>
            </w:r>
          </w:p>
        </w:tc>
      </w:tr>
      <w:tr w14:paraId="56723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A7D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药品名称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037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药品规格</w:t>
            </w: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4680">
            <w:pPr>
              <w:keepNext w:val="0"/>
              <w:keepLines w:val="0"/>
              <w:widowControl/>
              <w:suppressLineNumbers w:val="0"/>
              <w:ind w:left="0" w:leftChars="0" w:firstLine="440" w:firstLineChars="20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药品厂家</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F7D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药品名称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80E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401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1DC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生产企业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526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报价</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F0A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省平台挂网ID</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8AB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省平台挂网价</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50C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采购平台是否授权及点配送</w:t>
            </w:r>
          </w:p>
        </w:tc>
        <w:tc>
          <w:tcPr>
            <w:tcW w:w="990" w:type="dxa"/>
            <w:tcBorders>
              <w:top w:val="single" w:color="000000" w:sz="4" w:space="0"/>
              <w:left w:val="single" w:color="000000" w:sz="4" w:space="0"/>
              <w:bottom w:val="nil"/>
              <w:right w:val="single" w:color="000000" w:sz="4" w:space="0"/>
            </w:tcBorders>
            <w:shd w:val="clear" w:color="auto" w:fill="auto"/>
            <w:vAlign w:val="center"/>
          </w:tcPr>
          <w:p w14:paraId="4D374F9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备注</w:t>
            </w:r>
          </w:p>
        </w:tc>
      </w:tr>
      <w:tr w14:paraId="5F001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A45E1">
            <w:pPr>
              <w:rPr>
                <w:rFonts w:hint="eastAsia" w:ascii="宋体" w:hAnsi="宋体" w:eastAsia="宋体" w:cs="宋体"/>
                <w:i w:val="0"/>
                <w:iCs w:val="0"/>
                <w:color w:val="303133"/>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7C4D0">
            <w:pPr>
              <w:jc w:val="left"/>
              <w:rPr>
                <w:rFonts w:hint="eastAsia" w:ascii="宋体" w:hAnsi="宋体" w:eastAsia="宋体" w:cs="宋体"/>
                <w:i w:val="0"/>
                <w:iCs w:val="0"/>
                <w:color w:val="000000"/>
                <w:sz w:val="22"/>
                <w:szCs w:val="22"/>
                <w:highlight w:val="none"/>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36C7E">
            <w:pPr>
              <w:jc w:val="center"/>
              <w:rPr>
                <w:rFonts w:hint="eastAsia" w:ascii="宋体" w:hAnsi="宋体" w:eastAsia="宋体" w:cs="宋体"/>
                <w:i w:val="0"/>
                <w:iCs w:val="0"/>
                <w:color w:val="000000"/>
                <w:sz w:val="22"/>
                <w:szCs w:val="22"/>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20FC4">
            <w:pPr>
              <w:jc w:val="center"/>
              <w:rPr>
                <w:rFonts w:hint="eastAsia" w:ascii="宋体" w:hAnsi="宋体" w:eastAsia="宋体" w:cs="宋体"/>
                <w:i w:val="0"/>
                <w:iCs w:val="0"/>
                <w:color w:val="000000"/>
                <w:sz w:val="22"/>
                <w:szCs w:val="22"/>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C44E">
            <w:pPr>
              <w:jc w:val="center"/>
              <w:rPr>
                <w:rFonts w:hint="eastAsia" w:ascii="宋体" w:hAnsi="宋体" w:eastAsia="宋体" w:cs="宋体"/>
                <w:i w:val="0"/>
                <w:iCs w:val="0"/>
                <w:color w:val="000000"/>
                <w:sz w:val="22"/>
                <w:szCs w:val="22"/>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A58BF">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5234">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5F02A">
            <w:pPr>
              <w:jc w:val="center"/>
              <w:rPr>
                <w:rFonts w:hint="eastAsia" w:ascii="宋体" w:hAnsi="宋体" w:eastAsia="宋体" w:cs="宋体"/>
                <w:i w:val="0"/>
                <w:iCs w:val="0"/>
                <w:color w:val="000000"/>
                <w:sz w:val="22"/>
                <w:szCs w:val="22"/>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746C">
            <w:pPr>
              <w:rPr>
                <w:rFonts w:hint="eastAsia" w:ascii="宋体" w:hAnsi="宋体" w:eastAsia="宋体" w:cs="宋体"/>
                <w:i w:val="0"/>
                <w:iCs w:val="0"/>
                <w:color w:val="000000"/>
                <w:sz w:val="22"/>
                <w:szCs w:val="22"/>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B216">
            <w:pPr>
              <w:rPr>
                <w:rFonts w:hint="eastAsia" w:ascii="宋体" w:hAnsi="宋体" w:eastAsia="宋体" w:cs="宋体"/>
                <w:i w:val="0"/>
                <w:iCs w:val="0"/>
                <w:color w:val="000000"/>
                <w:sz w:val="22"/>
                <w:szCs w:val="22"/>
                <w:highlight w:val="none"/>
                <w:u w:val="none"/>
              </w:rPr>
            </w:pPr>
          </w:p>
        </w:tc>
        <w:tc>
          <w:tcPr>
            <w:tcW w:w="1545" w:type="dxa"/>
            <w:tcBorders>
              <w:top w:val="single" w:color="000000" w:sz="4" w:space="0"/>
              <w:left w:val="single" w:color="000000" w:sz="4" w:space="0"/>
              <w:bottom w:val="single" w:color="000000" w:sz="4" w:space="0"/>
              <w:right w:val="nil"/>
            </w:tcBorders>
            <w:shd w:val="clear" w:color="auto" w:fill="auto"/>
            <w:vAlign w:val="center"/>
          </w:tcPr>
          <w:p w14:paraId="40BCF466">
            <w:pPr>
              <w:rPr>
                <w:rFonts w:hint="eastAsia" w:ascii="宋体" w:hAnsi="宋体" w:eastAsia="宋体" w:cs="宋体"/>
                <w:i w:val="0"/>
                <w:iCs w:val="0"/>
                <w:color w:val="000000"/>
                <w:sz w:val="22"/>
                <w:szCs w:val="22"/>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7D46">
            <w:pPr>
              <w:rPr>
                <w:rFonts w:hint="eastAsia" w:ascii="宋体" w:hAnsi="宋体" w:eastAsia="宋体" w:cs="宋体"/>
                <w:i w:val="0"/>
                <w:iCs w:val="0"/>
                <w:color w:val="000000"/>
                <w:sz w:val="22"/>
                <w:szCs w:val="22"/>
                <w:highlight w:val="none"/>
                <w:u w:val="none"/>
              </w:rPr>
            </w:pPr>
          </w:p>
        </w:tc>
      </w:tr>
      <w:tr w14:paraId="3D710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6215C">
            <w:pPr>
              <w:jc w:val="left"/>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D5F5">
            <w:pPr>
              <w:jc w:val="left"/>
              <w:rPr>
                <w:rFonts w:hint="eastAsia" w:ascii="宋体" w:hAnsi="宋体" w:eastAsia="宋体" w:cs="宋体"/>
                <w:i w:val="0"/>
                <w:iCs w:val="0"/>
                <w:color w:val="000000"/>
                <w:sz w:val="22"/>
                <w:szCs w:val="22"/>
                <w:highlight w:val="none"/>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FE5CA">
            <w:pPr>
              <w:jc w:val="center"/>
              <w:rPr>
                <w:rFonts w:hint="eastAsia" w:ascii="宋体" w:hAnsi="宋体" w:eastAsia="宋体" w:cs="宋体"/>
                <w:i w:val="0"/>
                <w:iCs w:val="0"/>
                <w:color w:val="000000"/>
                <w:sz w:val="22"/>
                <w:szCs w:val="22"/>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4974">
            <w:pPr>
              <w:jc w:val="center"/>
              <w:rPr>
                <w:rFonts w:hint="eastAsia" w:ascii="宋体" w:hAnsi="宋体" w:eastAsia="宋体" w:cs="宋体"/>
                <w:i w:val="0"/>
                <w:iCs w:val="0"/>
                <w:color w:val="000000"/>
                <w:sz w:val="22"/>
                <w:szCs w:val="22"/>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2D17">
            <w:pPr>
              <w:jc w:val="center"/>
              <w:rPr>
                <w:rFonts w:hint="eastAsia" w:ascii="宋体" w:hAnsi="宋体" w:eastAsia="宋体" w:cs="宋体"/>
                <w:i w:val="0"/>
                <w:iCs w:val="0"/>
                <w:color w:val="000000"/>
                <w:sz w:val="22"/>
                <w:szCs w:val="22"/>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B2D2">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5957">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81F04">
            <w:pPr>
              <w:jc w:val="center"/>
              <w:rPr>
                <w:rFonts w:hint="eastAsia" w:ascii="宋体" w:hAnsi="宋体" w:eastAsia="宋体" w:cs="宋体"/>
                <w:i w:val="0"/>
                <w:iCs w:val="0"/>
                <w:color w:val="000000"/>
                <w:sz w:val="22"/>
                <w:szCs w:val="22"/>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B7F3">
            <w:pPr>
              <w:rPr>
                <w:rFonts w:hint="eastAsia" w:ascii="宋体" w:hAnsi="宋体" w:eastAsia="宋体" w:cs="宋体"/>
                <w:i w:val="0"/>
                <w:iCs w:val="0"/>
                <w:color w:val="000000"/>
                <w:sz w:val="22"/>
                <w:szCs w:val="22"/>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97693">
            <w:pPr>
              <w:rPr>
                <w:rFonts w:hint="eastAsia" w:ascii="宋体" w:hAnsi="宋体" w:eastAsia="宋体" w:cs="宋体"/>
                <w:i w:val="0"/>
                <w:iCs w:val="0"/>
                <w:color w:val="000000"/>
                <w:sz w:val="22"/>
                <w:szCs w:val="22"/>
                <w:highlight w:val="none"/>
                <w:u w:val="none"/>
              </w:rPr>
            </w:pPr>
          </w:p>
        </w:tc>
        <w:tc>
          <w:tcPr>
            <w:tcW w:w="1545" w:type="dxa"/>
            <w:tcBorders>
              <w:top w:val="single" w:color="000000" w:sz="4" w:space="0"/>
              <w:left w:val="single" w:color="000000" w:sz="4" w:space="0"/>
              <w:bottom w:val="single" w:color="000000" w:sz="4" w:space="0"/>
              <w:right w:val="nil"/>
            </w:tcBorders>
            <w:shd w:val="clear" w:color="auto" w:fill="auto"/>
            <w:vAlign w:val="center"/>
          </w:tcPr>
          <w:p w14:paraId="1844DD03">
            <w:pPr>
              <w:rPr>
                <w:rFonts w:hint="eastAsia" w:ascii="宋体" w:hAnsi="宋体" w:eastAsia="宋体" w:cs="宋体"/>
                <w:i w:val="0"/>
                <w:iCs w:val="0"/>
                <w:color w:val="000000"/>
                <w:sz w:val="22"/>
                <w:szCs w:val="22"/>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B1548">
            <w:pPr>
              <w:rPr>
                <w:rFonts w:hint="eastAsia" w:ascii="宋体" w:hAnsi="宋体" w:eastAsia="宋体" w:cs="宋体"/>
                <w:i w:val="0"/>
                <w:iCs w:val="0"/>
                <w:color w:val="000000"/>
                <w:sz w:val="22"/>
                <w:szCs w:val="22"/>
                <w:highlight w:val="none"/>
                <w:u w:val="none"/>
              </w:rPr>
            </w:pPr>
          </w:p>
        </w:tc>
      </w:tr>
      <w:tr w14:paraId="3F966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2A22">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50CD">
            <w:pPr>
              <w:jc w:val="left"/>
              <w:rPr>
                <w:rFonts w:hint="eastAsia" w:ascii="宋体" w:hAnsi="宋体" w:eastAsia="宋体" w:cs="宋体"/>
                <w:i w:val="0"/>
                <w:iCs w:val="0"/>
                <w:color w:val="000000"/>
                <w:sz w:val="22"/>
                <w:szCs w:val="22"/>
                <w:highlight w:val="none"/>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C1C5">
            <w:pPr>
              <w:jc w:val="center"/>
              <w:rPr>
                <w:rFonts w:hint="eastAsia" w:ascii="宋体" w:hAnsi="宋体" w:eastAsia="宋体" w:cs="宋体"/>
                <w:i w:val="0"/>
                <w:iCs w:val="0"/>
                <w:color w:val="000000"/>
                <w:sz w:val="22"/>
                <w:szCs w:val="22"/>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0FAB4">
            <w:pPr>
              <w:jc w:val="center"/>
              <w:rPr>
                <w:rFonts w:hint="eastAsia" w:ascii="宋体" w:hAnsi="宋体" w:eastAsia="宋体" w:cs="宋体"/>
                <w:i w:val="0"/>
                <w:iCs w:val="0"/>
                <w:color w:val="000000"/>
                <w:sz w:val="22"/>
                <w:szCs w:val="22"/>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D3FB">
            <w:pPr>
              <w:jc w:val="center"/>
              <w:rPr>
                <w:rFonts w:hint="eastAsia" w:ascii="宋体" w:hAnsi="宋体" w:eastAsia="宋体" w:cs="宋体"/>
                <w:i w:val="0"/>
                <w:iCs w:val="0"/>
                <w:color w:val="000000"/>
                <w:sz w:val="22"/>
                <w:szCs w:val="22"/>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F974">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6F60">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6FC59">
            <w:pPr>
              <w:jc w:val="center"/>
              <w:rPr>
                <w:rFonts w:hint="eastAsia" w:ascii="宋体" w:hAnsi="宋体" w:eastAsia="宋体" w:cs="宋体"/>
                <w:i w:val="0"/>
                <w:iCs w:val="0"/>
                <w:color w:val="000000"/>
                <w:sz w:val="22"/>
                <w:szCs w:val="22"/>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E65C">
            <w:pPr>
              <w:rPr>
                <w:rFonts w:hint="eastAsia" w:ascii="宋体" w:hAnsi="宋体" w:eastAsia="宋体" w:cs="宋体"/>
                <w:i w:val="0"/>
                <w:iCs w:val="0"/>
                <w:color w:val="000000"/>
                <w:sz w:val="22"/>
                <w:szCs w:val="22"/>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D4BFC">
            <w:pPr>
              <w:rPr>
                <w:rFonts w:hint="eastAsia" w:ascii="宋体" w:hAnsi="宋体" w:eastAsia="宋体" w:cs="宋体"/>
                <w:i w:val="0"/>
                <w:iCs w:val="0"/>
                <w:color w:val="000000"/>
                <w:sz w:val="22"/>
                <w:szCs w:val="22"/>
                <w:highlight w:val="none"/>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A403">
            <w:pPr>
              <w:rPr>
                <w:rFonts w:hint="eastAsia" w:ascii="宋体" w:hAnsi="宋体" w:eastAsia="宋体" w:cs="宋体"/>
                <w:i w:val="0"/>
                <w:iCs w:val="0"/>
                <w:color w:val="000000"/>
                <w:sz w:val="22"/>
                <w:szCs w:val="22"/>
                <w:highlight w:val="none"/>
                <w:u w:val="none"/>
              </w:rPr>
            </w:pPr>
          </w:p>
        </w:tc>
        <w:tc>
          <w:tcPr>
            <w:tcW w:w="990" w:type="dxa"/>
            <w:tcBorders>
              <w:top w:val="nil"/>
              <w:left w:val="single" w:color="000000" w:sz="4" w:space="0"/>
              <w:bottom w:val="single" w:color="000000" w:sz="4" w:space="0"/>
              <w:right w:val="single" w:color="000000" w:sz="4" w:space="0"/>
            </w:tcBorders>
            <w:shd w:val="clear" w:color="auto" w:fill="auto"/>
            <w:noWrap/>
            <w:vAlign w:val="center"/>
          </w:tcPr>
          <w:p w14:paraId="4E6CFEAD">
            <w:pPr>
              <w:rPr>
                <w:rFonts w:hint="eastAsia" w:ascii="宋体" w:hAnsi="宋体" w:eastAsia="宋体" w:cs="宋体"/>
                <w:i w:val="0"/>
                <w:iCs w:val="0"/>
                <w:color w:val="000000"/>
                <w:sz w:val="22"/>
                <w:szCs w:val="22"/>
                <w:highlight w:val="none"/>
                <w:u w:val="none"/>
              </w:rPr>
            </w:pPr>
          </w:p>
        </w:tc>
      </w:tr>
      <w:tr w14:paraId="63265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C4A1">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AF05">
            <w:pPr>
              <w:jc w:val="center"/>
              <w:rPr>
                <w:rFonts w:hint="eastAsia" w:ascii="宋体" w:hAnsi="宋体" w:eastAsia="宋体" w:cs="宋体"/>
                <w:i w:val="0"/>
                <w:iCs w:val="0"/>
                <w:color w:val="000000"/>
                <w:sz w:val="22"/>
                <w:szCs w:val="22"/>
                <w:highlight w:val="none"/>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6B5E">
            <w:pPr>
              <w:jc w:val="center"/>
              <w:rPr>
                <w:rFonts w:hint="eastAsia" w:ascii="宋体" w:hAnsi="宋体" w:eastAsia="宋体" w:cs="宋体"/>
                <w:i w:val="0"/>
                <w:iCs w:val="0"/>
                <w:color w:val="000000"/>
                <w:sz w:val="22"/>
                <w:szCs w:val="22"/>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62C8E">
            <w:pPr>
              <w:jc w:val="center"/>
              <w:rPr>
                <w:rFonts w:hint="eastAsia" w:ascii="宋体" w:hAnsi="宋体" w:eastAsia="宋体" w:cs="宋体"/>
                <w:i w:val="0"/>
                <w:iCs w:val="0"/>
                <w:color w:val="000000"/>
                <w:sz w:val="22"/>
                <w:szCs w:val="22"/>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2C59">
            <w:pPr>
              <w:jc w:val="center"/>
              <w:rPr>
                <w:rFonts w:hint="eastAsia" w:ascii="宋体" w:hAnsi="宋体" w:eastAsia="宋体" w:cs="宋体"/>
                <w:i w:val="0"/>
                <w:iCs w:val="0"/>
                <w:color w:val="000000"/>
                <w:sz w:val="22"/>
                <w:szCs w:val="22"/>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BCE95">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C126">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050FC">
            <w:pPr>
              <w:jc w:val="center"/>
              <w:rPr>
                <w:rFonts w:hint="eastAsia" w:ascii="宋体" w:hAnsi="宋体" w:eastAsia="宋体" w:cs="宋体"/>
                <w:i w:val="0"/>
                <w:iCs w:val="0"/>
                <w:color w:val="000000"/>
                <w:sz w:val="22"/>
                <w:szCs w:val="22"/>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7CD2">
            <w:pPr>
              <w:rPr>
                <w:rFonts w:hint="eastAsia" w:ascii="宋体" w:hAnsi="宋体" w:eastAsia="宋体" w:cs="宋体"/>
                <w:i w:val="0"/>
                <w:iCs w:val="0"/>
                <w:color w:val="000000"/>
                <w:sz w:val="22"/>
                <w:szCs w:val="22"/>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F829E">
            <w:pPr>
              <w:rPr>
                <w:rFonts w:hint="eastAsia" w:ascii="宋体" w:hAnsi="宋体" w:eastAsia="宋体" w:cs="宋体"/>
                <w:i w:val="0"/>
                <w:iCs w:val="0"/>
                <w:color w:val="000000"/>
                <w:sz w:val="22"/>
                <w:szCs w:val="22"/>
                <w:highlight w:val="none"/>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7432">
            <w:pPr>
              <w:rPr>
                <w:rFonts w:hint="eastAsia" w:ascii="宋体" w:hAnsi="宋体" w:eastAsia="宋体" w:cs="宋体"/>
                <w:i w:val="0"/>
                <w:iCs w:val="0"/>
                <w:color w:val="000000"/>
                <w:sz w:val="22"/>
                <w:szCs w:val="22"/>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A717E">
            <w:pPr>
              <w:rPr>
                <w:rFonts w:hint="eastAsia" w:ascii="宋体" w:hAnsi="宋体" w:eastAsia="宋体" w:cs="宋体"/>
                <w:i w:val="0"/>
                <w:iCs w:val="0"/>
                <w:color w:val="000000"/>
                <w:sz w:val="22"/>
                <w:szCs w:val="22"/>
                <w:highlight w:val="none"/>
                <w:u w:val="none"/>
              </w:rPr>
            </w:pPr>
          </w:p>
        </w:tc>
      </w:tr>
    </w:tbl>
    <w:p w14:paraId="3AB931F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3F33E542">
      <w:pPr>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附件：报名文件模板（所有材料须加盖公章，否则视为无效）</w:t>
      </w:r>
    </w:p>
    <w:p w14:paraId="57F8375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28860173">
      <w:pPr>
        <w:rPr>
          <w:rFonts w:hint="eastAsia"/>
          <w:highlight w:val="none"/>
        </w:rPr>
      </w:pPr>
      <w:r>
        <w:rPr>
          <w:rFonts w:hint="eastAsia"/>
          <w:highlight w:val="none"/>
        </w:rPr>
        <w:br w:type="page"/>
      </w:r>
    </w:p>
    <w:p w14:paraId="257DDEB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经营许可证</w:t>
      </w:r>
    </w:p>
    <w:p w14:paraId="4EE1252F">
      <w:pPr>
        <w:rPr>
          <w:rFonts w:hint="eastAsia"/>
          <w:highlight w:val="none"/>
        </w:rPr>
      </w:pPr>
      <w:r>
        <w:rPr>
          <w:rFonts w:hint="eastAsia"/>
          <w:highlight w:val="none"/>
        </w:rPr>
        <w:br w:type="page"/>
      </w:r>
    </w:p>
    <w:p w14:paraId="5ADD254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2FC16044">
      <w:pPr>
        <w:rPr>
          <w:rFonts w:hint="eastAsia"/>
          <w:highlight w:val="none"/>
        </w:rPr>
      </w:pPr>
      <w:r>
        <w:rPr>
          <w:rFonts w:hint="eastAsia"/>
          <w:highlight w:val="none"/>
        </w:rPr>
        <w:br w:type="page"/>
      </w:r>
    </w:p>
    <w:p w14:paraId="6942831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生产许可证</w:t>
      </w:r>
    </w:p>
    <w:p w14:paraId="0885A5C5">
      <w:pPr>
        <w:rPr>
          <w:rFonts w:hint="eastAsia"/>
          <w:highlight w:val="none"/>
        </w:rPr>
      </w:pPr>
      <w:r>
        <w:rPr>
          <w:rFonts w:hint="eastAsia"/>
          <w:highlight w:val="none"/>
        </w:rPr>
        <w:br w:type="page"/>
      </w:r>
    </w:p>
    <w:p w14:paraId="59759FDA">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5.生产厂家的纸质授权证明（分级授权须逐级提供，且须提供各级授权公司资质）及江西省医保平台建立配送关系截图。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50C97D79">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4A20A695">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方正小标宋简体" w:hAnsi="方正小标宋简体" w:eastAsia="方正小标宋简体" w:cs="方正小标宋简体"/>
          <w:sz w:val="32"/>
          <w:szCs w:val="32"/>
          <w:highlight w:val="none"/>
          <w:lang w:eastAsia="zh-CN"/>
        </w:rPr>
        <w:t>法人授权委托书</w:t>
      </w:r>
    </w:p>
    <w:p w14:paraId="6FF8FC40">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药品询价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药品序号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298F0FB7">
      <w:pPr>
        <w:pStyle w:val="11"/>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57FF09">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73BA7E56">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372051C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18FE0228">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525A8678">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758635B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4E2DE703">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3607B4D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DC09AFB">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3EB1C2D">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0F72FA6F">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7BDD63F2">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02692AA7">
      <w:pPr>
        <w:pStyle w:val="11"/>
        <w:rPr>
          <w:rFonts w:hint="eastAsia"/>
          <w:highlight w:val="none"/>
        </w:rPr>
      </w:pPr>
    </w:p>
    <w:p w14:paraId="3BDE4A9D">
      <w:pPr>
        <w:pStyle w:val="5"/>
        <w:rPr>
          <w:rFonts w:hint="eastAsia" w:ascii="仿宋_GB2312" w:hAnsi="仿宋_GB2312" w:eastAsia="仿宋_GB2312" w:cs="仿宋_GB2312"/>
          <w:sz w:val="28"/>
          <w:szCs w:val="28"/>
          <w:highlight w:val="none"/>
        </w:rPr>
      </w:pPr>
    </w:p>
    <w:p w14:paraId="0BCDF31F">
      <w:pPr>
        <w:rPr>
          <w:rFonts w:hint="eastAsia" w:ascii="仿宋_GB2312" w:hAnsi="仿宋_GB2312" w:eastAsia="仿宋_GB2312" w:cs="仿宋_GB2312"/>
          <w:sz w:val="28"/>
          <w:szCs w:val="28"/>
          <w:highlight w:val="none"/>
        </w:rPr>
        <w:sectPr>
          <w:headerReference r:id="rId7" w:type="default"/>
          <w:footerReference r:id="rId8"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604B543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1A833B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39ED2C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172A928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969DE9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F1C3A0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26CDC2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FD0CC7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345B8A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3087F6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4D958C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220078C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F41FD0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5D8B709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118FA1F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21B64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9AA539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E632C4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FDA36CA">
      <w:pPr>
        <w:rPr>
          <w:rFonts w:hint="eastAsia"/>
          <w:highlight w:val="none"/>
          <w:lang w:eastAsia="zh-CN"/>
        </w:rPr>
      </w:pPr>
      <w:r>
        <w:rPr>
          <w:rFonts w:hint="eastAsia"/>
          <w:highlight w:val="none"/>
          <w:lang w:eastAsia="zh-CN"/>
        </w:rPr>
        <w:br w:type="page"/>
      </w:r>
    </w:p>
    <w:p w14:paraId="518B7EA3">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1F973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32"/>
          <w:szCs w:val="32"/>
          <w:highlight w:val="none"/>
        </w:rPr>
      </w:pPr>
      <w:r>
        <w:rPr>
          <w:rFonts w:hint="eastAsia" w:ascii="方正小标宋简体" w:hAnsi="方正小标宋简体" w:eastAsia="方正小标宋简体" w:cs="方正小标宋简体"/>
          <w:b w:val="0"/>
          <w:bCs/>
          <w:sz w:val="32"/>
          <w:szCs w:val="32"/>
          <w:highlight w:val="none"/>
        </w:rPr>
        <w:t>廉洁销售和质量保证承诺书</w:t>
      </w:r>
    </w:p>
    <w:p w14:paraId="47749C67">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鹰潭一八四医院：</w:t>
      </w:r>
    </w:p>
    <w:p w14:paraId="6DCAC425">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我公司保证严格按照国家有关法律法规及贵院有关规定和要求，及时、保质保量为贵院配送药品、医用耗材等产品，并提供全面、完善的服务，同时承诺：</w:t>
      </w:r>
    </w:p>
    <w:p w14:paraId="3965501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一、具备配送医药产品的合法资质，所配送的医药产品与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合同一致，不自行涨价和变更规格型号、材质、生产企业等。</w:t>
      </w:r>
    </w:p>
    <w:p w14:paraId="1CE63B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二、不论贵院采购产品数量和金额多少，均保证按照约定的配送时间及时送货到位，急需产品节假日照常配送。</w:t>
      </w:r>
    </w:p>
    <w:p w14:paraId="66045BB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三、保证所配送的医药产品是合法有效的产品，产品质量符合国家相关标准，在质量保证期（有效期）内因产品质量问题产生的责任由我公司承担。</w:t>
      </w:r>
    </w:p>
    <w:p w14:paraId="26CD64C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四、所配送的医药产品储运条件符合国家规定，并采取有效措施保证储运过程中的产品质量与安全，因运输过程造成的质量问题及损耗由我公司负责。</w:t>
      </w:r>
    </w:p>
    <w:p w14:paraId="3154507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五、我公司指定</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作为销售代表洽谈业务。销售代表仅在工作时间到贵院指定地点联系商谈，不到住院部、门诊部、医技科室等推销相关产品，不借故到贵院领导、工作人员家中访谈并提供任何好处。</w:t>
      </w:r>
    </w:p>
    <w:p w14:paraId="1A5EBFBC">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六、不以回扣、宴请等方式影响贵院采购或使用医药产品的选择权，不利用任何途径和方式，统计贵院医师个人及临床科室能关医药产品用量信息。</w:t>
      </w:r>
    </w:p>
    <w:p w14:paraId="7FDEA6BB">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如违反以上承诺，我公司自愿无条件按照贵院有关规定接受处罚。</w:t>
      </w:r>
    </w:p>
    <w:p w14:paraId="11BD141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本承诺书作为医用耗材采购合同</w:t>
      </w:r>
      <w:r>
        <w:rPr>
          <w:rFonts w:hint="eastAsia" w:ascii="仿宋_GB2312" w:hAnsi="仿宋_GB2312" w:eastAsia="仿宋_GB2312" w:cs="仿宋_GB2312"/>
          <w:sz w:val="28"/>
          <w:szCs w:val="28"/>
          <w:highlight w:val="none"/>
          <w:lang w:eastAsia="zh-CN"/>
        </w:rPr>
        <w:t>和药品采购合同</w:t>
      </w:r>
      <w:r>
        <w:rPr>
          <w:rFonts w:hint="eastAsia" w:ascii="仿宋_GB2312" w:hAnsi="仿宋_GB2312" w:eastAsia="仿宋_GB2312" w:cs="仿宋_GB2312"/>
          <w:sz w:val="28"/>
          <w:szCs w:val="28"/>
          <w:highlight w:val="none"/>
        </w:rPr>
        <w:t>的重要组成部分，与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合同一并执行，具有同等法律效力，从签订之日起生效。</w:t>
      </w:r>
    </w:p>
    <w:p w14:paraId="30D30705">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p>
    <w:p w14:paraId="76710E3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165391D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EC6C026">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74BD416A">
      <w:pPr>
        <w:rPr>
          <w:rFonts w:hint="eastAsia"/>
          <w:b w:val="0"/>
          <w:bCs w:val="0"/>
          <w:color w:val="auto"/>
          <w:highlight w:val="none"/>
          <w:lang w:val="en-US" w:eastAsia="zh-CN"/>
        </w:rPr>
      </w:pPr>
      <w:r>
        <w:rPr>
          <w:rFonts w:hint="eastAsia"/>
          <w:b w:val="0"/>
          <w:bCs w:val="0"/>
          <w:color w:val="auto"/>
          <w:highlight w:val="none"/>
          <w:lang w:val="en-US" w:eastAsia="zh-CN"/>
        </w:rPr>
        <w:br w:type="page"/>
      </w:r>
    </w:p>
    <w:p w14:paraId="31673E3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9.无违法记录声明</w:t>
      </w:r>
    </w:p>
    <w:p w14:paraId="7F4E9C9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无违法记录声明</w:t>
      </w:r>
    </w:p>
    <w:p w14:paraId="429622BA">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3AC42BC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ww.creditchina.gov.cn)列入失信被执行人和重大税收违法案件当事人名单。未在融通集团系统内采购项目中发生过严重违约行为。参加政府及军队采购活动近三年内，在经营活动中无违法违约记录。</w:t>
      </w:r>
    </w:p>
    <w:p w14:paraId="2CE1FBC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02EFFC62">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210772E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441D7C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07D092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00D9AC7">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3B2DFDA1">
      <w:pPr>
        <w:rPr>
          <w:highlight w:val="none"/>
        </w:rPr>
      </w:pPr>
      <w:r>
        <w:rPr>
          <w:highlight w:val="none"/>
        </w:rPr>
        <w:br w:type="page"/>
      </w:r>
    </w:p>
    <w:p w14:paraId="110AA56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10.公示要求提供的其它材料（若有）</w:t>
      </w:r>
    </w:p>
    <w:sectPr>
      <w:headerReference r:id="rId9" w:type="default"/>
      <w:footerReference r:id="rId10"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4C423">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3F2A38">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3F2A38">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5E704">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0D43BB8"/>
    <w:rsid w:val="00F52A8D"/>
    <w:rsid w:val="021162B3"/>
    <w:rsid w:val="06577474"/>
    <w:rsid w:val="08491912"/>
    <w:rsid w:val="0878647D"/>
    <w:rsid w:val="08814B1E"/>
    <w:rsid w:val="094A2B91"/>
    <w:rsid w:val="09FE7ED0"/>
    <w:rsid w:val="0CE73BD2"/>
    <w:rsid w:val="0FD27339"/>
    <w:rsid w:val="10032FEE"/>
    <w:rsid w:val="10C00F00"/>
    <w:rsid w:val="11401740"/>
    <w:rsid w:val="128707FF"/>
    <w:rsid w:val="13053004"/>
    <w:rsid w:val="136C3C8E"/>
    <w:rsid w:val="148830D3"/>
    <w:rsid w:val="149E6117"/>
    <w:rsid w:val="14F825D1"/>
    <w:rsid w:val="16775FC6"/>
    <w:rsid w:val="17AB72E5"/>
    <w:rsid w:val="1B4F12C0"/>
    <w:rsid w:val="1BB747A9"/>
    <w:rsid w:val="1D44297A"/>
    <w:rsid w:val="1D95178A"/>
    <w:rsid w:val="1E7B061E"/>
    <w:rsid w:val="1FBA761C"/>
    <w:rsid w:val="2210107D"/>
    <w:rsid w:val="2250591D"/>
    <w:rsid w:val="22692C0D"/>
    <w:rsid w:val="22B660C8"/>
    <w:rsid w:val="230E380E"/>
    <w:rsid w:val="239E225F"/>
    <w:rsid w:val="23FE192D"/>
    <w:rsid w:val="25E82A3D"/>
    <w:rsid w:val="277162EB"/>
    <w:rsid w:val="28753671"/>
    <w:rsid w:val="2A824AC9"/>
    <w:rsid w:val="2AB63109"/>
    <w:rsid w:val="2AD76BDC"/>
    <w:rsid w:val="2BC860CA"/>
    <w:rsid w:val="2CEF2903"/>
    <w:rsid w:val="303625F7"/>
    <w:rsid w:val="30721270"/>
    <w:rsid w:val="3095731D"/>
    <w:rsid w:val="318D4498"/>
    <w:rsid w:val="34360E17"/>
    <w:rsid w:val="34CA155F"/>
    <w:rsid w:val="361027C2"/>
    <w:rsid w:val="361909F0"/>
    <w:rsid w:val="36A64871"/>
    <w:rsid w:val="37754EA4"/>
    <w:rsid w:val="38F63325"/>
    <w:rsid w:val="3C242347"/>
    <w:rsid w:val="3CA1704A"/>
    <w:rsid w:val="3D344362"/>
    <w:rsid w:val="3D932E36"/>
    <w:rsid w:val="3EF43DA9"/>
    <w:rsid w:val="408A6355"/>
    <w:rsid w:val="41BD79E6"/>
    <w:rsid w:val="43467146"/>
    <w:rsid w:val="43FF1225"/>
    <w:rsid w:val="445826E4"/>
    <w:rsid w:val="446D4E8C"/>
    <w:rsid w:val="45AD272F"/>
    <w:rsid w:val="45ED6B2F"/>
    <w:rsid w:val="497B2906"/>
    <w:rsid w:val="4AF869CF"/>
    <w:rsid w:val="4B26325B"/>
    <w:rsid w:val="4D3A5B4F"/>
    <w:rsid w:val="4E191136"/>
    <w:rsid w:val="4F1314E9"/>
    <w:rsid w:val="526E0C49"/>
    <w:rsid w:val="52FE4D9E"/>
    <w:rsid w:val="531E71EE"/>
    <w:rsid w:val="55674E7D"/>
    <w:rsid w:val="57127115"/>
    <w:rsid w:val="57BD3D2D"/>
    <w:rsid w:val="5806097D"/>
    <w:rsid w:val="5D775E79"/>
    <w:rsid w:val="60086C4B"/>
    <w:rsid w:val="643B2260"/>
    <w:rsid w:val="656136E1"/>
    <w:rsid w:val="67566AFF"/>
    <w:rsid w:val="67E336C4"/>
    <w:rsid w:val="67FA37DE"/>
    <w:rsid w:val="68AF316F"/>
    <w:rsid w:val="6A707ED8"/>
    <w:rsid w:val="6D4D2752"/>
    <w:rsid w:val="6DE60B09"/>
    <w:rsid w:val="6E957DB8"/>
    <w:rsid w:val="725A314D"/>
    <w:rsid w:val="72966C0C"/>
    <w:rsid w:val="72BB015E"/>
    <w:rsid w:val="73115E8B"/>
    <w:rsid w:val="75175B20"/>
    <w:rsid w:val="765637C0"/>
    <w:rsid w:val="766560F4"/>
    <w:rsid w:val="76693715"/>
    <w:rsid w:val="7A733DDE"/>
    <w:rsid w:val="7BD84D64"/>
    <w:rsid w:val="7ED700CE"/>
    <w:rsid w:val="7F127358"/>
    <w:rsid w:val="7F1E7AAB"/>
    <w:rsid w:val="7FB212E0"/>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0"/>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8">
    <w:name w:val="Default Paragraph Font"/>
    <w:autoRedefine/>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character" w:customStyle="1" w:styleId="9">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0">
    <w:name w:val="标题 2 Char"/>
    <w:basedOn w:val="8"/>
    <w:link w:val="3"/>
    <w:autoRedefine/>
    <w:semiHidden/>
    <w:qFormat/>
    <w:uiPriority w:val="0"/>
    <w:rPr>
      <w:rFonts w:ascii="Arial" w:hAnsi="Arial" w:eastAsia="黑体" w:cs="Times New Roman"/>
      <w:b/>
      <w:kern w:val="2"/>
      <w:sz w:val="32"/>
      <w:szCs w:val="22"/>
    </w:rPr>
  </w:style>
  <w:style w:type="paragraph" w:customStyle="1" w:styleId="11">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2">
    <w:name w:val="font91"/>
    <w:basedOn w:val="8"/>
    <w:qFormat/>
    <w:uiPriority w:val="0"/>
    <w:rPr>
      <w:rFonts w:hint="eastAsia" w:ascii="楷体_GB2312" w:eastAsia="楷体_GB2312" w:cs="楷体_GB2312"/>
      <w:color w:val="000000"/>
      <w:sz w:val="18"/>
      <w:szCs w:val="18"/>
      <w:u w:val="none"/>
    </w:rPr>
  </w:style>
  <w:style w:type="character" w:customStyle="1" w:styleId="13">
    <w:name w:val="font151"/>
    <w:basedOn w:val="8"/>
    <w:qFormat/>
    <w:uiPriority w:val="0"/>
    <w:rPr>
      <w:rFonts w:hint="default" w:ascii="Times New Roman" w:hAnsi="Times New Roman" w:cs="Times New Roman"/>
      <w:color w:val="000000"/>
      <w:sz w:val="18"/>
      <w:szCs w:val="18"/>
      <w:u w:val="none"/>
    </w:rPr>
  </w:style>
  <w:style w:type="character" w:customStyle="1" w:styleId="14">
    <w:name w:val="font31"/>
    <w:basedOn w:val="8"/>
    <w:qFormat/>
    <w:uiPriority w:val="0"/>
    <w:rPr>
      <w:rFonts w:hint="eastAsia" w:ascii="楷体_GB2312" w:eastAsia="楷体_GB2312" w:cs="楷体_GB2312"/>
      <w:color w:val="000000"/>
      <w:sz w:val="22"/>
      <w:szCs w:val="22"/>
      <w:u w:val="none"/>
    </w:rPr>
  </w:style>
  <w:style w:type="character" w:customStyle="1" w:styleId="15">
    <w:name w:val="font13"/>
    <w:basedOn w:val="8"/>
    <w:qFormat/>
    <w:uiPriority w:val="0"/>
    <w:rPr>
      <w:rFonts w:hint="eastAsia" w:ascii="宋体" w:hAnsi="宋体" w:eastAsia="宋体" w:cs="宋体"/>
      <w:color w:val="000000"/>
      <w:sz w:val="22"/>
      <w:szCs w:val="22"/>
      <w:u w:val="none"/>
    </w:rPr>
  </w:style>
  <w:style w:type="character" w:customStyle="1" w:styleId="16">
    <w:name w:val="font81"/>
    <w:basedOn w:val="8"/>
    <w:qFormat/>
    <w:uiPriority w:val="0"/>
    <w:rPr>
      <w:rFonts w:hint="eastAsia" w:ascii="仿宋_GB2312" w:eastAsia="仿宋_GB2312" w:cs="仿宋_GB2312"/>
      <w:color w:val="000000"/>
      <w:sz w:val="22"/>
      <w:szCs w:val="22"/>
      <w:u w:val="none"/>
    </w:rPr>
  </w:style>
  <w:style w:type="character" w:customStyle="1" w:styleId="17">
    <w:name w:val="font141"/>
    <w:basedOn w:val="8"/>
    <w:qFormat/>
    <w:uiPriority w:val="0"/>
    <w:rPr>
      <w:rFonts w:hint="eastAsia" w:ascii="仿宋_GB2312" w:eastAsia="仿宋_GB2312" w:cs="仿宋_GB2312"/>
      <w:b/>
      <w:bCs/>
      <w:color w:val="000000"/>
      <w:sz w:val="22"/>
      <w:szCs w:val="22"/>
      <w:u w:val="none"/>
    </w:rPr>
  </w:style>
  <w:style w:type="character" w:customStyle="1" w:styleId="18">
    <w:name w:val="font21"/>
    <w:basedOn w:val="8"/>
    <w:qFormat/>
    <w:uiPriority w:val="0"/>
    <w:rPr>
      <w:rFonts w:hint="eastAsia" w:ascii="楷体_GB2312" w:eastAsia="楷体_GB2312" w:cs="楷体_GB2312"/>
      <w:color w:val="000000"/>
      <w:sz w:val="20"/>
      <w:szCs w:val="20"/>
      <w:u w:val="none"/>
    </w:rPr>
  </w:style>
  <w:style w:type="character" w:customStyle="1" w:styleId="19">
    <w:name w:val="font161"/>
    <w:basedOn w:val="8"/>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2878</Words>
  <Characters>3116</Characters>
  <Lines>0</Lines>
  <Paragraphs>0</Paragraphs>
  <TotalTime>47</TotalTime>
  <ScaleCrop>false</ScaleCrop>
  <LinksUpToDate>false</LinksUpToDate>
  <CharactersWithSpaces>3283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HE盒</cp:lastModifiedBy>
  <cp:lastPrinted>2025-06-13T01:41:00Z</cp:lastPrinted>
  <dcterms:modified xsi:type="dcterms:W3CDTF">2025-10-11T07:41:47Z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C72AAE347B48452E901210F79B9F7E64_13</vt:lpwstr>
  </property>
  <property fmtid="{D5CDD505-2E9C-101B-9397-08002B2CF9AE}" pid="4" name="KSOTemplateDocerSaveRecord">
    <vt:lpwstr>eyJoZGlkIjoiYTZmMWNlNDMyZDllZWFmMTQ1YmYyMTUxM2UzZmMwZGIiLCJ1c2VySWQiOiIzNzQwOTA4NzIifQ==</vt:lpwstr>
  </property>
</Properties>
</file>