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7C704">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鹰潭一八四医院自助售卖机、快递柜、共享雨伞等便民服务采购项目</w:t>
      </w:r>
    </w:p>
    <w:p w14:paraId="2B441FB8">
      <w:pPr>
        <w:numPr>
          <w:ilvl w:val="0"/>
          <w:numId w:val="0"/>
        </w:numPr>
        <w:rPr>
          <w:rFonts w:hint="eastAsia" w:ascii="仿宋_GB2312" w:hAnsi="仿宋_GB2312" w:eastAsia="仿宋_GB2312" w:cs="仿宋_GB2312"/>
          <w:sz w:val="30"/>
          <w:szCs w:val="30"/>
        </w:rPr>
      </w:pPr>
      <w:r>
        <w:rPr>
          <w:rFonts w:hint="eastAsia" w:ascii="仿宋_GB2312" w:hAnsi="仿宋_GB2312" w:eastAsia="仿宋_GB2312" w:cs="仿宋_GB2312"/>
          <w:b/>
          <w:bCs/>
          <w:kern w:val="2"/>
          <w:sz w:val="30"/>
          <w:szCs w:val="30"/>
          <w:lang w:val="en-US" w:eastAsia="zh-CN" w:bidi="ar-SA"/>
        </w:rPr>
        <w:t>一、</w:t>
      </w:r>
      <w:r>
        <w:rPr>
          <w:rFonts w:hint="eastAsia" w:ascii="仿宋_GB2312" w:hAnsi="仿宋_GB2312" w:eastAsia="仿宋_GB2312" w:cs="仿宋_GB2312"/>
          <w:b/>
          <w:bCs/>
          <w:sz w:val="30"/>
          <w:szCs w:val="30"/>
        </w:rPr>
        <w:t>项目概况</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sz w:val="30"/>
          <w:szCs w:val="30"/>
          <w:lang w:val="en-US" w:eastAsia="zh-CN"/>
        </w:rPr>
        <w:t>为</w:t>
      </w:r>
      <w:r>
        <w:rPr>
          <w:rFonts w:hint="eastAsia" w:ascii="仿宋_GB2312" w:hAnsi="仿宋_GB2312" w:eastAsia="仿宋_GB2312" w:cs="仿宋_GB2312"/>
          <w:sz w:val="30"/>
          <w:szCs w:val="30"/>
        </w:rPr>
        <w:t>满足医院员工、患者及家属在生活物资和不计价耗材购买、包裹存放及手机充电等方面的便捷服务需求，计划在院内出租场地，用于设置快递柜及自助售卖机。</w:t>
      </w:r>
    </w:p>
    <w:p w14:paraId="57C5F62D">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项目名称：自助售卖机、快递柜、共享雨伞等便民服务采购项目</w:t>
      </w:r>
    </w:p>
    <w:p w14:paraId="01A606FE">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项目编号：</w:t>
      </w:r>
      <w:r>
        <w:rPr>
          <w:rFonts w:hint="eastAsia" w:ascii="仿宋_GB2312" w:hAnsi="仿宋_GB2312" w:eastAsia="仿宋_GB2312" w:cs="仿宋_GB2312"/>
          <w:sz w:val="30"/>
          <w:szCs w:val="30"/>
          <w:lang w:val="en-US" w:eastAsia="zh-CN"/>
        </w:rPr>
        <w:t>RTYL-184YY-017</w:t>
      </w:r>
    </w:p>
    <w:p w14:paraId="20FB01D8">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项目所在地区</w:t>
      </w:r>
      <w:r>
        <w:rPr>
          <w:rFonts w:hint="eastAsia" w:ascii="仿宋_GB2312" w:hAnsi="仿宋_GB2312" w:eastAsia="仿宋_GB2312" w:cs="仿宋_GB2312"/>
          <w:sz w:val="30"/>
          <w:szCs w:val="30"/>
          <w:lang w:eastAsia="zh-CN"/>
        </w:rPr>
        <w:t>：江西省鹰潭市月湖区湖东路</w:t>
      </w:r>
      <w:r>
        <w:rPr>
          <w:rFonts w:hint="eastAsia" w:ascii="仿宋_GB2312" w:hAnsi="仿宋_GB2312" w:eastAsia="仿宋_GB2312" w:cs="仿宋_GB2312"/>
          <w:sz w:val="30"/>
          <w:szCs w:val="30"/>
          <w:lang w:val="en-US" w:eastAsia="zh-CN"/>
        </w:rPr>
        <w:t>4号鹰潭一八四医院</w:t>
      </w:r>
    </w:p>
    <w:p w14:paraId="49B02D75">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采购方式</w:t>
      </w:r>
      <w:r>
        <w:rPr>
          <w:rFonts w:hint="eastAsia" w:ascii="仿宋_GB2312" w:hAnsi="仿宋_GB2312" w:eastAsia="仿宋_GB2312" w:cs="仿宋_GB2312"/>
          <w:sz w:val="30"/>
          <w:szCs w:val="30"/>
          <w:lang w:eastAsia="zh-CN"/>
        </w:rPr>
        <w:t>：自助售卖机（含口罩机）和共享类设备的底价为每台月收入的15%，作为管理费起拍价；智能快递柜的起拍价为2000元/台/年。</w:t>
      </w:r>
    </w:p>
    <w:p w14:paraId="71DD9F56">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本招标项目为</w:t>
      </w: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个标段</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lang w:eastAsia="zh-CN"/>
        </w:rPr>
        <w:t>自助售卖机（食品饮料类），自助售卖机（日用品类），自助售卖机（不计价耗材类），口罩智能一体售货机，智能快递柜，共享雨伞，共享按摩椅。</w:t>
      </w:r>
    </w:p>
    <w:p w14:paraId="026CB9DA">
      <w:pPr>
        <w:ind w:firstLine="600" w:firstLineChars="200"/>
        <w:rPr>
          <w:rFonts w:hint="eastAsia" w:ascii="仿宋_GB2312" w:hAnsi="仿宋_GB2312" w:eastAsia="仿宋_GB2312" w:cs="仿宋_GB2312"/>
          <w:sz w:val="30"/>
          <w:szCs w:val="30"/>
          <w:highlight w:val="yellow"/>
          <w:lang w:eastAsia="zh-CN"/>
        </w:rPr>
      </w:pPr>
      <w:r>
        <w:rPr>
          <w:rFonts w:hint="eastAsia" w:ascii="仿宋_GB2312" w:hAnsi="仿宋_GB2312" w:eastAsia="仿宋_GB2312" w:cs="仿宋_GB2312"/>
          <w:sz w:val="30"/>
          <w:szCs w:val="30"/>
          <w:lang w:val="en-US" w:eastAsia="zh-CN"/>
        </w:rPr>
        <w:t>6.现场踏勘：竞租人因在竞租前自行踏勘现场，凡参与的竞租人视同已踏勘现场并确认了租赁物使用情况、质量、完好率等。</w:t>
      </w:r>
    </w:p>
    <w:p w14:paraId="7712D0A8">
      <w:pPr>
        <w:numPr>
          <w:ilvl w:val="0"/>
          <w:numId w:val="0"/>
        </w:numP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kern w:val="2"/>
          <w:sz w:val="30"/>
          <w:szCs w:val="30"/>
          <w:lang w:val="en-US" w:eastAsia="zh-CN" w:bidi="ar-SA"/>
        </w:rPr>
        <w:t>二、</w:t>
      </w:r>
      <w:r>
        <w:rPr>
          <w:rFonts w:hint="eastAsia" w:ascii="仿宋_GB2312" w:hAnsi="仿宋_GB2312" w:eastAsia="仿宋_GB2312" w:cs="仿宋_GB2312"/>
          <w:b/>
          <w:bCs/>
          <w:sz w:val="30"/>
          <w:szCs w:val="30"/>
          <w:lang w:eastAsia="zh-CN"/>
        </w:rPr>
        <w:t>技术参数</w:t>
      </w:r>
    </w:p>
    <w:p w14:paraId="22EB98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设备投放点位：</w:t>
      </w:r>
    </w:p>
    <w:p w14:paraId="76B074B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1.1自动售卖机投放计划表  单位：台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2186"/>
        <w:gridCol w:w="2831"/>
        <w:gridCol w:w="1383"/>
        <w:gridCol w:w="1285"/>
      </w:tblGrid>
      <w:tr w14:paraId="5E5F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 w:type="dxa"/>
            <w:vAlign w:val="center"/>
          </w:tcPr>
          <w:p w14:paraId="7D6A2800">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序号</w:t>
            </w:r>
          </w:p>
        </w:tc>
        <w:tc>
          <w:tcPr>
            <w:tcW w:w="2295" w:type="dxa"/>
            <w:vAlign w:val="center"/>
          </w:tcPr>
          <w:p w14:paraId="2F3C08DC">
            <w:pPr>
              <w:jc w:val="center"/>
              <w:rPr>
                <w:rFonts w:hint="default" w:ascii="楷体_GB2312" w:hAnsi="楷体_GB2312" w:eastAsia="楷体_GB2312" w:cs="楷体_GB2312"/>
                <w:b/>
                <w:bCs/>
                <w:sz w:val="28"/>
                <w:szCs w:val="28"/>
                <w:vertAlign w:val="baseline"/>
                <w:lang w:val="en-US" w:eastAsia="zh-CN"/>
              </w:rPr>
            </w:pPr>
            <w:r>
              <w:rPr>
                <w:rFonts w:hint="eastAsia" w:ascii="楷体_GB2312" w:hAnsi="楷体_GB2312" w:eastAsia="楷体_GB2312" w:cs="楷体_GB2312"/>
                <w:b/>
                <w:bCs/>
                <w:sz w:val="28"/>
                <w:szCs w:val="28"/>
                <w:vertAlign w:val="baseline"/>
                <w:lang w:val="en-US" w:eastAsia="zh-CN"/>
              </w:rPr>
              <w:t>售卖机类型</w:t>
            </w:r>
          </w:p>
        </w:tc>
        <w:tc>
          <w:tcPr>
            <w:tcW w:w="2970" w:type="dxa"/>
            <w:vAlign w:val="center"/>
          </w:tcPr>
          <w:p w14:paraId="6F5AA6B0">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投放点位</w:t>
            </w:r>
          </w:p>
        </w:tc>
        <w:tc>
          <w:tcPr>
            <w:tcW w:w="1440" w:type="dxa"/>
            <w:vAlign w:val="center"/>
          </w:tcPr>
          <w:p w14:paraId="1D317116">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预计数量</w:t>
            </w:r>
          </w:p>
        </w:tc>
        <w:tc>
          <w:tcPr>
            <w:tcW w:w="1335" w:type="dxa"/>
            <w:vAlign w:val="center"/>
          </w:tcPr>
          <w:p w14:paraId="7C1973B7">
            <w:pPr>
              <w:jc w:val="center"/>
              <w:rPr>
                <w:rFonts w:hint="default" w:ascii="楷体_GB2312" w:hAnsi="楷体_GB2312" w:eastAsia="楷体_GB2312" w:cs="楷体_GB2312"/>
                <w:b/>
                <w:bCs/>
                <w:sz w:val="28"/>
                <w:szCs w:val="28"/>
                <w:vertAlign w:val="baseline"/>
                <w:lang w:val="en-US" w:eastAsia="zh-CN"/>
              </w:rPr>
            </w:pPr>
            <w:r>
              <w:rPr>
                <w:rFonts w:hint="eastAsia" w:ascii="楷体_GB2312" w:hAnsi="楷体_GB2312" w:eastAsia="楷体_GB2312" w:cs="楷体_GB2312"/>
                <w:b/>
                <w:bCs/>
                <w:sz w:val="28"/>
                <w:szCs w:val="28"/>
                <w:vertAlign w:val="baseline"/>
                <w:lang w:val="en-US" w:eastAsia="zh-CN"/>
              </w:rPr>
              <w:t>备注</w:t>
            </w:r>
          </w:p>
        </w:tc>
      </w:tr>
      <w:tr w14:paraId="5DC8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9" w:type="dxa"/>
            <w:vAlign w:val="center"/>
          </w:tcPr>
          <w:p w14:paraId="1B6EFB5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295" w:type="dxa"/>
            <w:vAlign w:val="center"/>
          </w:tcPr>
          <w:p w14:paraId="0C8E4B82">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食品饮料类</w:t>
            </w:r>
          </w:p>
        </w:tc>
        <w:tc>
          <w:tcPr>
            <w:tcW w:w="2970" w:type="dxa"/>
            <w:vAlign w:val="center"/>
          </w:tcPr>
          <w:p w14:paraId="2F1D2886">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门诊一楼</w:t>
            </w:r>
          </w:p>
        </w:tc>
        <w:tc>
          <w:tcPr>
            <w:tcW w:w="1440" w:type="dxa"/>
            <w:vAlign w:val="center"/>
          </w:tcPr>
          <w:p w14:paraId="06D0E74B">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35" w:type="dxa"/>
            <w:vAlign w:val="center"/>
          </w:tcPr>
          <w:p w14:paraId="21D10CCF">
            <w:pPr>
              <w:jc w:val="center"/>
              <w:rPr>
                <w:rFonts w:hint="eastAsia" w:ascii="仿宋_GB2312" w:hAnsi="仿宋_GB2312" w:eastAsia="仿宋_GB2312" w:cs="仿宋_GB2312"/>
                <w:sz w:val="24"/>
                <w:szCs w:val="24"/>
                <w:vertAlign w:val="baseline"/>
                <w:lang w:val="en-US" w:eastAsia="zh-CN"/>
              </w:rPr>
            </w:pPr>
          </w:p>
        </w:tc>
      </w:tr>
      <w:tr w14:paraId="6DED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9" w:type="dxa"/>
            <w:vAlign w:val="center"/>
          </w:tcPr>
          <w:p w14:paraId="151227B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295" w:type="dxa"/>
            <w:vAlign w:val="center"/>
          </w:tcPr>
          <w:p w14:paraId="47C14610">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食品饮料类</w:t>
            </w:r>
          </w:p>
        </w:tc>
        <w:tc>
          <w:tcPr>
            <w:tcW w:w="2970" w:type="dxa"/>
            <w:vAlign w:val="center"/>
          </w:tcPr>
          <w:p w14:paraId="75273A3C">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门诊四楼彩超室</w:t>
            </w:r>
          </w:p>
        </w:tc>
        <w:tc>
          <w:tcPr>
            <w:tcW w:w="1440" w:type="dxa"/>
            <w:vAlign w:val="center"/>
          </w:tcPr>
          <w:p w14:paraId="1A58755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35" w:type="dxa"/>
            <w:vAlign w:val="center"/>
          </w:tcPr>
          <w:p w14:paraId="4FB597F2">
            <w:pPr>
              <w:jc w:val="center"/>
              <w:rPr>
                <w:rFonts w:hint="eastAsia" w:ascii="仿宋_GB2312" w:hAnsi="仿宋_GB2312" w:eastAsia="仿宋_GB2312" w:cs="仿宋_GB2312"/>
                <w:sz w:val="24"/>
                <w:szCs w:val="24"/>
                <w:vertAlign w:val="baseline"/>
                <w:lang w:val="en-US" w:eastAsia="zh-CN"/>
              </w:rPr>
            </w:pPr>
          </w:p>
        </w:tc>
      </w:tr>
      <w:tr w14:paraId="0E70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9" w:type="dxa"/>
            <w:shd w:val="clear" w:color="auto" w:fill="E7E6E6" w:themeFill="background2"/>
            <w:vAlign w:val="center"/>
          </w:tcPr>
          <w:p w14:paraId="757BB00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295" w:type="dxa"/>
            <w:shd w:val="clear" w:color="auto" w:fill="E7E6E6" w:themeFill="background2"/>
            <w:vAlign w:val="center"/>
          </w:tcPr>
          <w:p w14:paraId="1E302548">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暂定</w:t>
            </w:r>
          </w:p>
        </w:tc>
        <w:tc>
          <w:tcPr>
            <w:tcW w:w="2970" w:type="dxa"/>
            <w:shd w:val="clear" w:color="auto" w:fill="E7E6E6" w:themeFill="background2"/>
            <w:vAlign w:val="center"/>
          </w:tcPr>
          <w:p w14:paraId="7F4D8636">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住院部一楼</w:t>
            </w:r>
          </w:p>
        </w:tc>
        <w:tc>
          <w:tcPr>
            <w:tcW w:w="1440" w:type="dxa"/>
            <w:shd w:val="clear" w:color="auto" w:fill="E7E6E6" w:themeFill="background2"/>
            <w:vAlign w:val="center"/>
          </w:tcPr>
          <w:p w14:paraId="49625418">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335" w:type="dxa"/>
            <w:shd w:val="clear" w:color="auto" w:fill="E7E6E6" w:themeFill="background2"/>
            <w:vAlign w:val="center"/>
          </w:tcPr>
          <w:p w14:paraId="62107565">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后期追加</w:t>
            </w:r>
          </w:p>
        </w:tc>
      </w:tr>
      <w:tr w14:paraId="33F0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9" w:type="dxa"/>
            <w:vAlign w:val="center"/>
          </w:tcPr>
          <w:p w14:paraId="6E8A609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295" w:type="dxa"/>
            <w:vAlign w:val="center"/>
          </w:tcPr>
          <w:p w14:paraId="116B50EC">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食品饮料类</w:t>
            </w:r>
          </w:p>
        </w:tc>
        <w:tc>
          <w:tcPr>
            <w:tcW w:w="2970" w:type="dxa"/>
            <w:vAlign w:val="center"/>
          </w:tcPr>
          <w:p w14:paraId="0310D41B">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住院部</w:t>
            </w:r>
            <w:r>
              <w:rPr>
                <w:rFonts w:hint="eastAsia" w:ascii="仿宋_GB2312" w:hAnsi="仿宋_GB2312" w:eastAsia="仿宋_GB2312" w:cs="仿宋_GB2312"/>
                <w:sz w:val="24"/>
                <w:szCs w:val="24"/>
                <w:vertAlign w:val="baseline"/>
                <w:lang w:val="en-US" w:eastAsia="zh-CN"/>
              </w:rPr>
              <w:t>11楼麻醉科候诊室</w:t>
            </w:r>
          </w:p>
        </w:tc>
        <w:tc>
          <w:tcPr>
            <w:tcW w:w="1440" w:type="dxa"/>
            <w:vAlign w:val="center"/>
          </w:tcPr>
          <w:p w14:paraId="3B09293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35" w:type="dxa"/>
            <w:vAlign w:val="center"/>
          </w:tcPr>
          <w:p w14:paraId="5B5A5EA6">
            <w:pPr>
              <w:jc w:val="center"/>
              <w:rPr>
                <w:rFonts w:hint="eastAsia" w:ascii="仿宋_GB2312" w:hAnsi="仿宋_GB2312" w:eastAsia="仿宋_GB2312" w:cs="仿宋_GB2312"/>
                <w:sz w:val="24"/>
                <w:szCs w:val="24"/>
                <w:vertAlign w:val="baseline"/>
                <w:lang w:val="en-US" w:eastAsia="zh-CN"/>
              </w:rPr>
            </w:pPr>
          </w:p>
        </w:tc>
      </w:tr>
      <w:tr w14:paraId="69B7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9" w:type="dxa"/>
            <w:vAlign w:val="center"/>
          </w:tcPr>
          <w:p w14:paraId="48717FC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295" w:type="dxa"/>
            <w:vAlign w:val="center"/>
          </w:tcPr>
          <w:p w14:paraId="30C9EAA0">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食品饮料类</w:t>
            </w:r>
          </w:p>
        </w:tc>
        <w:tc>
          <w:tcPr>
            <w:tcW w:w="2970" w:type="dxa"/>
            <w:vAlign w:val="center"/>
          </w:tcPr>
          <w:p w14:paraId="4B8135B5">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生活区</w:t>
            </w:r>
            <w:r>
              <w:rPr>
                <w:rFonts w:hint="eastAsia" w:ascii="仿宋_GB2312" w:hAnsi="仿宋_GB2312" w:eastAsia="仿宋_GB2312" w:cs="仿宋_GB2312"/>
                <w:sz w:val="24"/>
                <w:szCs w:val="24"/>
                <w:vertAlign w:val="baseline"/>
                <w:lang w:val="en-US" w:eastAsia="zh-CN"/>
              </w:rPr>
              <w:t>47栋集体宿舍</w:t>
            </w:r>
          </w:p>
        </w:tc>
        <w:tc>
          <w:tcPr>
            <w:tcW w:w="1440" w:type="dxa"/>
            <w:vAlign w:val="center"/>
          </w:tcPr>
          <w:p w14:paraId="11D0C39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35" w:type="dxa"/>
            <w:vAlign w:val="center"/>
          </w:tcPr>
          <w:p w14:paraId="7FF98818">
            <w:pPr>
              <w:jc w:val="center"/>
              <w:rPr>
                <w:rFonts w:hint="eastAsia" w:ascii="仿宋_GB2312" w:hAnsi="仿宋_GB2312" w:eastAsia="仿宋_GB2312" w:cs="仿宋_GB2312"/>
                <w:sz w:val="24"/>
                <w:szCs w:val="24"/>
                <w:vertAlign w:val="baseline"/>
                <w:lang w:val="en-US" w:eastAsia="zh-CN"/>
              </w:rPr>
            </w:pPr>
          </w:p>
        </w:tc>
      </w:tr>
      <w:tr w14:paraId="1CD8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59" w:type="dxa"/>
            <w:vAlign w:val="center"/>
          </w:tcPr>
          <w:p w14:paraId="42BD59F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295" w:type="dxa"/>
            <w:vAlign w:val="center"/>
          </w:tcPr>
          <w:p w14:paraId="28E8D303">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食品饮料类</w:t>
            </w:r>
          </w:p>
        </w:tc>
        <w:tc>
          <w:tcPr>
            <w:tcW w:w="2970" w:type="dxa"/>
            <w:vMerge w:val="restart"/>
            <w:vAlign w:val="center"/>
          </w:tcPr>
          <w:p w14:paraId="1BBBEC05">
            <w:pPr>
              <w:ind w:firstLine="240" w:firstLineChars="10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点位1：</w:t>
            </w:r>
            <w:r>
              <w:rPr>
                <w:rFonts w:hint="eastAsia" w:ascii="仿宋_GB2312" w:hAnsi="仿宋_GB2312" w:eastAsia="仿宋_GB2312" w:cs="仿宋_GB2312"/>
                <w:sz w:val="24"/>
                <w:szCs w:val="24"/>
                <w:vertAlign w:val="baseline"/>
                <w:lang w:eastAsia="zh-CN"/>
              </w:rPr>
              <w:t>新建康复大楼</w:t>
            </w:r>
          </w:p>
          <w:p w14:paraId="2591ECCD">
            <w:pPr>
              <w:ind w:firstLine="240" w:firstLineChars="10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点位2：公共卫生中心</w:t>
            </w:r>
          </w:p>
          <w:p w14:paraId="379056B5">
            <w:pPr>
              <w:ind w:firstLine="240" w:firstLineChars="100"/>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点位3：</w:t>
            </w:r>
            <w:r>
              <w:rPr>
                <w:rFonts w:hint="eastAsia" w:ascii="仿宋_GB2312" w:hAnsi="仿宋_GB2312" w:eastAsia="仿宋_GB2312" w:cs="仿宋_GB2312"/>
                <w:sz w:val="24"/>
                <w:szCs w:val="24"/>
                <w:vertAlign w:val="baseline"/>
                <w:lang w:eastAsia="zh-CN"/>
              </w:rPr>
              <w:t>门诊一楼</w:t>
            </w:r>
          </w:p>
        </w:tc>
        <w:tc>
          <w:tcPr>
            <w:tcW w:w="1440" w:type="dxa"/>
            <w:vAlign w:val="center"/>
          </w:tcPr>
          <w:p w14:paraId="72853EAD">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35" w:type="dxa"/>
            <w:vAlign w:val="center"/>
          </w:tcPr>
          <w:p w14:paraId="04CF67BC">
            <w:pPr>
              <w:jc w:val="center"/>
              <w:rPr>
                <w:rFonts w:hint="eastAsia" w:ascii="仿宋_GB2312" w:hAnsi="仿宋_GB2312" w:eastAsia="仿宋_GB2312" w:cs="仿宋_GB2312"/>
                <w:sz w:val="24"/>
                <w:szCs w:val="24"/>
                <w:vertAlign w:val="baseline"/>
                <w:lang w:val="en-US" w:eastAsia="zh-CN"/>
              </w:rPr>
            </w:pPr>
          </w:p>
        </w:tc>
      </w:tr>
      <w:tr w14:paraId="3FBE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9" w:type="dxa"/>
            <w:vAlign w:val="center"/>
          </w:tcPr>
          <w:p w14:paraId="1BACC124">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295" w:type="dxa"/>
            <w:vAlign w:val="center"/>
          </w:tcPr>
          <w:p w14:paraId="58D4746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日用品类</w:t>
            </w:r>
          </w:p>
        </w:tc>
        <w:tc>
          <w:tcPr>
            <w:tcW w:w="2970" w:type="dxa"/>
            <w:vMerge w:val="continue"/>
            <w:vAlign w:val="center"/>
          </w:tcPr>
          <w:p w14:paraId="1BB6D383">
            <w:pPr>
              <w:jc w:val="center"/>
              <w:rPr>
                <w:rFonts w:hint="eastAsia" w:ascii="仿宋_GB2312" w:hAnsi="仿宋_GB2312" w:eastAsia="仿宋_GB2312" w:cs="仿宋_GB2312"/>
                <w:sz w:val="24"/>
                <w:szCs w:val="24"/>
                <w:vertAlign w:val="baseline"/>
                <w:lang w:eastAsia="zh-CN"/>
              </w:rPr>
            </w:pPr>
          </w:p>
        </w:tc>
        <w:tc>
          <w:tcPr>
            <w:tcW w:w="1440" w:type="dxa"/>
            <w:vAlign w:val="center"/>
          </w:tcPr>
          <w:p w14:paraId="560B7ECD">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35" w:type="dxa"/>
            <w:vAlign w:val="center"/>
          </w:tcPr>
          <w:p w14:paraId="51959A0A">
            <w:pPr>
              <w:jc w:val="center"/>
              <w:rPr>
                <w:rFonts w:hint="eastAsia" w:ascii="仿宋_GB2312" w:hAnsi="仿宋_GB2312" w:eastAsia="仿宋_GB2312" w:cs="仿宋_GB2312"/>
                <w:sz w:val="24"/>
                <w:szCs w:val="24"/>
                <w:vertAlign w:val="baseline"/>
                <w:lang w:val="en-US" w:eastAsia="zh-CN"/>
              </w:rPr>
            </w:pPr>
          </w:p>
        </w:tc>
      </w:tr>
      <w:tr w14:paraId="3EB7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59" w:type="dxa"/>
            <w:vAlign w:val="center"/>
          </w:tcPr>
          <w:p w14:paraId="25070D4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295" w:type="dxa"/>
            <w:vAlign w:val="center"/>
          </w:tcPr>
          <w:p w14:paraId="29A8E552">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不计价耗材类</w:t>
            </w:r>
          </w:p>
        </w:tc>
        <w:tc>
          <w:tcPr>
            <w:tcW w:w="2970" w:type="dxa"/>
            <w:vMerge w:val="continue"/>
            <w:vAlign w:val="center"/>
          </w:tcPr>
          <w:p w14:paraId="46D477BF">
            <w:pPr>
              <w:jc w:val="center"/>
              <w:rPr>
                <w:rFonts w:hint="eastAsia" w:ascii="仿宋_GB2312" w:hAnsi="仿宋_GB2312" w:eastAsia="仿宋_GB2312" w:cs="仿宋_GB2312"/>
                <w:sz w:val="24"/>
                <w:szCs w:val="24"/>
                <w:vertAlign w:val="baseline"/>
                <w:lang w:eastAsia="zh-CN"/>
              </w:rPr>
            </w:pPr>
          </w:p>
        </w:tc>
        <w:tc>
          <w:tcPr>
            <w:tcW w:w="1440" w:type="dxa"/>
            <w:vAlign w:val="center"/>
          </w:tcPr>
          <w:p w14:paraId="6B7D3348">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35" w:type="dxa"/>
            <w:vAlign w:val="center"/>
          </w:tcPr>
          <w:p w14:paraId="1BA7990A">
            <w:pPr>
              <w:jc w:val="center"/>
              <w:rPr>
                <w:rFonts w:hint="eastAsia" w:ascii="仿宋_GB2312" w:hAnsi="仿宋_GB2312" w:eastAsia="仿宋_GB2312" w:cs="仿宋_GB2312"/>
                <w:sz w:val="24"/>
                <w:szCs w:val="24"/>
                <w:vertAlign w:val="baseline"/>
                <w:lang w:val="en-US" w:eastAsia="zh-CN"/>
              </w:rPr>
            </w:pPr>
          </w:p>
        </w:tc>
      </w:tr>
      <w:tr w14:paraId="482B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9" w:type="dxa"/>
            <w:vAlign w:val="center"/>
          </w:tcPr>
          <w:p w14:paraId="73BF7F1B">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295" w:type="dxa"/>
            <w:vAlign w:val="center"/>
          </w:tcPr>
          <w:p w14:paraId="009A828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口罩智能一体机</w:t>
            </w:r>
          </w:p>
        </w:tc>
        <w:tc>
          <w:tcPr>
            <w:tcW w:w="2970" w:type="dxa"/>
            <w:vMerge w:val="continue"/>
            <w:vAlign w:val="center"/>
          </w:tcPr>
          <w:p w14:paraId="1CC0D4DC">
            <w:pPr>
              <w:jc w:val="center"/>
              <w:rPr>
                <w:rFonts w:hint="eastAsia" w:ascii="仿宋_GB2312" w:hAnsi="仿宋_GB2312" w:eastAsia="仿宋_GB2312" w:cs="仿宋_GB2312"/>
                <w:sz w:val="24"/>
                <w:szCs w:val="24"/>
                <w:vertAlign w:val="baseline"/>
                <w:lang w:eastAsia="zh-CN"/>
              </w:rPr>
            </w:pPr>
          </w:p>
        </w:tc>
        <w:tc>
          <w:tcPr>
            <w:tcW w:w="1440" w:type="dxa"/>
            <w:vAlign w:val="center"/>
          </w:tcPr>
          <w:p w14:paraId="5C787F9F">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335" w:type="dxa"/>
            <w:vAlign w:val="center"/>
          </w:tcPr>
          <w:p w14:paraId="0960964D">
            <w:pPr>
              <w:jc w:val="center"/>
              <w:rPr>
                <w:rFonts w:hint="eastAsia" w:ascii="仿宋_GB2312" w:hAnsi="仿宋_GB2312" w:eastAsia="仿宋_GB2312" w:cs="仿宋_GB2312"/>
                <w:sz w:val="24"/>
                <w:szCs w:val="24"/>
                <w:vertAlign w:val="baseline"/>
                <w:lang w:val="en-US" w:eastAsia="zh-CN"/>
              </w:rPr>
            </w:pPr>
          </w:p>
        </w:tc>
      </w:tr>
      <w:tr w14:paraId="4356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9" w:type="dxa"/>
            <w:vAlign w:val="center"/>
          </w:tcPr>
          <w:p w14:paraId="5EE2E581">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295" w:type="dxa"/>
            <w:vAlign w:val="center"/>
          </w:tcPr>
          <w:p w14:paraId="6AF1704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食品饮料类</w:t>
            </w:r>
          </w:p>
        </w:tc>
        <w:tc>
          <w:tcPr>
            <w:tcW w:w="2970" w:type="dxa"/>
            <w:vAlign w:val="center"/>
          </w:tcPr>
          <w:p w14:paraId="15D8BF65">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体检中心</w:t>
            </w:r>
          </w:p>
        </w:tc>
        <w:tc>
          <w:tcPr>
            <w:tcW w:w="1440" w:type="dxa"/>
            <w:vAlign w:val="center"/>
          </w:tcPr>
          <w:p w14:paraId="07361232">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35" w:type="dxa"/>
            <w:vAlign w:val="center"/>
          </w:tcPr>
          <w:p w14:paraId="77C9B019">
            <w:pPr>
              <w:jc w:val="center"/>
              <w:rPr>
                <w:rFonts w:hint="eastAsia" w:ascii="仿宋_GB2312" w:hAnsi="仿宋_GB2312" w:eastAsia="仿宋_GB2312" w:cs="仿宋_GB2312"/>
                <w:sz w:val="24"/>
                <w:szCs w:val="24"/>
                <w:vertAlign w:val="baseline"/>
                <w:lang w:val="en-US" w:eastAsia="zh-CN"/>
              </w:rPr>
            </w:pPr>
          </w:p>
        </w:tc>
      </w:tr>
      <w:tr w14:paraId="3E4F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9" w:type="dxa"/>
            <w:vAlign w:val="center"/>
          </w:tcPr>
          <w:p w14:paraId="5D579B4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295" w:type="dxa"/>
            <w:vAlign w:val="center"/>
          </w:tcPr>
          <w:p w14:paraId="3E188974">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食品饮料类</w:t>
            </w:r>
          </w:p>
        </w:tc>
        <w:tc>
          <w:tcPr>
            <w:tcW w:w="2970" w:type="dxa"/>
            <w:vAlign w:val="center"/>
          </w:tcPr>
          <w:p w14:paraId="0E0F7D1A">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医学影像二部</w:t>
            </w:r>
          </w:p>
        </w:tc>
        <w:tc>
          <w:tcPr>
            <w:tcW w:w="1440" w:type="dxa"/>
            <w:vAlign w:val="center"/>
          </w:tcPr>
          <w:p w14:paraId="635659BB">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35" w:type="dxa"/>
            <w:vAlign w:val="center"/>
          </w:tcPr>
          <w:p w14:paraId="47EEA7F1">
            <w:pPr>
              <w:jc w:val="center"/>
              <w:rPr>
                <w:rFonts w:hint="eastAsia" w:ascii="仿宋_GB2312" w:hAnsi="仿宋_GB2312" w:eastAsia="仿宋_GB2312" w:cs="仿宋_GB2312"/>
                <w:sz w:val="24"/>
                <w:szCs w:val="24"/>
                <w:vertAlign w:val="baseline"/>
                <w:lang w:val="en-US" w:eastAsia="zh-CN"/>
              </w:rPr>
            </w:pPr>
          </w:p>
        </w:tc>
      </w:tr>
      <w:tr w14:paraId="4772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9" w:type="dxa"/>
            <w:vAlign w:val="center"/>
          </w:tcPr>
          <w:p w14:paraId="3BBA2EB6">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295" w:type="dxa"/>
            <w:vAlign w:val="center"/>
          </w:tcPr>
          <w:p w14:paraId="6AB14B0A">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食品饮料类</w:t>
            </w:r>
          </w:p>
        </w:tc>
        <w:tc>
          <w:tcPr>
            <w:tcW w:w="2970" w:type="dxa"/>
            <w:vAlign w:val="center"/>
          </w:tcPr>
          <w:p w14:paraId="5779FD0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老住院部一楼</w:t>
            </w:r>
          </w:p>
        </w:tc>
        <w:tc>
          <w:tcPr>
            <w:tcW w:w="1440" w:type="dxa"/>
            <w:vAlign w:val="center"/>
          </w:tcPr>
          <w:p w14:paraId="48DE66BF">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35" w:type="dxa"/>
            <w:vAlign w:val="center"/>
          </w:tcPr>
          <w:p w14:paraId="376469C4">
            <w:pPr>
              <w:jc w:val="center"/>
              <w:rPr>
                <w:rFonts w:hint="eastAsia" w:ascii="仿宋_GB2312" w:hAnsi="仿宋_GB2312" w:eastAsia="仿宋_GB2312" w:cs="仿宋_GB2312"/>
                <w:sz w:val="24"/>
                <w:szCs w:val="24"/>
                <w:vertAlign w:val="baseline"/>
                <w:lang w:val="en-US" w:eastAsia="zh-CN"/>
              </w:rPr>
            </w:pPr>
          </w:p>
        </w:tc>
      </w:tr>
      <w:tr w14:paraId="038B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4" w:type="dxa"/>
            <w:gridSpan w:val="2"/>
            <w:vAlign w:val="center"/>
          </w:tcPr>
          <w:p w14:paraId="5141C1C8">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5745" w:type="dxa"/>
            <w:gridSpan w:val="3"/>
            <w:vAlign w:val="center"/>
          </w:tcPr>
          <w:p w14:paraId="0F466733">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r>
    </w:tbl>
    <w:p w14:paraId="3CC6931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注：具体摆放位置将由双方协商确定，最终以甲方意见为准。</w:t>
      </w:r>
    </w:p>
    <w:p w14:paraId="25271DBF">
      <w:pPr>
        <w:bidi w:val="0"/>
        <w:rPr>
          <w:rFonts w:hint="eastAsia"/>
          <w:lang w:val="en-US" w:eastAsia="zh-CN"/>
        </w:rPr>
      </w:pPr>
    </w:p>
    <w:p w14:paraId="7D301D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80" w:firstLineChars="6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28"/>
          <w:szCs w:val="28"/>
          <w:lang w:val="en-US" w:eastAsia="zh-CN"/>
        </w:rPr>
        <w:t>1.2智能快递柜投放计划表       单位：台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2296"/>
        <w:gridCol w:w="3544"/>
        <w:gridCol w:w="1772"/>
      </w:tblGrid>
      <w:tr w14:paraId="6338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34" w:type="dxa"/>
            <w:vAlign w:val="center"/>
          </w:tcPr>
          <w:p w14:paraId="2084A948">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序号</w:t>
            </w:r>
          </w:p>
        </w:tc>
        <w:tc>
          <w:tcPr>
            <w:tcW w:w="2400" w:type="dxa"/>
            <w:vAlign w:val="center"/>
          </w:tcPr>
          <w:p w14:paraId="7054CCCA">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设备</w:t>
            </w:r>
          </w:p>
        </w:tc>
        <w:tc>
          <w:tcPr>
            <w:tcW w:w="3720" w:type="dxa"/>
            <w:vAlign w:val="center"/>
          </w:tcPr>
          <w:p w14:paraId="5EDF0CA3">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投放点位</w:t>
            </w:r>
          </w:p>
        </w:tc>
        <w:tc>
          <w:tcPr>
            <w:tcW w:w="1845" w:type="dxa"/>
            <w:vAlign w:val="center"/>
          </w:tcPr>
          <w:p w14:paraId="7015BDF6">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预计数量</w:t>
            </w:r>
          </w:p>
        </w:tc>
      </w:tr>
      <w:tr w14:paraId="03B3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34" w:type="dxa"/>
            <w:vAlign w:val="center"/>
          </w:tcPr>
          <w:p w14:paraId="15A81BC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00" w:type="dxa"/>
            <w:vAlign w:val="center"/>
          </w:tcPr>
          <w:p w14:paraId="7281BA99">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智能</w:t>
            </w:r>
            <w:r>
              <w:rPr>
                <w:rFonts w:hint="eastAsia" w:ascii="仿宋_GB2312" w:hAnsi="仿宋_GB2312" w:eastAsia="仿宋_GB2312" w:cs="仿宋_GB2312"/>
                <w:sz w:val="24"/>
                <w:szCs w:val="24"/>
                <w:vertAlign w:val="baseline"/>
                <w:lang w:eastAsia="zh-CN"/>
              </w:rPr>
              <w:t>快递柜</w:t>
            </w:r>
          </w:p>
        </w:tc>
        <w:tc>
          <w:tcPr>
            <w:tcW w:w="3720" w:type="dxa"/>
            <w:vAlign w:val="center"/>
          </w:tcPr>
          <w:p w14:paraId="06E85BFD">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地下通道生活区出口处</w:t>
            </w:r>
          </w:p>
        </w:tc>
        <w:tc>
          <w:tcPr>
            <w:tcW w:w="1845" w:type="dxa"/>
            <w:vAlign w:val="center"/>
          </w:tcPr>
          <w:p w14:paraId="50000D01">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1873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 w:type="dxa"/>
            <w:vAlign w:val="center"/>
          </w:tcPr>
          <w:p w14:paraId="4DD986A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400" w:type="dxa"/>
            <w:vAlign w:val="center"/>
          </w:tcPr>
          <w:p w14:paraId="65968639">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智能</w:t>
            </w:r>
            <w:r>
              <w:rPr>
                <w:rFonts w:hint="eastAsia" w:ascii="仿宋_GB2312" w:hAnsi="仿宋_GB2312" w:eastAsia="仿宋_GB2312" w:cs="仿宋_GB2312"/>
                <w:sz w:val="24"/>
                <w:szCs w:val="24"/>
                <w:vertAlign w:val="baseline"/>
                <w:lang w:eastAsia="zh-CN"/>
              </w:rPr>
              <w:t>快递柜</w:t>
            </w:r>
          </w:p>
        </w:tc>
        <w:tc>
          <w:tcPr>
            <w:tcW w:w="3720" w:type="dxa"/>
            <w:vAlign w:val="center"/>
          </w:tcPr>
          <w:p w14:paraId="77B59E2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住院部大楼一楼</w:t>
            </w:r>
            <w:r>
              <w:rPr>
                <w:rFonts w:hint="eastAsia" w:ascii="仿宋_GB2312" w:hAnsi="仿宋_GB2312" w:eastAsia="仿宋_GB2312" w:cs="仿宋_GB2312"/>
                <w:sz w:val="24"/>
                <w:szCs w:val="24"/>
                <w:vertAlign w:val="baseline"/>
                <w:lang w:val="en-US" w:eastAsia="zh-CN"/>
              </w:rPr>
              <w:t>外</w:t>
            </w:r>
          </w:p>
        </w:tc>
        <w:tc>
          <w:tcPr>
            <w:tcW w:w="1845" w:type="dxa"/>
            <w:vAlign w:val="center"/>
          </w:tcPr>
          <w:p w14:paraId="05138B4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4B5D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34" w:type="dxa"/>
            <w:vAlign w:val="center"/>
          </w:tcPr>
          <w:p w14:paraId="5BB60BFA">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400" w:type="dxa"/>
            <w:vAlign w:val="center"/>
          </w:tcPr>
          <w:p w14:paraId="22F56A35">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智能</w:t>
            </w:r>
            <w:r>
              <w:rPr>
                <w:rFonts w:hint="eastAsia" w:ascii="仿宋_GB2312" w:hAnsi="仿宋_GB2312" w:eastAsia="仿宋_GB2312" w:cs="仿宋_GB2312"/>
                <w:sz w:val="24"/>
                <w:szCs w:val="24"/>
                <w:vertAlign w:val="baseline"/>
                <w:lang w:eastAsia="zh-CN"/>
              </w:rPr>
              <w:t>快递柜</w:t>
            </w:r>
          </w:p>
        </w:tc>
        <w:tc>
          <w:tcPr>
            <w:tcW w:w="3720" w:type="dxa"/>
            <w:vAlign w:val="center"/>
          </w:tcPr>
          <w:p w14:paraId="783B0714">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门诊一楼外</w:t>
            </w:r>
          </w:p>
        </w:tc>
        <w:tc>
          <w:tcPr>
            <w:tcW w:w="1845" w:type="dxa"/>
            <w:vAlign w:val="center"/>
          </w:tcPr>
          <w:p w14:paraId="1EB28DA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7174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334" w:type="dxa"/>
            <w:gridSpan w:val="2"/>
            <w:vAlign w:val="center"/>
          </w:tcPr>
          <w:p w14:paraId="7D0856C0">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5565" w:type="dxa"/>
            <w:gridSpan w:val="2"/>
            <w:vAlign w:val="center"/>
          </w:tcPr>
          <w:p w14:paraId="2416A21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r>
    </w:tbl>
    <w:p w14:paraId="1E6BA6F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注：具体摆放位置将由双方协商确定，最终以甲方意见为准。</w:t>
      </w:r>
    </w:p>
    <w:p w14:paraId="2DCA73D0">
      <w:pPr>
        <w:bidi w:val="0"/>
        <w:rPr>
          <w:rFonts w:hint="eastAsia"/>
          <w:lang w:val="en-US" w:eastAsia="zh-CN"/>
        </w:rPr>
      </w:pPr>
    </w:p>
    <w:p w14:paraId="7B0CDC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楷体_GB2312" w:hAnsi="楷体_GB2312" w:eastAsia="楷体_GB2312" w:cs="楷体_GB2312"/>
          <w:sz w:val="28"/>
          <w:szCs w:val="28"/>
          <w:lang w:val="en-US" w:eastAsia="zh-CN"/>
        </w:rPr>
        <w:t>1.3共享雨伞投放计划表       单位：套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2296"/>
        <w:gridCol w:w="3544"/>
        <w:gridCol w:w="1772"/>
      </w:tblGrid>
      <w:tr w14:paraId="23F6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4" w:type="dxa"/>
            <w:vAlign w:val="center"/>
          </w:tcPr>
          <w:p w14:paraId="73A427A5">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序号</w:t>
            </w:r>
          </w:p>
        </w:tc>
        <w:tc>
          <w:tcPr>
            <w:tcW w:w="2400" w:type="dxa"/>
            <w:vAlign w:val="center"/>
          </w:tcPr>
          <w:p w14:paraId="382EED2A">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设备</w:t>
            </w:r>
          </w:p>
        </w:tc>
        <w:tc>
          <w:tcPr>
            <w:tcW w:w="3720" w:type="dxa"/>
            <w:vAlign w:val="center"/>
          </w:tcPr>
          <w:p w14:paraId="173BCF45">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投放点位</w:t>
            </w:r>
          </w:p>
        </w:tc>
        <w:tc>
          <w:tcPr>
            <w:tcW w:w="1845" w:type="dxa"/>
            <w:vAlign w:val="center"/>
          </w:tcPr>
          <w:p w14:paraId="383F20D0">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预计数量</w:t>
            </w:r>
          </w:p>
        </w:tc>
      </w:tr>
      <w:tr w14:paraId="3323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34" w:type="dxa"/>
            <w:vAlign w:val="center"/>
          </w:tcPr>
          <w:p w14:paraId="7DECDB1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00" w:type="dxa"/>
            <w:vAlign w:val="center"/>
          </w:tcPr>
          <w:p w14:paraId="0CF0737C">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共享雨伞</w:t>
            </w:r>
          </w:p>
        </w:tc>
        <w:tc>
          <w:tcPr>
            <w:tcW w:w="3720" w:type="dxa"/>
            <w:vAlign w:val="center"/>
          </w:tcPr>
          <w:p w14:paraId="5D80DB5F">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门诊一楼</w:t>
            </w:r>
          </w:p>
        </w:tc>
        <w:tc>
          <w:tcPr>
            <w:tcW w:w="1845" w:type="dxa"/>
            <w:vAlign w:val="center"/>
          </w:tcPr>
          <w:p w14:paraId="4F621146">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r>
      <w:tr w14:paraId="16F0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34" w:type="dxa"/>
            <w:shd w:val="clear" w:color="auto" w:fill="auto"/>
            <w:vAlign w:val="center"/>
          </w:tcPr>
          <w:p w14:paraId="1A7D1DC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400" w:type="dxa"/>
            <w:vAlign w:val="center"/>
          </w:tcPr>
          <w:p w14:paraId="77CF203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共享雨伞</w:t>
            </w:r>
          </w:p>
        </w:tc>
        <w:tc>
          <w:tcPr>
            <w:tcW w:w="3720" w:type="dxa"/>
            <w:vAlign w:val="center"/>
          </w:tcPr>
          <w:p w14:paraId="7E7976BC">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老住院</w:t>
            </w:r>
            <w:r>
              <w:rPr>
                <w:rFonts w:hint="eastAsia" w:ascii="仿宋_GB2312" w:hAnsi="仿宋_GB2312" w:eastAsia="仿宋_GB2312" w:cs="仿宋_GB2312"/>
                <w:sz w:val="24"/>
                <w:szCs w:val="24"/>
                <w:vertAlign w:val="baseline"/>
                <w:lang w:val="en-US" w:eastAsia="zh-CN"/>
              </w:rPr>
              <w:t>一</w:t>
            </w:r>
            <w:r>
              <w:rPr>
                <w:rFonts w:hint="eastAsia" w:ascii="仿宋_GB2312" w:hAnsi="仿宋_GB2312" w:eastAsia="仿宋_GB2312" w:cs="仿宋_GB2312"/>
                <w:sz w:val="24"/>
                <w:szCs w:val="24"/>
                <w:vertAlign w:val="baseline"/>
                <w:lang w:eastAsia="zh-CN"/>
              </w:rPr>
              <w:t>楼</w:t>
            </w:r>
          </w:p>
        </w:tc>
        <w:tc>
          <w:tcPr>
            <w:tcW w:w="1845" w:type="dxa"/>
            <w:vAlign w:val="center"/>
          </w:tcPr>
          <w:p w14:paraId="66CCAE74">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7759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34" w:type="dxa"/>
            <w:shd w:val="clear" w:color="auto" w:fill="auto"/>
            <w:vAlign w:val="center"/>
          </w:tcPr>
          <w:p w14:paraId="1FFED81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400" w:type="dxa"/>
            <w:vAlign w:val="center"/>
          </w:tcPr>
          <w:p w14:paraId="00539C5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共享雨伞</w:t>
            </w:r>
          </w:p>
        </w:tc>
        <w:tc>
          <w:tcPr>
            <w:tcW w:w="3720" w:type="dxa"/>
            <w:vAlign w:val="center"/>
          </w:tcPr>
          <w:p w14:paraId="375DCE88">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住院部一楼</w:t>
            </w:r>
          </w:p>
        </w:tc>
        <w:tc>
          <w:tcPr>
            <w:tcW w:w="1845" w:type="dxa"/>
            <w:vAlign w:val="center"/>
          </w:tcPr>
          <w:p w14:paraId="63D2DD6F">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r>
      <w:tr w14:paraId="33B4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34" w:type="dxa"/>
            <w:shd w:val="clear" w:color="auto" w:fill="auto"/>
            <w:vAlign w:val="center"/>
          </w:tcPr>
          <w:p w14:paraId="2B953AC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400" w:type="dxa"/>
            <w:vAlign w:val="center"/>
          </w:tcPr>
          <w:p w14:paraId="059D9B4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共享雨伞</w:t>
            </w:r>
          </w:p>
        </w:tc>
        <w:tc>
          <w:tcPr>
            <w:tcW w:w="3720" w:type="dxa"/>
            <w:vAlign w:val="center"/>
          </w:tcPr>
          <w:p w14:paraId="7899CE15">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医学影像一部</w:t>
            </w:r>
          </w:p>
        </w:tc>
        <w:tc>
          <w:tcPr>
            <w:tcW w:w="1845" w:type="dxa"/>
            <w:vAlign w:val="center"/>
          </w:tcPr>
          <w:p w14:paraId="77D2A28A">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27FA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4" w:type="dxa"/>
            <w:vAlign w:val="center"/>
          </w:tcPr>
          <w:p w14:paraId="16786ECB">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400" w:type="dxa"/>
            <w:vAlign w:val="center"/>
          </w:tcPr>
          <w:p w14:paraId="36D02F0C">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共享雨伞</w:t>
            </w:r>
          </w:p>
        </w:tc>
        <w:tc>
          <w:tcPr>
            <w:tcW w:w="3720" w:type="dxa"/>
            <w:vAlign w:val="center"/>
          </w:tcPr>
          <w:p w14:paraId="0CE905B5">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医学影像二部</w:t>
            </w:r>
          </w:p>
        </w:tc>
        <w:tc>
          <w:tcPr>
            <w:tcW w:w="1845" w:type="dxa"/>
            <w:vAlign w:val="center"/>
          </w:tcPr>
          <w:p w14:paraId="38B2E0B2">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572F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34" w:type="dxa"/>
            <w:vAlign w:val="center"/>
          </w:tcPr>
          <w:p w14:paraId="4204150F">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400" w:type="dxa"/>
            <w:vAlign w:val="center"/>
          </w:tcPr>
          <w:p w14:paraId="6A5754D6">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共享雨伞</w:t>
            </w:r>
          </w:p>
        </w:tc>
        <w:tc>
          <w:tcPr>
            <w:tcW w:w="3720" w:type="dxa"/>
            <w:vAlign w:val="center"/>
          </w:tcPr>
          <w:p w14:paraId="587525BA">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公共卫生中心</w:t>
            </w:r>
          </w:p>
        </w:tc>
        <w:tc>
          <w:tcPr>
            <w:tcW w:w="1845" w:type="dxa"/>
            <w:vAlign w:val="center"/>
          </w:tcPr>
          <w:p w14:paraId="3BFD3E8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3E96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4" w:type="dxa"/>
            <w:vAlign w:val="center"/>
          </w:tcPr>
          <w:p w14:paraId="5E865747">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400" w:type="dxa"/>
            <w:vAlign w:val="center"/>
          </w:tcPr>
          <w:p w14:paraId="2E13E16C">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共享雨伞</w:t>
            </w:r>
          </w:p>
        </w:tc>
        <w:tc>
          <w:tcPr>
            <w:tcW w:w="3720" w:type="dxa"/>
            <w:vAlign w:val="center"/>
          </w:tcPr>
          <w:p w14:paraId="0B059150">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新建康复大楼</w:t>
            </w:r>
          </w:p>
        </w:tc>
        <w:tc>
          <w:tcPr>
            <w:tcW w:w="1845" w:type="dxa"/>
            <w:vAlign w:val="center"/>
          </w:tcPr>
          <w:p w14:paraId="439766E8">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5F70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4" w:type="dxa"/>
            <w:vAlign w:val="center"/>
          </w:tcPr>
          <w:p w14:paraId="2E051A96">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400" w:type="dxa"/>
            <w:vAlign w:val="center"/>
          </w:tcPr>
          <w:p w14:paraId="03CAB8A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共享雨伞</w:t>
            </w:r>
          </w:p>
        </w:tc>
        <w:tc>
          <w:tcPr>
            <w:tcW w:w="3720" w:type="dxa"/>
            <w:vAlign w:val="center"/>
          </w:tcPr>
          <w:p w14:paraId="0F0000AA">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办公楼一楼</w:t>
            </w:r>
          </w:p>
        </w:tc>
        <w:tc>
          <w:tcPr>
            <w:tcW w:w="1845" w:type="dxa"/>
            <w:vAlign w:val="center"/>
          </w:tcPr>
          <w:p w14:paraId="5736E8DE">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28DF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4" w:type="dxa"/>
            <w:vAlign w:val="center"/>
          </w:tcPr>
          <w:p w14:paraId="52985F94">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400" w:type="dxa"/>
            <w:vAlign w:val="center"/>
          </w:tcPr>
          <w:p w14:paraId="52833FF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共享雨伞</w:t>
            </w:r>
          </w:p>
        </w:tc>
        <w:tc>
          <w:tcPr>
            <w:tcW w:w="3720" w:type="dxa"/>
            <w:vAlign w:val="center"/>
          </w:tcPr>
          <w:p w14:paraId="6A29B1D6">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医务处一楼</w:t>
            </w:r>
          </w:p>
        </w:tc>
        <w:tc>
          <w:tcPr>
            <w:tcW w:w="1845" w:type="dxa"/>
            <w:vAlign w:val="center"/>
          </w:tcPr>
          <w:p w14:paraId="37DE318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2856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334" w:type="dxa"/>
            <w:gridSpan w:val="2"/>
            <w:vAlign w:val="center"/>
          </w:tcPr>
          <w:p w14:paraId="7A0CABC9">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5565" w:type="dxa"/>
            <w:gridSpan w:val="2"/>
            <w:vAlign w:val="center"/>
          </w:tcPr>
          <w:p w14:paraId="44FFF05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r>
    </w:tbl>
    <w:p w14:paraId="7A33F53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注：具体摆放位置将由双方协商确定，最终以甲方意见为准。</w:t>
      </w:r>
    </w:p>
    <w:p w14:paraId="4894BF4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p w14:paraId="0C5144A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楷体_GB2312" w:hAnsi="楷体_GB2312" w:eastAsia="楷体_GB2312" w:cs="楷体_GB2312"/>
          <w:sz w:val="28"/>
          <w:szCs w:val="28"/>
          <w:lang w:val="en-US" w:eastAsia="zh-CN"/>
        </w:rPr>
        <w:t>1.4共享按摩椅投放计划表       单位：组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2296"/>
        <w:gridCol w:w="3544"/>
        <w:gridCol w:w="1772"/>
      </w:tblGrid>
      <w:tr w14:paraId="1C94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4" w:type="dxa"/>
            <w:vAlign w:val="center"/>
          </w:tcPr>
          <w:p w14:paraId="7B5A0BF8">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序号</w:t>
            </w:r>
          </w:p>
        </w:tc>
        <w:tc>
          <w:tcPr>
            <w:tcW w:w="2400" w:type="dxa"/>
            <w:vAlign w:val="center"/>
          </w:tcPr>
          <w:p w14:paraId="35C2B58F">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设备</w:t>
            </w:r>
          </w:p>
        </w:tc>
        <w:tc>
          <w:tcPr>
            <w:tcW w:w="3720" w:type="dxa"/>
            <w:vAlign w:val="center"/>
          </w:tcPr>
          <w:p w14:paraId="58001456">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投放点位</w:t>
            </w:r>
          </w:p>
        </w:tc>
        <w:tc>
          <w:tcPr>
            <w:tcW w:w="1845" w:type="dxa"/>
            <w:vAlign w:val="center"/>
          </w:tcPr>
          <w:p w14:paraId="04E9D5BC">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预计数量</w:t>
            </w:r>
          </w:p>
        </w:tc>
      </w:tr>
      <w:tr w14:paraId="3799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4" w:type="dxa"/>
            <w:vAlign w:val="center"/>
          </w:tcPr>
          <w:p w14:paraId="61674F0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00" w:type="dxa"/>
            <w:vAlign w:val="center"/>
          </w:tcPr>
          <w:p w14:paraId="53AB48EF">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共享按摩椅</w:t>
            </w:r>
          </w:p>
        </w:tc>
        <w:tc>
          <w:tcPr>
            <w:tcW w:w="3720" w:type="dxa"/>
            <w:vAlign w:val="center"/>
          </w:tcPr>
          <w:p w14:paraId="2DF0F09B">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门诊一楼</w:t>
            </w:r>
          </w:p>
        </w:tc>
        <w:tc>
          <w:tcPr>
            <w:tcW w:w="1845" w:type="dxa"/>
            <w:vAlign w:val="center"/>
          </w:tcPr>
          <w:p w14:paraId="60C1ED22">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3B0D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34" w:type="dxa"/>
            <w:shd w:val="clear" w:color="auto" w:fill="auto"/>
            <w:vAlign w:val="center"/>
          </w:tcPr>
          <w:p w14:paraId="3397110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400" w:type="dxa"/>
            <w:vAlign w:val="center"/>
          </w:tcPr>
          <w:p w14:paraId="5B853BD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共享按摩椅</w:t>
            </w:r>
          </w:p>
        </w:tc>
        <w:tc>
          <w:tcPr>
            <w:tcW w:w="3720" w:type="dxa"/>
            <w:vAlign w:val="center"/>
          </w:tcPr>
          <w:p w14:paraId="1EB6C044">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为军服务科</w:t>
            </w:r>
          </w:p>
        </w:tc>
        <w:tc>
          <w:tcPr>
            <w:tcW w:w="1845" w:type="dxa"/>
            <w:vAlign w:val="center"/>
          </w:tcPr>
          <w:p w14:paraId="329F090F">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4DD5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34" w:type="dxa"/>
            <w:shd w:val="clear" w:color="auto" w:fill="auto"/>
            <w:vAlign w:val="center"/>
          </w:tcPr>
          <w:p w14:paraId="4615AFA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400" w:type="dxa"/>
            <w:vAlign w:val="center"/>
          </w:tcPr>
          <w:p w14:paraId="15759F4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共享按摩椅</w:t>
            </w:r>
          </w:p>
        </w:tc>
        <w:tc>
          <w:tcPr>
            <w:tcW w:w="3720" w:type="dxa"/>
            <w:vAlign w:val="center"/>
          </w:tcPr>
          <w:p w14:paraId="2EA43F92">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新建康复大楼</w:t>
            </w:r>
          </w:p>
        </w:tc>
        <w:tc>
          <w:tcPr>
            <w:tcW w:w="1845" w:type="dxa"/>
            <w:vAlign w:val="center"/>
          </w:tcPr>
          <w:p w14:paraId="5BB66751">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0EE2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34" w:type="dxa"/>
            <w:shd w:val="clear" w:color="auto" w:fill="auto"/>
            <w:vAlign w:val="center"/>
          </w:tcPr>
          <w:p w14:paraId="08A76D7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400" w:type="dxa"/>
            <w:vAlign w:val="center"/>
          </w:tcPr>
          <w:p w14:paraId="11FAD81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共享按摩椅</w:t>
            </w:r>
          </w:p>
        </w:tc>
        <w:tc>
          <w:tcPr>
            <w:tcW w:w="3720" w:type="dxa"/>
            <w:vAlign w:val="center"/>
          </w:tcPr>
          <w:p w14:paraId="23E38A36">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医学影像一部</w:t>
            </w:r>
          </w:p>
        </w:tc>
        <w:tc>
          <w:tcPr>
            <w:tcW w:w="1845" w:type="dxa"/>
            <w:vAlign w:val="center"/>
          </w:tcPr>
          <w:p w14:paraId="0574F7B4">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11AD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4" w:type="dxa"/>
            <w:vAlign w:val="center"/>
          </w:tcPr>
          <w:p w14:paraId="41F6BE2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400" w:type="dxa"/>
            <w:vAlign w:val="center"/>
          </w:tcPr>
          <w:p w14:paraId="614575D8">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共享按摩椅</w:t>
            </w:r>
          </w:p>
        </w:tc>
        <w:tc>
          <w:tcPr>
            <w:tcW w:w="3720" w:type="dxa"/>
            <w:vAlign w:val="center"/>
          </w:tcPr>
          <w:p w14:paraId="42057F9C">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医学影像二部</w:t>
            </w:r>
          </w:p>
        </w:tc>
        <w:tc>
          <w:tcPr>
            <w:tcW w:w="1845" w:type="dxa"/>
            <w:vAlign w:val="center"/>
          </w:tcPr>
          <w:p w14:paraId="7FDEB8C5">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5BB8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4" w:type="dxa"/>
            <w:vAlign w:val="center"/>
          </w:tcPr>
          <w:p w14:paraId="491FC391">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400" w:type="dxa"/>
            <w:vAlign w:val="center"/>
          </w:tcPr>
          <w:p w14:paraId="3193A46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共享按摩椅</w:t>
            </w:r>
          </w:p>
        </w:tc>
        <w:tc>
          <w:tcPr>
            <w:tcW w:w="3720" w:type="dxa"/>
            <w:vAlign w:val="center"/>
          </w:tcPr>
          <w:p w14:paraId="57425732">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住院部</w:t>
            </w:r>
            <w:r>
              <w:rPr>
                <w:rFonts w:hint="eastAsia" w:ascii="仿宋_GB2312" w:hAnsi="仿宋_GB2312" w:eastAsia="仿宋_GB2312" w:cs="仿宋_GB2312"/>
                <w:sz w:val="24"/>
                <w:szCs w:val="24"/>
                <w:vertAlign w:val="baseline"/>
                <w:lang w:val="en-US" w:eastAsia="zh-CN"/>
              </w:rPr>
              <w:t>11楼麻醉科候诊室</w:t>
            </w:r>
          </w:p>
        </w:tc>
        <w:tc>
          <w:tcPr>
            <w:tcW w:w="1845" w:type="dxa"/>
            <w:vAlign w:val="center"/>
          </w:tcPr>
          <w:p w14:paraId="57F85A77">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0A04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334" w:type="dxa"/>
            <w:gridSpan w:val="2"/>
            <w:vAlign w:val="center"/>
          </w:tcPr>
          <w:p w14:paraId="02037073">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5565" w:type="dxa"/>
            <w:gridSpan w:val="2"/>
            <w:vAlign w:val="center"/>
          </w:tcPr>
          <w:p w14:paraId="58183771">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r>
    </w:tbl>
    <w:p w14:paraId="60DB031C">
      <w:pPr>
        <w:ind w:firstLine="480" w:firstLineChars="2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注：具体摆放位置将由双方协商确定，最终以甲方意见为准。</w:t>
      </w:r>
    </w:p>
    <w:p w14:paraId="34C3C1F6">
      <w:pPr>
        <w:ind w:firstLine="600" w:firstLineChars="200"/>
        <w:rPr>
          <w:rFonts w:hint="eastAsia" w:ascii="仿宋_GB2312" w:hAnsi="仿宋_GB2312" w:eastAsia="仿宋_GB2312" w:cs="仿宋_GB2312"/>
          <w:sz w:val="30"/>
          <w:szCs w:val="30"/>
          <w:lang w:val="en-US" w:eastAsia="zh-CN"/>
        </w:rPr>
      </w:pPr>
    </w:p>
    <w:p w14:paraId="2574EFA6">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p>
    <w:p w14:paraId="1104708F">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需求明细：</w:t>
      </w:r>
    </w:p>
    <w:p w14:paraId="56019AF0">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drawing>
          <wp:inline distT="0" distB="0" distL="114300" distR="114300">
            <wp:extent cx="5269230" cy="3609975"/>
            <wp:effectExtent l="0" t="0" r="7620" b="9525"/>
            <wp:docPr id="2" name="图片 2" descr="06aadf412739858490963c45d21bb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6aadf412739858490963c45d21bb33"/>
                    <pic:cNvPicPr>
                      <a:picLocks noChangeAspect="1"/>
                    </pic:cNvPicPr>
                  </pic:nvPicPr>
                  <pic:blipFill>
                    <a:blip r:embed="rId4"/>
                    <a:stretch>
                      <a:fillRect/>
                    </a:stretch>
                  </pic:blipFill>
                  <pic:spPr>
                    <a:xfrm>
                      <a:off x="0" y="0"/>
                      <a:ext cx="5269230" cy="3609975"/>
                    </a:xfrm>
                    <a:prstGeom prst="rect">
                      <a:avLst/>
                    </a:prstGeom>
                  </pic:spPr>
                </pic:pic>
              </a:graphicData>
            </a:graphic>
          </wp:inline>
        </w:drawing>
      </w:r>
    </w:p>
    <w:p w14:paraId="76DF361F">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drawing>
          <wp:inline distT="0" distB="0" distL="114300" distR="114300">
            <wp:extent cx="5404485" cy="1327150"/>
            <wp:effectExtent l="0" t="0" r="0" b="0"/>
            <wp:docPr id="5" name="图片 5" descr="ba2aca6c9119965d154e0f28ba2ed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a2aca6c9119965d154e0f28ba2edcd"/>
                    <pic:cNvPicPr>
                      <a:picLocks noChangeAspect="1"/>
                    </pic:cNvPicPr>
                  </pic:nvPicPr>
                  <pic:blipFill>
                    <a:blip r:embed="rId5"/>
                    <a:srcRect t="12735"/>
                    <a:stretch>
                      <a:fillRect/>
                    </a:stretch>
                  </pic:blipFill>
                  <pic:spPr>
                    <a:xfrm>
                      <a:off x="0" y="0"/>
                      <a:ext cx="5404485" cy="1327150"/>
                    </a:xfrm>
                    <a:prstGeom prst="rect">
                      <a:avLst/>
                    </a:prstGeom>
                  </pic:spPr>
                </pic:pic>
              </a:graphicData>
            </a:graphic>
          </wp:inline>
        </w:drawing>
      </w:r>
    </w:p>
    <w:p w14:paraId="77D2C903">
      <w:pPr>
        <w:ind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注意：以上品类须全部响应。</w:t>
      </w:r>
    </w:p>
    <w:p w14:paraId="7517103B">
      <w:pPr>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br w:type="page"/>
      </w:r>
    </w:p>
    <w:p w14:paraId="7C959A9B">
      <w:pPr>
        <w:ind w:firstLine="562" w:firstLineChars="200"/>
        <w:rPr>
          <w:rFonts w:hint="eastAsia" w:ascii="仿宋_GB2312" w:hAnsi="仿宋_GB2312" w:eastAsia="仿宋_GB2312" w:cs="仿宋_GB2312"/>
          <w:b/>
          <w:bCs/>
          <w:kern w:val="2"/>
          <w:sz w:val="28"/>
          <w:szCs w:val="28"/>
          <w:highlight w:val="none"/>
          <w:lang w:val="zh-CN" w:eastAsia="zh-CN" w:bidi="ar-SA"/>
        </w:rPr>
      </w:pPr>
    </w:p>
    <w:p w14:paraId="02270505">
      <w:pPr>
        <w:numPr>
          <w:ilvl w:val="0"/>
          <w:numId w:val="0"/>
        </w:num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三、</w:t>
      </w:r>
      <w:r>
        <w:rPr>
          <w:rFonts w:hint="eastAsia" w:ascii="仿宋_GB2312" w:hAnsi="仿宋_GB2312" w:eastAsia="仿宋_GB2312" w:cs="仿宋_GB2312"/>
          <w:b/>
          <w:bCs/>
          <w:sz w:val="30"/>
          <w:szCs w:val="30"/>
          <w:lang w:val="en-US" w:eastAsia="zh-CN"/>
        </w:rPr>
        <w:t>供应商条件要求</w:t>
      </w:r>
    </w:p>
    <w:p w14:paraId="10446419">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1.供应商资格要求</w:t>
      </w:r>
    </w:p>
    <w:p w14:paraId="72906CC5">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（1）满足法律法规的要求，包括：</w:t>
      </w:r>
    </w:p>
    <w:p w14:paraId="277FDEB4">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在中华人民共和国注册并合法经营，具有独立承担民事责任的能力；</w:t>
      </w:r>
    </w:p>
    <w:p w14:paraId="02FB308F">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具有良好的商业信誉和健全的财务会计制度；</w:t>
      </w:r>
    </w:p>
    <w:p w14:paraId="5F796B07">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具有依法缴纳税收的良好记录；</w:t>
      </w:r>
    </w:p>
    <w:p w14:paraId="4FE57659">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具有履行合同所必须的设备和专业技术能力；</w:t>
      </w:r>
    </w:p>
    <w:p w14:paraId="0E20C8E2">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参加此采购活动前三年内，在经营活动中没有重大违法记录；</w:t>
      </w:r>
    </w:p>
    <w:p w14:paraId="4F49EA12">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符合法律、法规规定的其他条件。</w:t>
      </w:r>
    </w:p>
    <w:p w14:paraId="5A5750E6">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val="zh-CN" w:eastAsia="zh-CN"/>
        </w:rPr>
        <w:t>供应商无不良信用记录（供应商至应答截止时间前未被中国政府采购网（www.ccgp.gov.cn）列入政府采购严重违法失信行为记录名单，未在中国融通电子商务平台（https://www.ronghw.cn）和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6C3459D3">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2.供应商不得存在下列情形之一</w:t>
      </w:r>
    </w:p>
    <w:p w14:paraId="7D081B65">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（1）与本项目其他供应商的单位负责人为同一人。</w:t>
      </w:r>
    </w:p>
    <w:p w14:paraId="7DEFB8A4">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（2）与本项目其他供应商存在直接控股或管理关系。</w:t>
      </w:r>
    </w:p>
    <w:p w14:paraId="488AA51B">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（3）近三年内在经营活动中存在以下严重不良情形：</w:t>
      </w:r>
    </w:p>
    <w:p w14:paraId="7AEDCC54">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①被本项目所在地省级以上行业主管部门依法暂停、取消投标成绩并禁止参加采购活动的。</w:t>
      </w:r>
    </w:p>
    <w:p w14:paraId="0589B672">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②处于被责令停产停业、暂扣或者吊销执照、暂扣或者吊销许可证、吊销资质证书状态。</w:t>
      </w:r>
    </w:p>
    <w:p w14:paraId="2ACE03F7">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③进入清算程序，或被宣告破产，或其他丧失履约能力情形的。</w:t>
      </w:r>
    </w:p>
    <w:p w14:paraId="62D380D8">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④根据公司供应商管理要求，被禁止参与采购活动且处于有效期内的。</w:t>
      </w:r>
    </w:p>
    <w:p w14:paraId="1DFD3ECE">
      <w:pPr>
        <w:pStyle w:val="3"/>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⑤被列入中国融通资产管理集团有限公司商业活动“黑名单”。</w:t>
      </w:r>
    </w:p>
    <w:p w14:paraId="1EE6699C">
      <w:pPr>
        <w:pStyle w:val="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val="zh-CN" w:eastAsia="zh-CN"/>
        </w:rPr>
        <w:t>特殊资质要求</w:t>
      </w:r>
      <w:r>
        <w:rPr>
          <w:rFonts w:hint="eastAsia" w:ascii="仿宋_GB2312" w:hAnsi="仿宋_GB2312" w:eastAsia="仿宋_GB2312" w:cs="仿宋_GB2312"/>
          <w:sz w:val="28"/>
          <w:szCs w:val="28"/>
          <w:highlight w:val="none"/>
          <w:lang w:val="en-US" w:eastAsia="zh-CN"/>
        </w:rPr>
        <w:t>:</w:t>
      </w:r>
    </w:p>
    <w:p w14:paraId="06014355">
      <w:pPr>
        <w:pStyle w:val="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自助售货机：营业执照的经营范围应明确涵盖自助售货相关业务以及所售卖的产品类别，不计价耗材售货机还需提供医疗器械经营资质；</w:t>
      </w:r>
    </w:p>
    <w:p w14:paraId="3E082055">
      <w:pPr>
        <w:pStyle w:val="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智能快递柜：快递业务运营许可及快递末端网点备案；</w:t>
      </w:r>
    </w:p>
    <w:p w14:paraId="12E92903">
      <w:pPr>
        <w:pStyle w:val="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共享雨伞和共享按摩椅：</w:t>
      </w:r>
      <w:r>
        <w:rPr>
          <w:rFonts w:hint="eastAsia" w:ascii="仿宋_GB2312" w:hAnsi="仿宋_GB2312" w:eastAsia="仿宋_GB2312" w:cs="仿宋_GB2312"/>
          <w:sz w:val="28"/>
          <w:szCs w:val="28"/>
          <w:highlight w:val="none"/>
          <w:lang w:val="zh-CN" w:eastAsia="zh-CN"/>
        </w:rPr>
        <w:t>营业执照的经营范围应包含共享服务相关内容。</w:t>
      </w:r>
    </w:p>
    <w:p w14:paraId="730D75D8">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val="zh-CN" w:eastAsia="zh-CN"/>
        </w:rPr>
        <w:t>本项目不接受联合体参加采购活动。</w:t>
      </w:r>
    </w:p>
    <w:p w14:paraId="7809942A">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eastAsia="zh-CN"/>
        </w:rPr>
        <w:t>竞</w:t>
      </w:r>
      <w:r>
        <w:rPr>
          <w:rFonts w:hint="eastAsia" w:ascii="仿宋_GB2312" w:hAnsi="仿宋_GB2312" w:eastAsia="仿宋_GB2312" w:cs="仿宋_GB2312"/>
          <w:b/>
          <w:bCs/>
          <w:sz w:val="30"/>
          <w:szCs w:val="30"/>
        </w:rPr>
        <w:t>标时间及地点</w:t>
      </w:r>
    </w:p>
    <w:p w14:paraId="0F73FFAA">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val="zh-CN" w:eastAsia="zh-CN"/>
        </w:rPr>
        <w:t>报名截止时间：</w:t>
      </w:r>
      <w:r>
        <w:rPr>
          <w:rFonts w:hint="eastAsia" w:ascii="仿宋_GB2312" w:hAnsi="仿宋_GB2312" w:eastAsia="仿宋_GB2312" w:cs="仿宋_GB2312"/>
          <w:sz w:val="28"/>
          <w:szCs w:val="28"/>
          <w:highlight w:val="none"/>
          <w:lang w:val="en-US" w:eastAsia="zh-CN"/>
        </w:rPr>
        <w:t>2025</w:t>
      </w:r>
      <w:r>
        <w:rPr>
          <w:rFonts w:hint="eastAsia" w:ascii="仿宋_GB2312" w:hAnsi="仿宋_GB2312" w:eastAsia="仿宋_GB2312" w:cs="仿宋_GB2312"/>
          <w:sz w:val="28"/>
          <w:szCs w:val="28"/>
          <w:highlight w:val="none"/>
          <w:lang w:val="zh-CN" w:eastAsia="zh-CN"/>
        </w:rPr>
        <w:t>年</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lang w:val="zh-CN" w:eastAsia="zh-CN"/>
        </w:rPr>
        <w:t>月</w:t>
      </w: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lang w:val="zh-CN" w:eastAsia="zh-CN"/>
        </w:rPr>
        <w:t>日1</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val="zh-CN" w:eastAsia="zh-CN"/>
        </w:rPr>
        <w:t>时00分</w:t>
      </w:r>
    </w:p>
    <w:p w14:paraId="4833C765">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val="zh-CN" w:eastAsia="zh-CN"/>
        </w:rPr>
        <w:t>竞标时间:</w:t>
      </w:r>
      <w:r>
        <w:rPr>
          <w:rFonts w:hint="eastAsia" w:ascii="仿宋_GB2312" w:hAnsi="仿宋_GB2312" w:eastAsia="仿宋_GB2312" w:cs="仿宋_GB2312"/>
          <w:sz w:val="28"/>
          <w:szCs w:val="28"/>
          <w:highlight w:val="none"/>
          <w:lang w:val="en-US" w:eastAsia="zh-CN"/>
        </w:rPr>
        <w:t>2025</w:t>
      </w:r>
      <w:r>
        <w:rPr>
          <w:rFonts w:hint="eastAsia" w:ascii="仿宋_GB2312" w:hAnsi="仿宋_GB2312" w:eastAsia="仿宋_GB2312" w:cs="仿宋_GB2312"/>
          <w:sz w:val="28"/>
          <w:szCs w:val="28"/>
          <w:highlight w:val="none"/>
          <w:lang w:val="zh-CN" w:eastAsia="zh-CN"/>
        </w:rPr>
        <w:t>年</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lang w:val="zh-CN" w:eastAsia="zh-CN"/>
        </w:rPr>
        <w:t>月</w:t>
      </w: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lang w:val="zh-CN" w:eastAsia="zh-CN"/>
        </w:rPr>
        <w:t>日1</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val="zh-CN" w:eastAsia="zh-CN"/>
        </w:rPr>
        <w:t>时00分</w:t>
      </w:r>
      <w:r>
        <w:rPr>
          <w:rFonts w:hint="eastAsia" w:ascii="仿宋_GB2312" w:hAnsi="仿宋_GB2312" w:eastAsia="仿宋_GB2312" w:cs="仿宋_GB2312"/>
          <w:b/>
          <w:bCs/>
          <w:sz w:val="28"/>
          <w:szCs w:val="28"/>
          <w:highlight w:val="none"/>
          <w:lang w:val="en-US" w:eastAsia="zh-CN"/>
        </w:rPr>
        <w:t>(如有其它安排另行通知)</w:t>
      </w:r>
    </w:p>
    <w:p w14:paraId="1145F56C">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bookmarkStart w:id="0" w:name="_GoBack"/>
      <w:bookmarkEnd w:id="0"/>
      <w:r>
        <w:rPr>
          <w:rFonts w:hint="eastAsia" w:ascii="仿宋_GB2312" w:hAnsi="仿宋_GB2312" w:eastAsia="仿宋_GB2312" w:cs="仿宋_GB2312"/>
          <w:sz w:val="28"/>
          <w:szCs w:val="28"/>
          <w:highlight w:val="none"/>
          <w:lang w:val="zh-CN" w:eastAsia="zh-CN"/>
        </w:rPr>
        <w:t>竞标地点:</w:t>
      </w:r>
      <w:r>
        <w:rPr>
          <w:rFonts w:hint="eastAsia" w:ascii="仿宋_GB2312" w:hAnsi="仿宋_GB2312" w:eastAsia="仿宋_GB2312" w:cs="仿宋_GB2312"/>
          <w:sz w:val="28"/>
          <w:szCs w:val="28"/>
          <w:highlight w:val="none"/>
          <w:lang w:val="en-US" w:eastAsia="zh-CN"/>
        </w:rPr>
        <w:t>鹰潭一八四医院</w:t>
      </w:r>
    </w:p>
    <w:p w14:paraId="66FEFE8F">
      <w:pPr>
        <w:ind w:firstLine="562"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color w:val="auto"/>
          <w:sz w:val="28"/>
          <w:szCs w:val="28"/>
          <w:highlight w:val="none"/>
        </w:rPr>
        <w:t>供应商请于</w:t>
      </w:r>
      <w:r>
        <w:rPr>
          <w:rFonts w:hint="eastAsia" w:ascii="仿宋_GB2312" w:hAnsi="仿宋_GB2312" w:eastAsia="仿宋_GB2312" w:cs="仿宋_GB2312"/>
          <w:b/>
          <w:bCs/>
          <w:color w:val="auto"/>
          <w:sz w:val="28"/>
          <w:szCs w:val="28"/>
          <w:highlight w:val="none"/>
          <w:lang w:eastAsia="zh-CN"/>
        </w:rPr>
        <w:t>报名</w:t>
      </w:r>
      <w:r>
        <w:rPr>
          <w:rFonts w:hint="eastAsia" w:ascii="仿宋_GB2312" w:hAnsi="仿宋_GB2312" w:eastAsia="仿宋_GB2312" w:cs="仿宋_GB2312"/>
          <w:b/>
          <w:bCs/>
          <w:color w:val="auto"/>
          <w:sz w:val="28"/>
          <w:szCs w:val="28"/>
          <w:highlight w:val="none"/>
        </w:rPr>
        <w:t>截止时间前将</w:t>
      </w:r>
      <w:r>
        <w:rPr>
          <w:rFonts w:hint="eastAsia" w:ascii="仿宋_GB2312" w:hAnsi="仿宋_GB2312" w:eastAsia="仿宋_GB2312" w:cs="仿宋_GB2312"/>
          <w:b/>
          <w:bCs/>
          <w:color w:val="auto"/>
          <w:sz w:val="28"/>
          <w:szCs w:val="28"/>
          <w:highlight w:val="none"/>
          <w:lang w:eastAsia="zh-CN"/>
        </w:rPr>
        <w:t>报名</w:t>
      </w:r>
      <w:r>
        <w:rPr>
          <w:rFonts w:hint="eastAsia" w:ascii="仿宋_GB2312" w:hAnsi="仿宋_GB2312" w:eastAsia="仿宋_GB2312" w:cs="仿宋_GB2312"/>
          <w:b/>
          <w:bCs/>
          <w:color w:val="auto"/>
          <w:sz w:val="28"/>
          <w:szCs w:val="28"/>
          <w:highlight w:val="none"/>
        </w:rPr>
        <w:t>文件纸质原件加盖公章密封邮寄或送至</w:t>
      </w:r>
      <w:r>
        <w:rPr>
          <w:rFonts w:hint="eastAsia" w:ascii="仿宋_GB2312" w:hAnsi="仿宋_GB2312" w:eastAsia="仿宋_GB2312" w:cs="仿宋_GB2312"/>
          <w:b/>
          <w:bCs/>
          <w:color w:val="auto"/>
          <w:sz w:val="28"/>
          <w:szCs w:val="28"/>
          <w:highlight w:val="none"/>
          <w:lang w:eastAsia="zh-CN"/>
        </w:rPr>
        <w:t>江西省鹰潭市月湖区湖东路4号鹰潭一八四医院</w:t>
      </w:r>
      <w:r>
        <w:rPr>
          <w:rFonts w:hint="eastAsia" w:ascii="仿宋_GB2312" w:hAnsi="仿宋_GB2312" w:cs="仿宋_GB2312"/>
          <w:b/>
          <w:bCs/>
          <w:color w:val="auto"/>
          <w:sz w:val="28"/>
          <w:szCs w:val="28"/>
          <w:highlight w:val="none"/>
          <w:lang w:eastAsia="zh-CN"/>
        </w:rPr>
        <w:t>采购中心。</w:t>
      </w:r>
      <w:r>
        <w:rPr>
          <w:rFonts w:hint="eastAsia" w:ascii="仿宋_GB2312" w:hAnsi="仿宋_GB2312" w:eastAsia="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lang w:eastAsia="zh-CN"/>
        </w:rPr>
        <w:t>注意：报名材料封面须写明联系人及联系方式</w:t>
      </w:r>
      <w:r>
        <w:rPr>
          <w:rFonts w:hint="eastAsia" w:ascii="仿宋_GB2312" w:hAnsi="仿宋_GB2312" w:eastAsia="仿宋_GB2312" w:cs="仿宋_GB2312"/>
          <w:b/>
          <w:bCs/>
          <w:color w:val="auto"/>
          <w:sz w:val="28"/>
          <w:szCs w:val="28"/>
          <w:highlight w:val="none"/>
          <w:lang w:val="en-US" w:eastAsia="zh-CN"/>
        </w:rPr>
        <w:t>)</w:t>
      </w:r>
    </w:p>
    <w:p w14:paraId="368A0583">
      <w:pPr>
        <w:numPr>
          <w:ilvl w:val="0"/>
          <w:numId w:val="0"/>
        </w:numPr>
        <w:rPr>
          <w:rFonts w:hint="eastAsia" w:ascii="仿宋_GB2312" w:hAnsi="仿宋_GB2312" w:eastAsia="仿宋_GB2312" w:cs="仿宋_GB2312"/>
          <w:b/>
          <w:bCs/>
          <w:sz w:val="30"/>
          <w:szCs w:val="30"/>
        </w:rPr>
      </w:pPr>
      <w:r>
        <w:rPr>
          <w:rFonts w:hint="eastAsia" w:ascii="仿宋_GB2312" w:hAnsi="仿宋_GB2312" w:eastAsia="仿宋_GB2312" w:cs="仿宋_GB2312"/>
          <w:b/>
          <w:bCs/>
          <w:kern w:val="2"/>
          <w:sz w:val="30"/>
          <w:szCs w:val="30"/>
          <w:lang w:val="en-US" w:eastAsia="zh-CN" w:bidi="ar-SA"/>
        </w:rPr>
        <w:t>五、</w:t>
      </w:r>
      <w:r>
        <w:rPr>
          <w:rFonts w:hint="eastAsia" w:ascii="仿宋_GB2312" w:hAnsi="仿宋_GB2312" w:eastAsia="仿宋_GB2312" w:cs="仿宋_GB2312"/>
          <w:b/>
          <w:bCs/>
          <w:sz w:val="30"/>
          <w:szCs w:val="30"/>
        </w:rPr>
        <w:t>联系方式</w:t>
      </w:r>
    </w:p>
    <w:p w14:paraId="613FB69F">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招标人:</w:t>
      </w:r>
      <w:r>
        <w:rPr>
          <w:rFonts w:hint="eastAsia" w:ascii="仿宋_GB2312" w:hAnsi="仿宋_GB2312" w:eastAsia="仿宋_GB2312" w:cs="仿宋_GB2312"/>
          <w:sz w:val="30"/>
          <w:szCs w:val="30"/>
          <w:lang w:eastAsia="zh-CN"/>
        </w:rPr>
        <w:t>鹰潭一八四医院</w:t>
      </w:r>
    </w:p>
    <w:p w14:paraId="2D4DA1EB">
      <w:pPr>
        <w:rPr>
          <w:rStyle w:val="9"/>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地址:</w:t>
      </w:r>
      <w:r>
        <w:rPr>
          <w:rFonts w:hint="eastAsia" w:ascii="仿宋_GB2312" w:hAnsi="仿宋_GB2312" w:eastAsia="仿宋_GB2312" w:cs="仿宋_GB2312"/>
          <w:sz w:val="30"/>
          <w:szCs w:val="30"/>
          <w:lang w:val="zh-CN"/>
        </w:rPr>
        <w:t>江西省鹰潭市月湖区湖东路</w:t>
      </w:r>
      <w:r>
        <w:rPr>
          <w:rFonts w:hint="eastAsia" w:ascii="仿宋_GB2312" w:hAnsi="仿宋_GB2312" w:eastAsia="仿宋_GB2312" w:cs="仿宋_GB2312"/>
          <w:sz w:val="30"/>
          <w:szCs w:val="30"/>
        </w:rPr>
        <w:t>4号</w:t>
      </w:r>
    </w:p>
    <w:p w14:paraId="717441E9">
      <w:pPr>
        <w:numPr>
          <w:ilvl w:val="0"/>
          <w:numId w:val="0"/>
        </w:num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w:t>
      </w:r>
      <w:r>
        <w:rPr>
          <w:rFonts w:hint="eastAsia" w:ascii="仿宋_GB2312" w:hAnsi="仿宋_GB2312" w:eastAsia="仿宋_GB2312" w:cs="仿宋_GB2312"/>
          <w:sz w:val="30"/>
          <w:szCs w:val="30"/>
          <w:lang w:eastAsia="zh-CN"/>
        </w:rPr>
        <w:t>苏老师、刘老师</w:t>
      </w:r>
    </w:p>
    <w:p w14:paraId="4095243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18107018139，</w:t>
      </w:r>
      <w:r>
        <w:rPr>
          <w:rFonts w:hint="eastAsia" w:ascii="仿宋_GB2312" w:hAnsi="仿宋_GB2312" w:eastAsia="仿宋_GB2312" w:cs="仿宋_GB2312"/>
          <w:sz w:val="30"/>
          <w:szCs w:val="30"/>
        </w:rPr>
        <w:t>18146661347</w:t>
      </w:r>
    </w:p>
    <w:p w14:paraId="5D13394A">
      <w:pPr>
        <w:rPr>
          <w:rFonts w:hint="eastAsia" w:ascii="仿宋_GB2312" w:hAnsi="仿宋_GB2312" w:eastAsia="仿宋_GB2312" w:cs="仿宋_GB2312"/>
          <w:sz w:val="30"/>
          <w:szCs w:val="30"/>
        </w:rPr>
      </w:pPr>
    </w:p>
    <w:p w14:paraId="09A7A0C0">
      <w:pPr>
        <w:rPr>
          <w:rFonts w:hint="eastAsia" w:ascii="仿宋_GB2312" w:hAnsi="仿宋_GB2312" w:eastAsia="仿宋_GB2312" w:cs="仿宋_GB2312"/>
          <w:sz w:val="30"/>
          <w:szCs w:val="30"/>
          <w:highlight w:val="none"/>
        </w:rPr>
        <w:sectPr>
          <w:pgSz w:w="11906" w:h="16838"/>
          <w:pgMar w:top="1440" w:right="1800" w:bottom="1440" w:left="1800" w:header="851" w:footer="992" w:gutter="0"/>
          <w:cols w:space="425" w:num="1"/>
          <w:docGrid w:type="lines" w:linePitch="312" w:charSpace="0"/>
        </w:sectPr>
      </w:pPr>
    </w:p>
    <w:p w14:paraId="0D4E30E1">
      <w:pP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附件</w:t>
      </w:r>
      <w:r>
        <w:rPr>
          <w:rFonts w:hint="eastAsia" w:ascii="仿宋_GB2312" w:hAnsi="仿宋_GB2312" w:eastAsia="仿宋_GB2312" w:cs="仿宋_GB2312"/>
          <w:sz w:val="30"/>
          <w:szCs w:val="30"/>
          <w:highlight w:val="none"/>
          <w:lang w:val="en-US" w:eastAsia="zh-CN"/>
        </w:rPr>
        <w:t>:报名材料</w:t>
      </w:r>
      <w:r>
        <w:rPr>
          <w:rFonts w:hint="eastAsia" w:ascii="仿宋_GB2312" w:hAnsi="仿宋_GB2312" w:eastAsia="仿宋_GB2312" w:cs="仿宋_GB2312"/>
          <w:kern w:val="2"/>
          <w:sz w:val="28"/>
          <w:szCs w:val="28"/>
          <w:highlight w:val="none"/>
          <w:lang w:val="en-US" w:eastAsia="zh-CN" w:bidi="ar-SA"/>
        </w:rPr>
        <w:t>（</w:t>
      </w:r>
      <w:r>
        <w:rPr>
          <w:rFonts w:hint="eastAsia" w:ascii="仿宋_GB2312" w:hAnsi="仿宋_GB2312" w:eastAsia="仿宋_GB2312" w:cs="仿宋_GB2312"/>
          <w:b/>
          <w:bCs/>
          <w:kern w:val="2"/>
          <w:sz w:val="28"/>
          <w:szCs w:val="28"/>
          <w:highlight w:val="none"/>
          <w:lang w:val="en-US" w:eastAsia="zh-CN" w:bidi="ar-SA"/>
        </w:rPr>
        <w:t>所有材料须加盖公章，否则视为无效</w:t>
      </w:r>
      <w:r>
        <w:rPr>
          <w:rFonts w:hint="eastAsia" w:ascii="仿宋_GB2312" w:hAnsi="仿宋_GB2312" w:eastAsia="仿宋_GB2312" w:cs="仿宋_GB2312"/>
          <w:kern w:val="2"/>
          <w:sz w:val="28"/>
          <w:szCs w:val="28"/>
          <w:highlight w:val="none"/>
          <w:lang w:val="en-US" w:eastAsia="zh-CN" w:bidi="ar-SA"/>
        </w:rPr>
        <w:t>）</w:t>
      </w:r>
    </w:p>
    <w:p w14:paraId="709B5312">
      <w:pPr>
        <w:snapToGrid w:val="0"/>
        <w:spacing w:after="158" w:afterLines="50" w:line="360" w:lineRule="auto"/>
        <w:ind w:right="-30"/>
        <w:jc w:val="center"/>
        <w:rPr>
          <w:rStyle w:val="9"/>
          <w:rFonts w:hint="eastAsia" w:ascii="仿宋" w:hAnsi="仿宋" w:eastAsia="仿宋" w:cs="仿宋"/>
          <w:b/>
          <w:bCs/>
          <w:color w:val="auto"/>
          <w:kern w:val="2"/>
          <w:sz w:val="30"/>
          <w:szCs w:val="30"/>
          <w:highlight w:val="none"/>
          <w:lang w:val="en-US" w:eastAsia="zh-CN" w:bidi="ar-SA"/>
        </w:rPr>
      </w:pPr>
      <w:r>
        <w:rPr>
          <w:rStyle w:val="9"/>
          <w:rFonts w:hint="eastAsia" w:ascii="仿宋" w:hAnsi="仿宋" w:eastAsia="仿宋" w:cs="仿宋"/>
          <w:b/>
          <w:bCs/>
          <w:color w:val="auto"/>
          <w:kern w:val="2"/>
          <w:sz w:val="30"/>
          <w:szCs w:val="30"/>
          <w:highlight w:val="none"/>
          <w:lang w:val="en-US" w:eastAsia="zh-CN" w:bidi="ar-SA"/>
        </w:rPr>
        <w:t>（一）法定代表人授权委托书</w:t>
      </w:r>
    </w:p>
    <w:p w14:paraId="40968C10">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的法定代表人，现委托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（姓名）   </w:t>
      </w:r>
      <w:r>
        <w:rPr>
          <w:rFonts w:hint="eastAsia" w:ascii="仿宋" w:hAnsi="仿宋" w:eastAsia="仿宋" w:cs="仿宋"/>
          <w:color w:val="auto"/>
          <w:sz w:val="24"/>
          <w:szCs w:val="24"/>
          <w:highlight w:val="none"/>
        </w:rPr>
        <w:t>为我方代理人。代理人根据授权，以我方名义签署、澄清、说明、补正、递交、撤回、修改</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u w:val="single"/>
          <w:lang w:val="en-US" w:eastAsia="zh-CN"/>
        </w:rPr>
        <w:t>名称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文件、签订合同和处理有关事宜，其法律后果由我方承担。</w:t>
      </w:r>
    </w:p>
    <w:p w14:paraId="227BDBD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委托期限至本项目合同签订之日止结束。</w:t>
      </w:r>
    </w:p>
    <w:p w14:paraId="53651F9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14:paraId="147107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特此授权。</w:t>
      </w:r>
    </w:p>
    <w:p w14:paraId="055FE26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272415</wp:posOffset>
                </wp:positionV>
                <wp:extent cx="4733925" cy="1668145"/>
                <wp:effectExtent l="5080" t="5080" r="4445" b="22225"/>
                <wp:wrapTopAndBottom/>
                <wp:docPr id="1" name="Rectangle 4"/>
                <wp:cNvGraphicFramePr/>
                <a:graphic xmlns:a="http://schemas.openxmlformats.org/drawingml/2006/main">
                  <a:graphicData uri="http://schemas.microsoft.com/office/word/2010/wordprocessingShape">
                    <wps:wsp>
                      <wps:cNvSpPr>
                        <a:spLocks noChangeArrowheads="1"/>
                      </wps:cNvSpPr>
                      <wps:spPr bwMode="auto">
                        <a:xfrm>
                          <a:off x="0" y="0"/>
                          <a:ext cx="4733925" cy="1668145"/>
                        </a:xfrm>
                        <a:prstGeom prst="rect">
                          <a:avLst/>
                        </a:prstGeom>
                        <a:solidFill>
                          <a:srgbClr val="FFFFFF"/>
                        </a:solidFill>
                        <a:ln w="9525">
                          <a:solidFill>
                            <a:srgbClr val="000000"/>
                          </a:solidFill>
                          <a:miter lim="800000"/>
                        </a:ln>
                      </wps:spPr>
                      <wps:txbx>
                        <w:txbxContent>
                          <w:p w14:paraId="3526412F">
                            <w:pPr>
                              <w:jc w:val="center"/>
                              <w:rPr>
                                <w:color w:val="000000"/>
                                <w:sz w:val="24"/>
                              </w:rPr>
                            </w:pPr>
                          </w:p>
                          <w:p w14:paraId="7BCBAA46">
                            <w:pPr>
                              <w:jc w:val="center"/>
                              <w:rPr>
                                <w:color w:val="000000"/>
                                <w:sz w:val="24"/>
                              </w:rPr>
                            </w:pPr>
                          </w:p>
                          <w:p w14:paraId="629C1DD3">
                            <w:pPr>
                              <w:jc w:val="center"/>
                              <w:rPr>
                                <w:color w:val="000000"/>
                                <w:sz w:val="24"/>
                              </w:rPr>
                            </w:pPr>
                          </w:p>
                          <w:p w14:paraId="021BAEEA">
                            <w:pPr>
                              <w:jc w:val="center"/>
                              <w:rPr>
                                <w:color w:val="000000"/>
                                <w:sz w:val="24"/>
                              </w:rPr>
                            </w:pPr>
                          </w:p>
                          <w:p w14:paraId="03ABF230">
                            <w:pPr>
                              <w:jc w:val="center"/>
                              <w:rPr>
                                <w:rFonts w:hint="eastAsia" w:ascii="仿宋" w:hAnsi="仿宋" w:eastAsia="仿宋" w:cs="仿宋"/>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及</w:t>
                            </w:r>
                            <w:r>
                              <w:rPr>
                                <w:rFonts w:hint="eastAsia" w:ascii="仿宋" w:hAnsi="仿宋" w:eastAsia="仿宋" w:cs="仿宋"/>
                                <w:color w:val="000000"/>
                                <w:sz w:val="24"/>
                              </w:rPr>
                              <w:t>委托代理人身份证正</w:t>
                            </w:r>
                            <w:r>
                              <w:rPr>
                                <w:rFonts w:hint="eastAsia" w:ascii="仿宋" w:hAnsi="仿宋" w:eastAsia="仿宋" w:cs="仿宋"/>
                                <w:color w:val="000000"/>
                                <w:sz w:val="24"/>
                                <w:lang w:eastAsia="zh-CN"/>
                              </w:rPr>
                              <w:t>、</w:t>
                            </w:r>
                            <w:r>
                              <w:rPr>
                                <w:rFonts w:hint="eastAsia" w:ascii="仿宋" w:hAnsi="仿宋" w:eastAsia="仿宋" w:cs="仿宋"/>
                                <w:color w:val="000000"/>
                                <w:sz w:val="24"/>
                              </w:rPr>
                              <w:t>反面扫描件</w:t>
                            </w: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33pt;margin-top:21.45pt;height:131.35pt;width:372.75pt;mso-wrap-distance-bottom:0pt;mso-wrap-distance-top:0pt;z-index:251659264;mso-width-relative:page;mso-height-relative:page;" fillcolor="#FFFFFF" filled="t" stroked="t" coordsize="21600,21600" o:gfxdata="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n3qQnYAAAACQEAAA8AAAAAAAAAAQAgAAAAIgAAAGRycy9kb3ducmV2LnhtbFBLAQIU&#10;ABQAAAAIAIdO4kB2QbuGLAIAAH4EAAAOAAAAAAAAAAEAIAAAACcBAABkcnMvZTJvRG9jLnhtbFBL&#10;BQYAAAAABgAGAFkBAADFBQAAAAA=&#10;">
                <v:fill on="t" focussize="0,0"/>
                <v:stroke color="#000000" miterlimit="8" joinstyle="miter"/>
                <v:imagedata o:title=""/>
                <o:lock v:ext="edit" aspectratio="f"/>
                <v:textbox>
                  <w:txbxContent>
                    <w:p w14:paraId="3526412F">
                      <w:pPr>
                        <w:jc w:val="center"/>
                        <w:rPr>
                          <w:color w:val="000000"/>
                          <w:sz w:val="24"/>
                        </w:rPr>
                      </w:pPr>
                    </w:p>
                    <w:p w14:paraId="7BCBAA46">
                      <w:pPr>
                        <w:jc w:val="center"/>
                        <w:rPr>
                          <w:color w:val="000000"/>
                          <w:sz w:val="24"/>
                        </w:rPr>
                      </w:pPr>
                    </w:p>
                    <w:p w14:paraId="629C1DD3">
                      <w:pPr>
                        <w:jc w:val="center"/>
                        <w:rPr>
                          <w:color w:val="000000"/>
                          <w:sz w:val="24"/>
                        </w:rPr>
                      </w:pPr>
                    </w:p>
                    <w:p w14:paraId="021BAEEA">
                      <w:pPr>
                        <w:jc w:val="center"/>
                        <w:rPr>
                          <w:color w:val="000000"/>
                          <w:sz w:val="24"/>
                        </w:rPr>
                      </w:pPr>
                    </w:p>
                    <w:p w14:paraId="03ABF230">
                      <w:pPr>
                        <w:jc w:val="center"/>
                        <w:rPr>
                          <w:rFonts w:hint="eastAsia" w:ascii="仿宋" w:hAnsi="仿宋" w:eastAsia="仿宋" w:cs="仿宋"/>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及</w:t>
                      </w:r>
                      <w:r>
                        <w:rPr>
                          <w:rFonts w:hint="eastAsia" w:ascii="仿宋" w:hAnsi="仿宋" w:eastAsia="仿宋" w:cs="仿宋"/>
                          <w:color w:val="000000"/>
                          <w:sz w:val="24"/>
                        </w:rPr>
                        <w:t>委托代理人身份证正</w:t>
                      </w:r>
                      <w:r>
                        <w:rPr>
                          <w:rFonts w:hint="eastAsia" w:ascii="仿宋" w:hAnsi="仿宋" w:eastAsia="仿宋" w:cs="仿宋"/>
                          <w:color w:val="000000"/>
                          <w:sz w:val="24"/>
                          <w:lang w:eastAsia="zh-CN"/>
                        </w:rPr>
                        <w:t>、</w:t>
                      </w:r>
                      <w:r>
                        <w:rPr>
                          <w:rFonts w:hint="eastAsia" w:ascii="仿宋" w:hAnsi="仿宋" w:eastAsia="仿宋" w:cs="仿宋"/>
                          <w:color w:val="000000"/>
                          <w:sz w:val="24"/>
                        </w:rPr>
                        <w:t>反面扫描件</w:t>
                      </w:r>
                    </w:p>
                  </w:txbxContent>
                </v:textbox>
                <w10:wrap type="topAndBottom"/>
              </v:rect>
            </w:pict>
          </mc:Fallback>
        </mc:AlternateContent>
      </w:r>
    </w:p>
    <w:p w14:paraId="3FB92B2C">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55A20974">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7EE61858">
      <w:pPr>
        <w:spacing w:line="62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身份证件号码：</w:t>
      </w:r>
      <w:r>
        <w:rPr>
          <w:rFonts w:hint="eastAsia" w:ascii="仿宋" w:hAnsi="仿宋" w:eastAsia="仿宋" w:cs="仿宋"/>
          <w:color w:val="auto"/>
          <w:sz w:val="24"/>
          <w:szCs w:val="24"/>
          <w:highlight w:val="none"/>
          <w:u w:val="single"/>
        </w:rPr>
        <w:t xml:space="preserve">                       </w:t>
      </w:r>
    </w:p>
    <w:p w14:paraId="050238BB">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14:paraId="489B34DB">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身份证件号码：</w:t>
      </w:r>
      <w:r>
        <w:rPr>
          <w:rFonts w:hint="eastAsia" w:ascii="仿宋" w:hAnsi="仿宋" w:eastAsia="仿宋" w:cs="仿宋"/>
          <w:color w:val="auto"/>
          <w:sz w:val="24"/>
          <w:szCs w:val="24"/>
          <w:highlight w:val="none"/>
          <w:u w:val="single"/>
        </w:rPr>
        <w:t xml:space="preserve">                       </w:t>
      </w:r>
    </w:p>
    <w:p w14:paraId="3964F761">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DD04D1E">
      <w:pPr>
        <w:pStyle w:val="2"/>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3E502CF3">
      <w:pPr>
        <w:pStyle w:val="2"/>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1、经本授权委托书授权的代理人可签署投标文件相关内容。</w:t>
      </w:r>
    </w:p>
    <w:p w14:paraId="68C261FB">
      <w:pPr>
        <w:snapToGrid w:val="0"/>
        <w:spacing w:after="158" w:afterLines="50" w:line="360" w:lineRule="auto"/>
        <w:ind w:right="-30"/>
        <w:rPr>
          <w:rStyle w:val="9"/>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2、投标文件由法定代表人签署的，</w:t>
      </w:r>
      <w:r>
        <w:rPr>
          <w:rFonts w:hint="eastAsia" w:ascii="仿宋" w:hAnsi="仿宋" w:eastAsia="仿宋" w:cs="仿宋"/>
          <w:color w:val="auto"/>
          <w:sz w:val="24"/>
          <w:highlight w:val="none"/>
          <w:lang w:val="en-US" w:eastAsia="zh-CN"/>
        </w:rPr>
        <w:t>可</w:t>
      </w:r>
      <w:r>
        <w:rPr>
          <w:rFonts w:hint="eastAsia" w:ascii="仿宋" w:hAnsi="仿宋" w:eastAsia="仿宋" w:cs="仿宋"/>
          <w:color w:val="auto"/>
          <w:sz w:val="24"/>
          <w:highlight w:val="none"/>
        </w:rPr>
        <w:t>无需递交本授权委托书。</w:t>
      </w:r>
      <w:r>
        <w:rPr>
          <w:rFonts w:hint="eastAsia" w:ascii="仿宋" w:hAnsi="仿宋" w:eastAsia="仿宋" w:cs="仿宋"/>
          <w:color w:val="auto"/>
          <w:sz w:val="24"/>
          <w:szCs w:val="20"/>
          <w:highlight w:val="none"/>
        </w:rPr>
        <w:br w:type="page"/>
      </w:r>
    </w:p>
    <w:p w14:paraId="3E32188A">
      <w:pPr>
        <w:numPr>
          <w:ilvl w:val="0"/>
          <w:numId w:val="0"/>
        </w:numPr>
        <w:snapToGrid w:val="0"/>
        <w:spacing w:line="360" w:lineRule="auto"/>
        <w:ind w:right="-30" w:rightChars="0"/>
        <w:outlineLvl w:val="2"/>
        <w:rPr>
          <w:rStyle w:val="9"/>
          <w:rFonts w:hint="default" w:ascii="仿宋" w:hAnsi="仿宋" w:eastAsia="仿宋" w:cs="仿宋"/>
          <w:b/>
          <w:bCs/>
          <w:color w:val="auto"/>
          <w:sz w:val="30"/>
          <w:szCs w:val="30"/>
          <w:highlight w:val="none"/>
          <w:lang w:val="en-US" w:eastAsia="zh-CN"/>
        </w:rPr>
      </w:pPr>
      <w:r>
        <w:rPr>
          <w:rStyle w:val="9"/>
          <w:rFonts w:hint="eastAsia" w:ascii="仿宋" w:hAnsi="仿宋" w:eastAsia="仿宋" w:cs="仿宋"/>
          <w:b/>
          <w:bCs/>
          <w:color w:val="auto"/>
          <w:sz w:val="30"/>
          <w:szCs w:val="30"/>
          <w:highlight w:val="none"/>
          <w:lang w:val="en-US" w:eastAsia="zh-CN"/>
        </w:rPr>
        <w:t>（二）资格声明函</w:t>
      </w:r>
    </w:p>
    <w:p w14:paraId="5294AC16">
      <w:pPr>
        <w:snapToGrid w:val="0"/>
        <w:ind w:right="92" w:rightChars="44"/>
        <w:jc w:val="center"/>
        <w:rPr>
          <w:rFonts w:hint="eastAsia" w:ascii="仿宋" w:hAnsi="仿宋" w:eastAsia="仿宋" w:cs="仿宋"/>
          <w:b/>
          <w:bCs/>
          <w:color w:val="auto"/>
          <w:spacing w:val="6"/>
          <w:sz w:val="30"/>
          <w:szCs w:val="30"/>
          <w:highlight w:val="none"/>
        </w:rPr>
      </w:pPr>
      <w:r>
        <w:rPr>
          <w:rFonts w:hint="eastAsia" w:ascii="仿宋" w:hAnsi="仿宋" w:eastAsia="仿宋" w:cs="仿宋"/>
          <w:b/>
          <w:bCs/>
          <w:color w:val="auto"/>
          <w:spacing w:val="6"/>
          <w:sz w:val="30"/>
          <w:szCs w:val="30"/>
          <w:highlight w:val="none"/>
        </w:rPr>
        <w:t>资格声明函</w:t>
      </w:r>
    </w:p>
    <w:p w14:paraId="0A3BC584">
      <w:pPr>
        <w:keepNext w:val="0"/>
        <w:keepLines w:val="0"/>
        <w:pageBreakBefore w:val="0"/>
        <w:widowControl w:val="0"/>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致</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采购人</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w:t>
      </w:r>
    </w:p>
    <w:p w14:paraId="0759B58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（一）我单位符合《中华人民共和国政府采购法》第二十二条资格条件：</w:t>
      </w:r>
    </w:p>
    <w:p w14:paraId="06386C9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1、具有独立承担民事责任的能力；</w:t>
      </w:r>
    </w:p>
    <w:p w14:paraId="7234D96F">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2、具有良好的商业信誉和健全的财务会计制度；</w:t>
      </w:r>
    </w:p>
    <w:p w14:paraId="263914F9">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3、具有履行合同所必需的设备和专业技术能力；</w:t>
      </w:r>
    </w:p>
    <w:p w14:paraId="1792F3A8">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default"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4、有依法缴纳税收的良好记录；</w:t>
      </w:r>
    </w:p>
    <w:p w14:paraId="561FFAF3">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5、参加政府采购活动前3年内，在经营活动中没有重大违法记录；</w:t>
      </w:r>
    </w:p>
    <w:p w14:paraId="601A6B9F">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6、符合法律、行政法规规定的其他条件。</w:t>
      </w:r>
    </w:p>
    <w:p w14:paraId="296BDCFE">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二）我单位无不良信用记录（①未被列入中国政府采购网（www.ccgp.gov.cn）“政府采购严重违法失信行为记录名单”并且在处罚范围内；②未被“信用中国”（www.creditchina.gov.cn）列入“严重失信主体名单”；③未被列入军队采购网（www.plap.mil.cn）“军队采购暂停名单”处罚范围内；④未被列入军队采购网（www.plap.mil.cn）“军队采购失信名单”处罚范围内）。</w:t>
      </w:r>
    </w:p>
    <w:p w14:paraId="0A567126">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（三）</w:t>
      </w:r>
      <w:r>
        <w:rPr>
          <w:rFonts w:hint="eastAsia" w:ascii="仿宋" w:hAnsi="仿宋" w:eastAsia="仿宋" w:cs="仿宋"/>
          <w:color w:val="auto"/>
          <w:spacing w:val="6"/>
          <w:sz w:val="24"/>
          <w:szCs w:val="24"/>
          <w:highlight w:val="none"/>
        </w:rPr>
        <w:t>我单位</w:t>
      </w:r>
      <w:r>
        <w:rPr>
          <w:rFonts w:hint="eastAsia" w:ascii="仿宋" w:hAnsi="仿宋" w:eastAsia="仿宋" w:cs="仿宋"/>
          <w:color w:val="auto"/>
          <w:sz w:val="24"/>
          <w:szCs w:val="24"/>
          <w:highlight w:val="none"/>
        </w:rPr>
        <w:t>不存在下列情形之一：</w:t>
      </w:r>
    </w:p>
    <w:p w14:paraId="68D494B4">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(1)与本项目其他供应商的单位负责人为同一人。</w:t>
      </w:r>
    </w:p>
    <w:p w14:paraId="4012B93C">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(2)与本项目其他供应商存在直接控股关系。</w:t>
      </w:r>
    </w:p>
    <w:p w14:paraId="6DAE199B">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(3)本项其他供应商存在管理关系。</w:t>
      </w:r>
    </w:p>
    <w:p w14:paraId="2AC29B7E">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(4)近三年内在经营活动中存在以下严重不良情形:</w:t>
      </w:r>
    </w:p>
    <w:p w14:paraId="570A4D6C">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①被本项目所在地省级以上行业主管部门依法暂停、取消投标成禁止参加采购活动的。</w:t>
      </w:r>
    </w:p>
    <w:p w14:paraId="314065D5">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②处于被责令停产停业、暂扣或者吊销执照、暂扣或者吊销许可证、吊销资质证书状态。</w:t>
      </w:r>
    </w:p>
    <w:p w14:paraId="07FE3041">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③进人清算程序，或被宣告破产，或其他丧失履约能力情形的。</w:t>
      </w:r>
    </w:p>
    <w:p w14:paraId="1D64FCDB">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④根据公司供应商管理要求，被禁止参与采购活动且处于有效期内的。</w:t>
      </w:r>
    </w:p>
    <w:p w14:paraId="4A7B140B">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⑤被列入中国融通资产管理集团有限公司商业活动“黑名单”。</w:t>
      </w:r>
    </w:p>
    <w:p w14:paraId="002887A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⑥在国务院国有资产监督管理委员会官网发布的【假冒中央企业名单】内。</w:t>
      </w:r>
    </w:p>
    <w:p w14:paraId="3C180E51">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color w:val="auto"/>
          <w:sz w:val="24"/>
          <w:szCs w:val="24"/>
          <w:highlight w:val="none"/>
        </w:rPr>
      </w:pPr>
      <w:r>
        <w:rPr>
          <w:rFonts w:hint="eastAsia" w:ascii="仿宋" w:hAnsi="仿宋" w:eastAsia="仿宋" w:cs="仿宋"/>
          <w:color w:val="auto"/>
          <w:spacing w:val="6"/>
          <w:sz w:val="24"/>
          <w:szCs w:val="24"/>
          <w:highlight w:val="none"/>
          <w:lang w:val="en-US" w:eastAsia="zh-CN"/>
        </w:rPr>
        <w:t>（四）</w:t>
      </w:r>
      <w:r>
        <w:rPr>
          <w:rFonts w:hint="eastAsia" w:ascii="仿宋" w:hAnsi="仿宋" w:eastAsia="仿宋" w:cs="仿宋"/>
          <w:color w:val="auto"/>
          <w:spacing w:val="6"/>
          <w:sz w:val="24"/>
          <w:szCs w:val="24"/>
          <w:highlight w:val="none"/>
        </w:rPr>
        <w:t>我单位</w:t>
      </w:r>
      <w:r>
        <w:rPr>
          <w:rFonts w:hint="eastAsia" w:ascii="仿宋" w:hAnsi="仿宋" w:eastAsia="仿宋" w:cs="仿宋"/>
          <w:color w:val="auto"/>
          <w:spacing w:val="6"/>
          <w:sz w:val="24"/>
          <w:szCs w:val="24"/>
          <w:highlight w:val="none"/>
          <w:lang w:val="en-US" w:eastAsia="zh-CN"/>
        </w:rPr>
        <w:t>非</w:t>
      </w:r>
      <w:r>
        <w:rPr>
          <w:rFonts w:hint="eastAsia" w:ascii="仿宋" w:hAnsi="仿宋" w:eastAsia="仿宋" w:cs="仿宋"/>
          <w:color w:val="auto"/>
          <w:spacing w:val="6"/>
          <w:sz w:val="24"/>
          <w:szCs w:val="24"/>
          <w:highlight w:val="none"/>
        </w:rPr>
        <w:t>联合体参加采购活动。</w:t>
      </w:r>
    </w:p>
    <w:p w14:paraId="0D4FEDB3">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firstLine="482" w:firstLineChars="20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以上声明若有虚假或不实，采购人有权取消我单位的成交资格，由此产生的不良后果由我单位承担。</w:t>
      </w:r>
    </w:p>
    <w:p w14:paraId="73052453">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rPr>
      </w:pPr>
    </w:p>
    <w:p w14:paraId="13A93578">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rPr>
      </w:pPr>
    </w:p>
    <w:p w14:paraId="2F5644EB">
      <w:pPr>
        <w:tabs>
          <w:tab w:val="left" w:leader="underscore" w:pos="3600"/>
          <w:tab w:val="left" w:leader="underscore" w:pos="5400"/>
        </w:tabs>
        <w:spacing w:line="360" w:lineRule="auto"/>
        <w:ind w:right="-3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供应商名称（公章）：</w:t>
      </w:r>
    </w:p>
    <w:p w14:paraId="28A26FA6">
      <w:pPr>
        <w:tabs>
          <w:tab w:val="left" w:leader="underscore" w:pos="3600"/>
          <w:tab w:val="left" w:leader="underscore" w:pos="5400"/>
        </w:tabs>
        <w:spacing w:line="360" w:lineRule="auto"/>
        <w:ind w:right="-3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法人或授权</w:t>
      </w:r>
      <w:r>
        <w:rPr>
          <w:rFonts w:hint="eastAsia" w:ascii="仿宋" w:hAnsi="仿宋" w:eastAsia="仿宋" w:cs="仿宋"/>
          <w:color w:val="auto"/>
          <w:sz w:val="24"/>
          <w:szCs w:val="21"/>
          <w:highlight w:val="none"/>
          <w:lang w:val="en-US" w:eastAsia="zh-CN"/>
        </w:rPr>
        <w:t>代表</w:t>
      </w:r>
      <w:r>
        <w:rPr>
          <w:rFonts w:hint="eastAsia" w:ascii="仿宋" w:hAnsi="仿宋" w:eastAsia="仿宋" w:cs="仿宋"/>
          <w:color w:val="auto"/>
          <w:sz w:val="24"/>
          <w:szCs w:val="21"/>
          <w:highlight w:val="none"/>
        </w:rPr>
        <w:t>（签字或盖章）</w:t>
      </w:r>
      <w:r>
        <w:rPr>
          <w:rFonts w:hint="eastAsia" w:ascii="仿宋" w:hAnsi="仿宋" w:eastAsia="仿宋" w:cs="仿宋"/>
          <w:color w:val="auto"/>
          <w:sz w:val="24"/>
          <w:szCs w:val="21"/>
          <w:highlight w:val="none"/>
          <w:lang w:eastAsia="zh-CN"/>
        </w:rPr>
        <w:t>：</w:t>
      </w:r>
    </w:p>
    <w:p w14:paraId="4096B276">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1"/>
          <w:highlight w:val="none"/>
        </w:rPr>
        <w:t>日期：</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年</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月</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日</w:t>
      </w:r>
    </w:p>
    <w:p w14:paraId="3CB962C0">
      <w:pPr>
        <w:ind w:right="-30" w:firstLine="480"/>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br w:type="page"/>
      </w:r>
    </w:p>
    <w:p w14:paraId="52569915">
      <w:pPr>
        <w:numPr>
          <w:ilvl w:val="0"/>
          <w:numId w:val="0"/>
        </w:numPr>
        <w:snapToGrid w:val="0"/>
        <w:spacing w:line="360" w:lineRule="auto"/>
        <w:ind w:right="-30" w:rightChars="0"/>
        <w:outlineLvl w:val="2"/>
        <w:rPr>
          <w:rStyle w:val="9"/>
          <w:rFonts w:hint="default" w:ascii="仿宋" w:hAnsi="仿宋" w:eastAsia="仿宋" w:cs="仿宋"/>
          <w:b/>
          <w:bCs/>
          <w:color w:val="auto"/>
          <w:sz w:val="30"/>
          <w:szCs w:val="30"/>
          <w:highlight w:val="none"/>
          <w:lang w:val="en-US" w:eastAsia="zh-CN"/>
        </w:rPr>
      </w:pPr>
      <w:r>
        <w:rPr>
          <w:rStyle w:val="9"/>
          <w:rFonts w:hint="eastAsia" w:ascii="仿宋" w:hAnsi="仿宋" w:eastAsia="仿宋" w:cs="仿宋"/>
          <w:b/>
          <w:bCs/>
          <w:color w:val="auto"/>
          <w:sz w:val="30"/>
          <w:szCs w:val="30"/>
          <w:highlight w:val="none"/>
          <w:lang w:val="en-US" w:eastAsia="zh-CN"/>
        </w:rPr>
        <w:t>（三）资格要求证明材料</w:t>
      </w:r>
    </w:p>
    <w:p w14:paraId="2456B6E3">
      <w:pPr>
        <w:spacing w:line="360" w:lineRule="auto"/>
        <w:ind w:right="-21" w:rightChars="-10"/>
        <w:jc w:val="left"/>
        <w:rPr>
          <w:rFonts w:hint="eastAsia" w:ascii="仿宋" w:hAnsi="仿宋" w:eastAsia="仿宋" w:cs="仿宋"/>
          <w:color w:val="auto"/>
          <w:kern w:val="0"/>
          <w:sz w:val="24"/>
          <w:highlight w:val="none"/>
          <w:lang w:val="en-US" w:eastAsia="zh-CN"/>
        </w:rPr>
      </w:pPr>
      <w:r>
        <w:rPr>
          <w:rStyle w:val="9"/>
          <w:rFonts w:hint="eastAsia" w:ascii="仿宋" w:hAnsi="仿宋" w:eastAsia="仿宋" w:cs="仿宋"/>
          <w:color w:val="auto"/>
          <w:sz w:val="24"/>
          <w:szCs w:val="24"/>
          <w:highlight w:val="none"/>
          <w:lang w:val="en-US" w:eastAsia="zh-CN"/>
        </w:rPr>
        <w:t>1.具有独立承担民事责任的能力</w:t>
      </w:r>
      <w:r>
        <w:rPr>
          <w:rStyle w:val="9"/>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highlight w:val="none"/>
          <w:lang w:val="en-US" w:eastAsia="zh-CN"/>
        </w:rPr>
        <w:t>【提供在中华人民共和国境内注册的法人或其他组织的营业执照或事业单位法人证书或社会团体法人登记证书复印件，如投标人为自然人的提供自然人身份证明复印件；如国家另有规定的，则从其规定】</w:t>
      </w:r>
    </w:p>
    <w:p w14:paraId="5FB8FD37">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p>
    <w:p w14:paraId="35768D79">
      <w:pPr>
        <w:numPr>
          <w:ilvl w:val="0"/>
          <w:numId w:val="0"/>
        </w:numPr>
        <w:snapToGrid w:val="0"/>
        <w:spacing w:line="360" w:lineRule="auto"/>
        <w:ind w:right="-30" w:rightChars="0"/>
        <w:outlineLvl w:val="2"/>
        <w:rPr>
          <w:rStyle w:val="9"/>
          <w:rFonts w:hint="default"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2.具有良好的商业信誉和健全的财务会计制度；</w:t>
      </w:r>
      <w:r>
        <w:rPr>
          <w:rFonts w:hint="eastAsia" w:ascii="仿宋" w:hAnsi="仿宋" w:eastAsia="仿宋" w:cs="仿宋"/>
          <w:color w:val="auto"/>
          <w:kern w:val="0"/>
          <w:sz w:val="24"/>
          <w:highlight w:val="none"/>
          <w:lang w:val="en-US" w:eastAsia="zh-CN"/>
        </w:rPr>
        <w:t>【提供承诺函】</w:t>
      </w:r>
    </w:p>
    <w:p w14:paraId="326EEBAE">
      <w:pPr>
        <w:numPr>
          <w:ilvl w:val="0"/>
          <w:numId w:val="0"/>
        </w:numPr>
        <w:snapToGrid w:val="0"/>
        <w:spacing w:line="360" w:lineRule="auto"/>
        <w:ind w:right="-30" w:rightChars="0"/>
        <w:outlineLvl w:val="2"/>
        <w:rPr>
          <w:rStyle w:val="9"/>
          <w:rFonts w:hint="default" w:ascii="仿宋" w:hAnsi="仿宋" w:eastAsia="仿宋" w:cs="仿宋"/>
          <w:color w:val="auto"/>
          <w:sz w:val="24"/>
          <w:szCs w:val="24"/>
          <w:highlight w:val="none"/>
          <w:lang w:val="en-US" w:eastAsia="zh-CN"/>
        </w:rPr>
      </w:pPr>
    </w:p>
    <w:p w14:paraId="2363B777">
      <w:pPr>
        <w:numPr>
          <w:ilvl w:val="0"/>
          <w:numId w:val="0"/>
        </w:numPr>
        <w:snapToGrid w:val="0"/>
        <w:spacing w:line="360" w:lineRule="auto"/>
        <w:ind w:right="-30" w:rightChars="0"/>
        <w:outlineLvl w:val="2"/>
        <w:rPr>
          <w:rStyle w:val="9"/>
          <w:rFonts w:hint="default"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3</w:t>
      </w:r>
      <w:r>
        <w:rPr>
          <w:rStyle w:val="9"/>
          <w:rFonts w:hint="default" w:ascii="仿宋" w:hAnsi="仿宋" w:eastAsia="仿宋" w:cs="仿宋"/>
          <w:color w:val="auto"/>
          <w:sz w:val="24"/>
          <w:szCs w:val="24"/>
          <w:highlight w:val="none"/>
          <w:lang w:val="en-US" w:eastAsia="zh-CN"/>
        </w:rPr>
        <w:t>.有依法缴纳税收</w:t>
      </w:r>
      <w:r>
        <w:rPr>
          <w:rStyle w:val="9"/>
          <w:rFonts w:hint="eastAsia" w:ascii="仿宋" w:hAnsi="仿宋" w:eastAsia="仿宋" w:cs="仿宋"/>
          <w:color w:val="auto"/>
          <w:sz w:val="24"/>
          <w:szCs w:val="24"/>
          <w:highlight w:val="none"/>
          <w:lang w:val="en-US" w:eastAsia="zh-CN"/>
        </w:rPr>
        <w:t>的证明材料</w:t>
      </w:r>
      <w:r>
        <w:rPr>
          <w:rFonts w:hint="eastAsia" w:ascii="仿宋" w:hAnsi="仿宋" w:eastAsia="仿宋" w:cs="仿宋"/>
          <w:color w:val="auto"/>
          <w:kern w:val="0"/>
          <w:sz w:val="24"/>
          <w:highlight w:val="none"/>
          <w:lang w:val="en-US" w:eastAsia="zh-CN"/>
        </w:rPr>
        <w:t>【提供响应截止时间前6个月内（所属期）任意3个月依法缴纳税收的证明材料复印件，如依法免税的，应提供相应文件证明】</w:t>
      </w:r>
    </w:p>
    <w:p w14:paraId="7F45B83F">
      <w:pPr>
        <w:pStyle w:val="2"/>
        <w:ind w:left="0" w:leftChars="0" w:firstLine="0" w:firstLineChars="0"/>
        <w:rPr>
          <w:rFonts w:hint="default" w:ascii="仿宋" w:hAnsi="仿宋" w:eastAsia="仿宋" w:cs="仿宋"/>
          <w:color w:val="auto"/>
          <w:kern w:val="0"/>
          <w:sz w:val="24"/>
          <w:highlight w:val="none"/>
          <w:lang w:val="en-US" w:eastAsia="zh-CN"/>
        </w:rPr>
      </w:pPr>
    </w:p>
    <w:p w14:paraId="2BA1792B">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4.供应商无不良信用记录：</w:t>
      </w:r>
    </w:p>
    <w:p w14:paraId="1881E0FB">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①未被列入中国政府采购网（www.ccgp.gov.cn）“政府采购严重违法失信行为记录名单”并且在处罚范围内【提供网站查询截图】</w:t>
      </w:r>
    </w:p>
    <w:p w14:paraId="36A21485">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p>
    <w:p w14:paraId="6EE59E54">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②未被“信用中国”（www.creditchina.gov.cn）列入“严重失信主体名单”【提供网站查询截图】</w:t>
      </w:r>
    </w:p>
    <w:p w14:paraId="7E72A757">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p>
    <w:p w14:paraId="5A6B3756">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③未被列入军队采购网（www.plap.mil.cn）“军队采购暂停名单”处罚范围内【提供网站查询截图】</w:t>
      </w:r>
    </w:p>
    <w:p w14:paraId="3A57E2C5">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p>
    <w:p w14:paraId="7BAF8115">
      <w:pPr>
        <w:pStyle w:val="2"/>
        <w:ind w:left="0" w:leftChars="0" w:firstLine="0" w:firstLineChars="0"/>
        <w:rPr>
          <w:rStyle w:val="9"/>
          <w:rFonts w:hint="eastAsia" w:ascii="仿宋" w:hAnsi="仿宋" w:eastAsia="仿宋" w:cs="仿宋"/>
          <w:color w:val="auto"/>
          <w:sz w:val="24"/>
          <w:szCs w:val="24"/>
          <w:highlight w:val="none"/>
          <w:lang w:val="en-US" w:eastAsia="zh-CN"/>
        </w:rPr>
      </w:pPr>
      <w:r>
        <w:rPr>
          <w:rStyle w:val="9"/>
          <w:rFonts w:hint="eastAsia" w:ascii="仿宋" w:hAnsi="仿宋" w:eastAsia="仿宋" w:cs="仿宋"/>
          <w:color w:val="auto"/>
          <w:sz w:val="24"/>
          <w:szCs w:val="24"/>
          <w:highlight w:val="none"/>
          <w:lang w:val="en-US" w:eastAsia="zh-CN"/>
        </w:rPr>
        <w:t>④未被列入军队采购网（www.plap.mil.cn）“军队采购失信名单”处罚范围内【提供网站查询截图】</w:t>
      </w:r>
    </w:p>
    <w:p w14:paraId="19FD66B7">
      <w:pPr>
        <w:numPr>
          <w:ilvl w:val="0"/>
          <w:numId w:val="0"/>
        </w:numPr>
        <w:snapToGrid w:val="0"/>
        <w:spacing w:line="360" w:lineRule="auto"/>
        <w:ind w:right="-30" w:rightChars="0"/>
        <w:outlineLvl w:val="2"/>
        <w:rPr>
          <w:rStyle w:val="9"/>
          <w:rFonts w:hint="eastAsia" w:ascii="仿宋" w:hAnsi="仿宋" w:eastAsia="仿宋" w:cs="仿宋"/>
          <w:color w:val="auto"/>
          <w:sz w:val="24"/>
          <w:szCs w:val="24"/>
          <w:highlight w:val="none"/>
          <w:lang w:val="en-US" w:eastAsia="zh-CN"/>
        </w:rPr>
      </w:pPr>
    </w:p>
    <w:p w14:paraId="2F223345">
      <w:pPr>
        <w:pStyle w:val="2"/>
        <w:ind w:left="0" w:leftChars="0"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5.本项目不接受联合体参加采购活动【提供资格声明】</w:t>
      </w:r>
    </w:p>
    <w:p w14:paraId="297C55EB">
      <w:pPr>
        <w:rPr>
          <w:rFonts w:hint="default" w:ascii="仿宋_GB2312" w:hAnsi="仿宋_GB2312" w:eastAsia="仿宋_GB2312" w:cs="仿宋_GB2312"/>
          <w:sz w:val="30"/>
          <w:szCs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E2686"/>
    <w:rsid w:val="03EA2651"/>
    <w:rsid w:val="07177C01"/>
    <w:rsid w:val="0D933D59"/>
    <w:rsid w:val="0E51617F"/>
    <w:rsid w:val="0F334EAC"/>
    <w:rsid w:val="0F8120BC"/>
    <w:rsid w:val="0FBC30F4"/>
    <w:rsid w:val="102B2027"/>
    <w:rsid w:val="10CF32FA"/>
    <w:rsid w:val="129003E8"/>
    <w:rsid w:val="14EB6229"/>
    <w:rsid w:val="1683496B"/>
    <w:rsid w:val="19882298"/>
    <w:rsid w:val="1A4F2DB6"/>
    <w:rsid w:val="1B1D5C78"/>
    <w:rsid w:val="1BFF1EA3"/>
    <w:rsid w:val="1C220782"/>
    <w:rsid w:val="1C42066A"/>
    <w:rsid w:val="1CDB6B83"/>
    <w:rsid w:val="1E522E75"/>
    <w:rsid w:val="1FAB4F33"/>
    <w:rsid w:val="23072FE5"/>
    <w:rsid w:val="29FD638B"/>
    <w:rsid w:val="2BC95339"/>
    <w:rsid w:val="2BF8451E"/>
    <w:rsid w:val="2C8B3905"/>
    <w:rsid w:val="2E864BA1"/>
    <w:rsid w:val="2F837332"/>
    <w:rsid w:val="31AB491E"/>
    <w:rsid w:val="329F33C1"/>
    <w:rsid w:val="33A559E7"/>
    <w:rsid w:val="39113C01"/>
    <w:rsid w:val="3A0379ED"/>
    <w:rsid w:val="3B760E9F"/>
    <w:rsid w:val="3F79605C"/>
    <w:rsid w:val="3F886E96"/>
    <w:rsid w:val="3FAE115C"/>
    <w:rsid w:val="41263FC1"/>
    <w:rsid w:val="485D476D"/>
    <w:rsid w:val="4B26353C"/>
    <w:rsid w:val="4E9764FE"/>
    <w:rsid w:val="4F376DC8"/>
    <w:rsid w:val="53605111"/>
    <w:rsid w:val="5588094F"/>
    <w:rsid w:val="570D55B0"/>
    <w:rsid w:val="57B9766C"/>
    <w:rsid w:val="5AA4622B"/>
    <w:rsid w:val="5AF01470"/>
    <w:rsid w:val="5B8A71CF"/>
    <w:rsid w:val="5B9B13DC"/>
    <w:rsid w:val="5E846139"/>
    <w:rsid w:val="5EFA466C"/>
    <w:rsid w:val="60EA6962"/>
    <w:rsid w:val="60F375C4"/>
    <w:rsid w:val="61A134C4"/>
    <w:rsid w:val="67713939"/>
    <w:rsid w:val="68573C08"/>
    <w:rsid w:val="69C96846"/>
    <w:rsid w:val="6AB9187F"/>
    <w:rsid w:val="6B680BAF"/>
    <w:rsid w:val="6E1A2D1D"/>
    <w:rsid w:val="6F2614AD"/>
    <w:rsid w:val="6F2E33F7"/>
    <w:rsid w:val="71B305AA"/>
    <w:rsid w:val="726E0966"/>
    <w:rsid w:val="798B6ADC"/>
    <w:rsid w:val="7C8810C4"/>
    <w:rsid w:val="7DA30925"/>
    <w:rsid w:val="7EE0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40" w:lineRule="atLeast"/>
      <w:ind w:firstLine="240"/>
    </w:pPr>
    <w:rPr>
      <w:rFonts w:ascii="Times New Roman" w:hAnsi="宋体"/>
      <w:kern w:val="0"/>
      <w:sz w:val="24"/>
      <w:szCs w:val="20"/>
    </w:rPr>
  </w:style>
  <w:style w:type="paragraph" w:styleId="3">
    <w:name w:val="Body Text Indent 2"/>
    <w:basedOn w:val="1"/>
    <w:qFormat/>
    <w:uiPriority w:val="0"/>
    <w:pPr>
      <w:ind w:left="360" w:firstLine="540"/>
    </w:pPr>
    <w:rPr>
      <w:rFonts w:hint="eastAsia" w:ascii="宋体" w:hAnsi="宋体" w:eastAsia="宋体" w:cs="Times New Roman"/>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3320</Words>
  <Characters>3629</Characters>
  <Lines>0</Lines>
  <Paragraphs>0</Paragraphs>
  <TotalTime>0</TotalTime>
  <ScaleCrop>false</ScaleCrop>
  <LinksUpToDate>false</LinksUpToDate>
  <CharactersWithSpaces>3763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2025-09-08T06:40:00Z</dcterms:created>
  <dc:creator>陶</dc:creator>
  <cp:lastModifiedBy>陶</cp:lastModifiedBy>
  <cp:lastPrinted>2025-09-24T03:10:00Z</cp:lastPrinted>
  <dcterms:modified xsi:type="dcterms:W3CDTF">2025-09-29T08:16:55Z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2C045E1CCB7E4C218C6B63654219AE8F_11</vt:lpwstr>
  </property>
  <property fmtid="{D5CDD505-2E9C-101B-9397-08002B2CF9AE}" pid="4" name="KSOTemplateDocerSaveRecord">
    <vt:lpwstr>eyJoZGlkIjoiZDUwODEzZjc2NDU4MmMyMDA1OWViYmY0NzQyYzNjZDgiLCJ1c2VySWQiOiI0MTA0OTU1NzYifQ==</vt:lpwstr>
  </property>
</Properties>
</file>