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鹰潭一八四医院药品询价公示（临时采购）</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询价，欢迎符合资格条件供应商报名参与。现就拟采购项目情况及相关要求公告如下：</w:t>
      </w:r>
    </w:p>
    <w:tbl>
      <w:tblPr>
        <w:tblStyle w:val="7"/>
        <w:tblW w:w="10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275"/>
        <w:gridCol w:w="2070"/>
        <w:gridCol w:w="1247"/>
        <w:gridCol w:w="1319"/>
        <w:gridCol w:w="2131"/>
        <w:gridCol w:w="1470"/>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05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使用科室</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w:t>
            </w:r>
            <w:r>
              <w:rPr>
                <w:rFonts w:hint="eastAsia" w:ascii="仿宋_GB2312" w:hAnsi="仿宋_GB2312" w:eastAsia="仿宋_GB2312" w:cs="仿宋_GB2312"/>
                <w:b/>
                <w:bCs/>
                <w:i w:val="0"/>
                <w:iCs w:val="0"/>
                <w:color w:val="000000"/>
                <w:kern w:val="0"/>
                <w:sz w:val="21"/>
                <w:szCs w:val="21"/>
                <w:highlight w:val="none"/>
                <w:u w:val="none"/>
                <w:lang w:val="en-US" w:eastAsia="zh-CN" w:bidi="ar"/>
              </w:rPr>
              <w:t>名称</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规格型号</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D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lang w:eastAsia="zh-CN"/>
              </w:rPr>
            </w:pPr>
            <w:r>
              <w:rPr>
                <w:rFonts w:hint="eastAsia" w:ascii="仿宋_GB2312" w:hAnsi="仿宋_GB2312" w:cs="仿宋_GB2312"/>
                <w:b/>
                <w:bCs/>
                <w:i w:val="0"/>
                <w:iCs w:val="0"/>
                <w:color w:val="000000"/>
                <w:sz w:val="21"/>
                <w:szCs w:val="21"/>
                <w:highlight w:val="none"/>
                <w:u w:val="none"/>
                <w:lang w:eastAsia="zh-CN"/>
              </w:rPr>
              <w:t>采购数量</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药品厂家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cs="仿宋_GB2312"/>
                <w:b/>
                <w:bCs/>
                <w:i w:val="0"/>
                <w:iCs w:val="0"/>
                <w:color w:val="000000"/>
                <w:kern w:val="0"/>
                <w:sz w:val="21"/>
                <w:szCs w:val="21"/>
                <w:highlight w:val="none"/>
                <w:u w:val="none"/>
                <w:lang w:val="en-US" w:eastAsia="zh-CN" w:bidi="ar"/>
              </w:rPr>
              <w:t>备注</w:t>
            </w:r>
          </w:p>
        </w:tc>
      </w:tr>
      <w:tr w14:paraId="466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A3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肿瘤放疗科</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碘化油注射液</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10</w:t>
            </w:r>
            <w:r>
              <w:rPr>
                <w:rFonts w:hint="eastAsia" w:ascii="仿宋_GB2312" w:hAnsi="仿宋_GB2312" w:cs="仿宋_GB2312"/>
                <w:i w:val="0"/>
                <w:iCs w:val="0"/>
                <w:color w:val="000000"/>
                <w:kern w:val="0"/>
                <w:sz w:val="21"/>
                <w:szCs w:val="21"/>
                <w:highlight w:val="none"/>
                <w:u w:val="none"/>
                <w:lang w:val="en-US" w:eastAsia="zh-CN" w:bidi="ar"/>
              </w:rPr>
              <w:t>ml/只</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D1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5只</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上海旭东海普药业</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cs="仿宋_GB2312"/>
          <w:color w:val="auto"/>
          <w:sz w:val="28"/>
          <w:szCs w:val="28"/>
          <w:highlight w:val="none"/>
          <w:lang w:val="en-US" w:eastAsia="zh-CN"/>
        </w:rPr>
        <w:t>本次询价结果仅限本次采购。</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本项目服务纳入SPD管理。</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250C1C4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5挂网药品须在江西省医保平台建立报价药品配送关系。</w:t>
      </w:r>
    </w:p>
    <w:p w14:paraId="7B506872">
      <w:pPr>
        <w:keepNext w:val="0"/>
        <w:keepLines w:val="0"/>
        <w:pageBreakBefore w:val="0"/>
        <w:widowControl/>
        <w:kinsoku/>
        <w:wordWrap/>
        <w:overflowPunct/>
        <w:topLinePunct w:val="0"/>
        <w:autoSpaceDE/>
        <w:autoSpaceDN/>
        <w:bidi w:val="0"/>
        <w:adjustRightInd/>
        <w:snapToGrid/>
        <w:spacing w:line="480" w:lineRule="exact"/>
        <w:ind w:left="560" w:leftChars="200" w:firstLine="0" w:firstLineChars="0"/>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1.6</w:t>
      </w:r>
      <w:r>
        <w:rPr>
          <w:rFonts w:hint="eastAsia" w:ascii="仿宋_GB2312" w:hAnsi="仿宋_GB2312" w:cs="仿宋_GB2312"/>
          <w:b w:val="0"/>
          <w:bCs w:val="0"/>
          <w:color w:val="auto"/>
          <w:sz w:val="28"/>
          <w:szCs w:val="28"/>
          <w:highlight w:val="none"/>
          <w:lang w:val="en-US" w:eastAsia="zh-CN"/>
        </w:rPr>
        <w:t>如因产品质量等问题导致的医疗纠纷和事故，由供应商承担。</w:t>
      </w:r>
      <w:r>
        <w:rPr>
          <w:rFonts w:hint="eastAsia" w:ascii="仿宋_GB2312" w:hAnsi="仿宋_GB2312" w:cs="仿宋_GB2312"/>
          <w:b w:val="0"/>
          <w:bCs w:val="0"/>
          <w:color w:val="auto"/>
          <w:sz w:val="28"/>
          <w:szCs w:val="28"/>
          <w:highlight w:val="none"/>
          <w:lang w:val="en-US" w:eastAsia="zh-CN"/>
        </w:rPr>
        <w:br w:type="textWrapping"/>
      </w:r>
      <w:r>
        <w:rPr>
          <w:rFonts w:hint="eastAsia" w:ascii="仿宋_GB2312" w:hAnsi="仿宋_GB2312" w:cs="仿宋_GB2312"/>
          <w:b w:val="0"/>
          <w:bCs w:val="0"/>
          <w:color w:val="auto"/>
          <w:sz w:val="28"/>
          <w:szCs w:val="28"/>
          <w:highlight w:val="none"/>
          <w:lang w:val="en-US" w:eastAsia="zh-CN"/>
        </w:rPr>
        <w:t>1.7供应商可根据自身供应能力，选择表内部分或全部药品进行响应。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药品序号、药品</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序号药品资质信息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生产许可证</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3.4.5生产厂家的纸质授权证明（分级授权须逐级提供，且须提供各级授权公司资质）及江西省医保平台建立配送关系截图（挂网药品需提供）。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3.4.8廉洁销售和质量保证承诺书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3.4.9无违法记录声明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24</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2247ABA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yellow"/>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24</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1 </w:t>
      </w:r>
      <w:r>
        <w:rPr>
          <w:rFonts w:hint="eastAsia" w:ascii="仿宋_GB2312" w:hAnsi="仿宋_GB2312" w:cs="仿宋_GB2312"/>
          <w:color w:val="auto"/>
          <w:sz w:val="28"/>
          <w:szCs w:val="28"/>
          <w:highlight w:val="none"/>
          <w:lang w:eastAsia="zh-CN"/>
        </w:rPr>
        <w:t>个自然日。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本次询价公示及结果公示均在“江西省招标投标网（http://www.jxtb.org.cn/）和鹰潭一八四医院官网（https://www.yt184yy.com/）”发布。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招标采购办公室</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val="en-US" w:eastAsia="zh-CN"/>
        </w:rPr>
        <w:t>何</w:t>
      </w:r>
      <w:r>
        <w:rPr>
          <w:rFonts w:hint="eastAsia" w:ascii="仿宋_GB2312" w:hAnsi="仿宋_GB2312" w:cs="仿宋_GB2312"/>
          <w:color w:val="auto"/>
          <w:sz w:val="28"/>
          <w:szCs w:val="28"/>
          <w:highlight w:val="none"/>
          <w:lang w:eastAsia="zh-CN"/>
        </w:rPr>
        <w:t>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18296845093</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15465" w:type="dxa"/>
        <w:tblInd w:w="-1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1275"/>
        <w:gridCol w:w="1515"/>
        <w:gridCol w:w="1768"/>
        <w:gridCol w:w="1232"/>
        <w:gridCol w:w="900"/>
        <w:gridCol w:w="1275"/>
        <w:gridCol w:w="855"/>
        <w:gridCol w:w="1290"/>
        <w:gridCol w:w="1230"/>
        <w:gridCol w:w="1545"/>
        <w:gridCol w:w="990"/>
      </w:tblGrid>
      <w:tr w14:paraId="4D6B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54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8F6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鹰潭一八四医院临采药品比价单</w:t>
            </w:r>
          </w:p>
        </w:tc>
      </w:tr>
      <w:tr w14:paraId="5D49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8A87">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报价企业</w:t>
            </w:r>
          </w:p>
          <w:p w14:paraId="558FED94">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（盖章）</w:t>
            </w:r>
          </w:p>
        </w:tc>
        <w:tc>
          <w:tcPr>
            <w:tcW w:w="5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C7692">
            <w:pPr>
              <w:jc w:val="center"/>
              <w:rPr>
                <w:rFonts w:hint="eastAsia" w:ascii="宋体" w:hAnsi="宋体" w:eastAsia="宋体" w:cs="宋体"/>
                <w:b/>
                <w:bCs/>
                <w:i w:val="0"/>
                <w:iCs w:val="0"/>
                <w:color w:val="000000"/>
                <w:sz w:val="22"/>
                <w:szCs w:val="22"/>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54FA">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询价截止时间</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0DB">
            <w:pPr>
              <w:keepNext w:val="0"/>
              <w:keepLines w:val="0"/>
              <w:widowControl/>
              <w:suppressLineNumbers w:val="0"/>
              <w:jc w:val="center"/>
              <w:textAlignment w:val="center"/>
              <w:rPr>
                <w:rFonts w:hint="default" w:ascii="宋体" w:hAnsi="宋体" w:eastAsia="仿宋_GB2312" w:cs="宋体"/>
                <w:b/>
                <w:bCs/>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2025年9月24日10：00</w:t>
            </w:r>
          </w:p>
        </w:tc>
      </w:tr>
      <w:tr w14:paraId="5672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7D3">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03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A2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药品规格</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7D6">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药品厂家</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0E5">
            <w:pPr>
              <w:keepNext w:val="0"/>
              <w:keepLines w:val="0"/>
              <w:widowControl/>
              <w:suppressLineNumbers w:val="0"/>
              <w:ind w:left="0" w:leftChars="0" w:firstLine="220"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40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D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52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0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省平台挂网ID</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8A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省平台挂</w:t>
            </w:r>
            <w:bookmarkStart w:id="0" w:name="_GoBack"/>
            <w:bookmarkEnd w:id="0"/>
            <w:r>
              <w:rPr>
                <w:rFonts w:hint="eastAsia" w:ascii="宋体" w:hAnsi="宋体" w:eastAsia="宋体" w:cs="宋体"/>
                <w:i w:val="0"/>
                <w:iCs w:val="0"/>
                <w:color w:val="000000"/>
                <w:kern w:val="0"/>
                <w:sz w:val="22"/>
                <w:szCs w:val="22"/>
                <w:u w:val="none"/>
                <w:lang w:val="en-US" w:eastAsia="zh-CN" w:bidi="ar"/>
              </w:rPr>
              <w:t>网价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0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采购平台是否授权及点配送</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4D374F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F00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45E1">
            <w:pPr>
              <w:rPr>
                <w:rFonts w:hint="eastAsia" w:ascii="宋体" w:hAnsi="宋体" w:eastAsia="宋体" w:cs="宋体"/>
                <w:i w:val="0"/>
                <w:iCs w:val="0"/>
                <w:color w:val="303133"/>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4D0">
            <w:pPr>
              <w:jc w:val="lef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142D">
            <w:pPr>
              <w:jc w:val="left"/>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0FC4">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C44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8BF">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234">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F02A">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746C">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B216">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40BCF466">
            <w:pP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7D46">
            <w:pPr>
              <w:rPr>
                <w:rFonts w:hint="eastAsia" w:ascii="宋体" w:hAnsi="宋体" w:eastAsia="宋体" w:cs="宋体"/>
                <w:i w:val="0"/>
                <w:iCs w:val="0"/>
                <w:color w:val="000000"/>
                <w:sz w:val="22"/>
                <w:szCs w:val="22"/>
                <w:u w:val="none"/>
              </w:rPr>
            </w:pPr>
          </w:p>
        </w:tc>
      </w:tr>
      <w:tr w14:paraId="3D71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215C">
            <w:pPr>
              <w:jc w:val="lef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D5F5">
            <w:pPr>
              <w:jc w:val="lef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968D">
            <w:pPr>
              <w:jc w:val="left"/>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974">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D17">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B2D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957">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1F04">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7F3">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7693">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1844DD03">
            <w:pP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1548">
            <w:pPr>
              <w:rPr>
                <w:rFonts w:hint="eastAsia" w:ascii="宋体" w:hAnsi="宋体" w:eastAsia="宋体" w:cs="宋体"/>
                <w:i w:val="0"/>
                <w:iCs w:val="0"/>
                <w:color w:val="000000"/>
                <w:sz w:val="22"/>
                <w:szCs w:val="22"/>
                <w:u w:val="none"/>
              </w:rPr>
            </w:pPr>
          </w:p>
        </w:tc>
      </w:tr>
      <w:tr w14:paraId="3F96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2A2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50CD">
            <w:pPr>
              <w:jc w:val="lef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94F2">
            <w:pPr>
              <w:jc w:val="left"/>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FAB4">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3F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F974">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6F60">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FC59">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E65C">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4BFC">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A403">
            <w:pPr>
              <w:rPr>
                <w:rFonts w:hint="eastAsia" w:ascii="宋体" w:hAnsi="宋体" w:eastAsia="宋体" w:cs="宋体"/>
                <w:i w:val="0"/>
                <w:iCs w:val="0"/>
                <w:color w:val="000000"/>
                <w:sz w:val="22"/>
                <w:szCs w:val="22"/>
                <w:u w:val="none"/>
              </w:rPr>
            </w:pPr>
          </w:p>
        </w:tc>
        <w:tc>
          <w:tcPr>
            <w:tcW w:w="990" w:type="dxa"/>
            <w:tcBorders>
              <w:top w:val="nil"/>
              <w:left w:val="single" w:color="000000" w:sz="4" w:space="0"/>
              <w:bottom w:val="single" w:color="000000" w:sz="4" w:space="0"/>
              <w:right w:val="single" w:color="000000" w:sz="4" w:space="0"/>
            </w:tcBorders>
            <w:shd w:val="clear" w:color="auto" w:fill="auto"/>
            <w:noWrap/>
            <w:vAlign w:val="center"/>
          </w:tcPr>
          <w:p w14:paraId="4E6CFEAD">
            <w:pPr>
              <w:rPr>
                <w:rFonts w:hint="eastAsia" w:ascii="宋体" w:hAnsi="宋体" w:eastAsia="宋体" w:cs="宋体"/>
                <w:i w:val="0"/>
                <w:iCs w:val="0"/>
                <w:color w:val="000000"/>
                <w:sz w:val="22"/>
                <w:szCs w:val="22"/>
                <w:u w:val="none"/>
              </w:rPr>
            </w:pPr>
          </w:p>
        </w:tc>
      </w:tr>
      <w:tr w14:paraId="6326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4A1">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F05">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F064">
            <w:pPr>
              <w:jc w:val="center"/>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2C8E">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C5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CE95">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C126">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50FC">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7CD2">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829E">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7432">
            <w:pP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717E">
            <w:pPr>
              <w:rPr>
                <w:rFonts w:hint="eastAsia" w:ascii="宋体" w:hAnsi="宋体" w:eastAsia="宋体" w:cs="宋体"/>
                <w:i w:val="0"/>
                <w:iCs w:val="0"/>
                <w:color w:val="000000"/>
                <w:sz w:val="22"/>
                <w:szCs w:val="22"/>
                <w:u w:val="none"/>
              </w:rPr>
            </w:pPr>
          </w:p>
        </w:tc>
      </w:tr>
    </w:tbl>
    <w:p w14:paraId="3F33E542">
      <w:pPr>
        <w:ind w:left="0" w:leftChars="0" w:firstLine="0" w:firstLineChars="0"/>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highlight w:val="none"/>
        </w:rPr>
      </w:pPr>
      <w:r>
        <w:rPr>
          <w:rFonts w:hint="eastAsia"/>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经营许可证</w:t>
      </w:r>
    </w:p>
    <w:p w14:paraId="4EE1252F">
      <w:pPr>
        <w:rPr>
          <w:rFonts w:hint="eastAsia"/>
          <w:highlight w:val="none"/>
        </w:rPr>
      </w:pPr>
      <w:r>
        <w:rPr>
          <w:rFonts w:hint="eastAsia"/>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highlight w:val="none"/>
        </w:rPr>
      </w:pPr>
      <w:r>
        <w:rPr>
          <w:rFonts w:hint="eastAsia"/>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生产许可证</w:t>
      </w:r>
    </w:p>
    <w:p w14:paraId="4A5DE3C0">
      <w:pPr>
        <w:rPr>
          <w:rFonts w:hint="eastAsia"/>
          <w:highlight w:val="none"/>
          <w:lang w:eastAsia="zh-CN"/>
        </w:rPr>
      </w:pPr>
      <w:r>
        <w:rPr>
          <w:rFonts w:hint="eastAsia"/>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5.生产厂家的纸质授权证明（分级授权须逐级提供，且须提供各级授权公司资质）及江西省医保平台建立配送关系截图。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spacing w:val="-5"/>
          <w:sz w:val="28"/>
          <w:szCs w:val="28"/>
          <w:highlight w:val="none"/>
        </w:rPr>
      </w:pPr>
      <w:r>
        <w:rPr>
          <w:rFonts w:hint="eastAsia" w:ascii="仿宋_GB2312" w:hAnsi="仿宋_GB2312" w:eastAsia="仿宋_GB2312" w:cs="仿宋_GB2312"/>
          <w:spacing w:val="-1"/>
          <w:sz w:val="28"/>
          <w:szCs w:val="28"/>
          <w:highlight w:val="none"/>
        </w:rPr>
        <w:t>兹授权</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none"/>
        </w:rPr>
        <w:t>同志</w:t>
      </w:r>
      <w:r>
        <w:rPr>
          <w:rFonts w:hint="eastAsia" w:ascii="仿宋_GB2312" w:hAnsi="仿宋_GB2312" w:cs="仿宋_GB2312"/>
          <w:spacing w:val="-1"/>
          <w:sz w:val="28"/>
          <w:szCs w:val="28"/>
          <w:highlight w:val="none"/>
          <w:u w:val="none"/>
          <w:lang w:eastAsia="zh-CN"/>
        </w:rPr>
        <w:t>（身份证号：</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，联系电话：</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w:t>
      </w:r>
      <w:r>
        <w:rPr>
          <w:rFonts w:hint="eastAsia" w:ascii="仿宋_GB2312" w:hAnsi="仿宋_GB2312" w:eastAsia="仿宋_GB2312" w:cs="仿宋_GB2312"/>
          <w:spacing w:val="-1"/>
          <w:sz w:val="28"/>
          <w:szCs w:val="28"/>
          <w:highlight w:val="none"/>
        </w:rPr>
        <w:t>为我公司参加贵单位组织的</w:t>
      </w:r>
      <w:r>
        <w:rPr>
          <w:rFonts w:hint="eastAsia" w:ascii="仿宋_GB2312" w:hAnsi="仿宋_GB2312" w:cs="仿宋_GB2312"/>
          <w:spacing w:val="-1"/>
          <w:sz w:val="28"/>
          <w:szCs w:val="28"/>
          <w:highlight w:val="none"/>
          <w:lang w:eastAsia="zh-CN"/>
        </w:rPr>
        <w:t>药品询价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药品序号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pacing w:val="-2"/>
          <w:sz w:val="28"/>
          <w:szCs w:val="28"/>
          <w:highlight w:val="none"/>
        </w:rPr>
        <w:t>的</w:t>
      </w:r>
      <w:r>
        <w:rPr>
          <w:rFonts w:hint="eastAsia" w:ascii="仿宋_GB2312" w:hAnsi="仿宋_GB2312" w:eastAsia="仿宋_GB2312" w:cs="仿宋_GB2312"/>
          <w:sz w:val="28"/>
          <w:szCs w:val="28"/>
          <w:highlight w:val="none"/>
        </w:rPr>
        <w:t>代表人，全权代表我公司处理在</w:t>
      </w:r>
      <w:r>
        <w:rPr>
          <w:rFonts w:hint="eastAsia" w:ascii="仿宋_GB2312" w:hAnsi="仿宋_GB2312" w:cs="仿宋_GB2312"/>
          <w:sz w:val="28"/>
          <w:szCs w:val="28"/>
          <w:highlight w:val="none"/>
          <w:lang w:eastAsia="zh-CN"/>
        </w:rPr>
        <w:t>本次询价</w:t>
      </w:r>
      <w:r>
        <w:rPr>
          <w:rFonts w:hint="eastAsia" w:ascii="仿宋_GB2312" w:hAnsi="仿宋_GB2312" w:eastAsia="仿宋_GB2312" w:cs="仿宋_GB2312"/>
          <w:sz w:val="28"/>
          <w:szCs w:val="28"/>
          <w:highlight w:val="none"/>
        </w:rPr>
        <w:t>中的一切事宜。</w:t>
      </w:r>
      <w:r>
        <w:rPr>
          <w:rFonts w:hint="eastAsia" w:ascii="仿宋_GB2312" w:hAnsi="仿宋_GB2312" w:cs="仿宋_GB2312"/>
          <w:sz w:val="28"/>
          <w:szCs w:val="28"/>
          <w:highlight w:val="none"/>
          <w:lang w:eastAsia="zh-CN"/>
        </w:rPr>
        <w:t>本授权委托书</w:t>
      </w:r>
      <w:r>
        <w:rPr>
          <w:rFonts w:hint="eastAsia" w:ascii="仿宋_GB2312" w:hAnsi="仿宋_GB2312" w:eastAsia="仿宋_GB2312" w:cs="仿宋_GB2312"/>
          <w:spacing w:val="-1"/>
          <w:sz w:val="28"/>
          <w:szCs w:val="28"/>
          <w:highlight w:val="none"/>
        </w:rPr>
        <w:t>从</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日起至</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w:t>
      </w:r>
      <w:r>
        <w:rPr>
          <w:rFonts w:hint="eastAsia" w:ascii="仿宋_GB2312" w:hAnsi="仿宋_GB2312" w:eastAsia="仿宋_GB2312" w:cs="仿宋_GB2312"/>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cs="仿宋_GB2312"/>
          <w:spacing w:val="1"/>
          <w:sz w:val="28"/>
          <w:szCs w:val="28"/>
          <w:highlight w:val="none"/>
          <w:lang w:eastAsia="zh-CN"/>
        </w:rPr>
        <w:t>授权单位</w:t>
      </w:r>
      <w:r>
        <w:rPr>
          <w:rFonts w:hint="eastAsia" w:ascii="仿宋_GB2312" w:hAnsi="仿宋_GB2312" w:eastAsia="仿宋_GB2312" w:cs="仿宋_GB2312"/>
          <w:spacing w:val="-13"/>
          <w:sz w:val="28"/>
          <w:szCs w:val="28"/>
          <w:highlight w:val="none"/>
        </w:rPr>
        <w:t>：（</w:t>
      </w:r>
      <w:r>
        <w:rPr>
          <w:rFonts w:hint="eastAsia" w:ascii="仿宋_GB2312" w:hAnsi="仿宋_GB2312" w:eastAsia="仿宋_GB2312" w:cs="仿宋_GB2312"/>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pacing w:val="-17"/>
          <w:sz w:val="28"/>
          <w:szCs w:val="28"/>
          <w:highlight w:val="none"/>
        </w:rPr>
        <w:t>：（</w:t>
      </w:r>
      <w:r>
        <w:rPr>
          <w:rFonts w:hint="eastAsia" w:ascii="仿宋_GB2312" w:hAnsi="仿宋_GB2312" w:eastAsia="仿宋_GB2312" w:cs="仿宋_GB2312"/>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 w:val="28"/>
          <w:szCs w:val="28"/>
          <w:highlight w:val="none"/>
        </w:rPr>
        <w:t>授权代表</w:t>
      </w:r>
      <w:r>
        <w:rPr>
          <w:rFonts w:hint="eastAsia" w:ascii="仿宋_GB2312" w:hAnsi="仿宋_GB2312" w:eastAsia="仿宋_GB2312" w:cs="仿宋_GB2312"/>
          <w:spacing w:val="-15"/>
          <w:sz w:val="28"/>
          <w:szCs w:val="28"/>
          <w:highlight w:val="none"/>
        </w:rPr>
        <w:t>：（</w:t>
      </w:r>
      <w:r>
        <w:rPr>
          <w:rFonts w:hint="eastAsia" w:ascii="仿宋_GB2312" w:hAnsi="仿宋_GB2312" w:eastAsia="仿宋_GB2312" w:cs="仿宋_GB2312"/>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签发日期：</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年</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月</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spacing w:val="2"/>
          <w:sz w:val="28"/>
          <w:szCs w:val="28"/>
          <w:highlight w:val="none"/>
          <w:lang w:eastAsia="zh-CN"/>
        </w:rPr>
      </w:pPr>
      <w:r>
        <w:rPr>
          <w:rFonts w:hint="eastAsia" w:ascii="仿宋_GB2312" w:hAnsi="仿宋_GB2312" w:cs="仿宋_GB2312"/>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sz w:val="28"/>
          <w:szCs w:val="28"/>
          <w:highlight w:val="none"/>
        </w:rPr>
      </w:pPr>
    </w:p>
    <w:p w14:paraId="02692AA7">
      <w:pPr>
        <w:pStyle w:val="11"/>
        <w:rPr>
          <w:rFonts w:hint="eastAsia"/>
          <w:highlight w:val="none"/>
        </w:rPr>
      </w:pPr>
    </w:p>
    <w:p w14:paraId="3BDE4A9D">
      <w:pPr>
        <w:pStyle w:val="5"/>
        <w:rPr>
          <w:rFonts w:hint="eastAsia" w:ascii="仿宋_GB2312" w:hAnsi="仿宋_GB2312" w:eastAsia="仿宋_GB2312" w:cs="仿宋_GB2312"/>
          <w:sz w:val="28"/>
          <w:szCs w:val="28"/>
          <w:highlight w:val="none"/>
        </w:rPr>
      </w:pPr>
    </w:p>
    <w:p w14:paraId="0BCDF31F">
      <w:pPr>
        <w:rPr>
          <w:rFonts w:hint="eastAsia" w:ascii="仿宋_GB2312" w:hAnsi="仿宋_GB2312" w:eastAsia="仿宋_GB2312" w:cs="仿宋_GB2312"/>
          <w:sz w:val="28"/>
          <w:szCs w:val="28"/>
          <w:highlight w:val="none"/>
        </w:rPr>
        <w:sectPr>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highlight w:val="none"/>
          <w:lang w:eastAsia="zh-CN"/>
        </w:rPr>
      </w:pPr>
      <w:r>
        <w:rPr>
          <w:rFonts w:hint="eastAsia"/>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廉洁销售和质量保证承诺书</w:t>
      </w:r>
    </w:p>
    <w:p w14:paraId="24BF1BC9">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鹰潭一八四医院：</w:t>
      </w:r>
    </w:p>
    <w:p w14:paraId="6DCAC42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我公司保证严格按照国家有关法律法规及贵院有关规定和要求，及时、保质保量为贵院配送药品、医用耗材等产品，并提供全面、完善的服务，同时承诺：</w:t>
      </w:r>
    </w:p>
    <w:p w14:paraId="3965501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一、具备配送医药产品的合法资质，所配送的医药产品与</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合同一致，不自行涨价和变更规格型号、材质、生产企业等。</w:t>
      </w:r>
    </w:p>
    <w:p w14:paraId="1CE63B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二、不论贵院采购产品数量和金额多少，均保证按照约定的配送时间及时送货到位，急需产品节假日照常配送。</w:t>
      </w:r>
    </w:p>
    <w:p w14:paraId="66045BB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三、保证所配送的医药产品是合法有效的产品，产品质量符合国家相关标准，在质量保证期（有效期）内因产品质量问题产生的责任由我公司承担。</w:t>
      </w:r>
    </w:p>
    <w:p w14:paraId="26CD64C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四、所配送的医药产品储运条件符合国家规定，并采取有效措施保证储运过程中的产品质量与安全，因运输过程造成的质量问题及损耗由我公司负责。</w:t>
      </w:r>
    </w:p>
    <w:p w14:paraId="3154507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五、我公司指定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作为销售代表洽谈业务。销售代表仅在工作时间到贵院指定地点联系商谈，不到住院部、门诊部、医技科室等推销相关产品，不借故到贵院领导、工作人员家中访谈并提供任何好处。</w:t>
      </w:r>
    </w:p>
    <w:p w14:paraId="1A5EBFBC">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六、不以回扣、宴请等方式影响贵院采购或使用医药产品的选择权，不利用任何途径和方式，统计贵院医师个人及临床科室能关医药产品用量信息。</w:t>
      </w:r>
    </w:p>
    <w:p w14:paraId="7FDEA6BB">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如违反以上承诺，我公司自愿无条件按照贵院有关规定接受处罚。</w:t>
      </w:r>
    </w:p>
    <w:p w14:paraId="11BD141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本承诺书作为医用耗材采购合同</w:t>
      </w:r>
      <w:r>
        <w:rPr>
          <w:rFonts w:hint="eastAsia" w:ascii="仿宋_GB2312" w:hAnsi="仿宋_GB2312" w:eastAsia="仿宋_GB2312" w:cs="仿宋_GB2312"/>
          <w:sz w:val="28"/>
          <w:szCs w:val="28"/>
          <w:lang w:eastAsia="zh-CN"/>
        </w:rPr>
        <w:t>和药品采购合同</w:t>
      </w:r>
      <w:r>
        <w:rPr>
          <w:rFonts w:hint="eastAsia" w:ascii="仿宋_GB2312" w:hAnsi="仿宋_GB2312" w:eastAsia="仿宋_GB2312" w:cs="仿宋_GB2312"/>
          <w:sz w:val="28"/>
          <w:szCs w:val="28"/>
        </w:rPr>
        <w:t>的重要组成部分，与</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合同一并执行，具有同等法律效力，从签订之日起生效。</w:t>
      </w:r>
    </w:p>
    <w:p w14:paraId="062DF948">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p>
    <w:p w14:paraId="5C8134A4">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u w:val="single"/>
        </w:rPr>
      </w:pPr>
      <w:r>
        <w:rPr>
          <w:rFonts w:hint="eastAsia" w:ascii="仿宋_GB2312" w:hAnsi="仿宋_GB2312" w:cs="仿宋_GB2312"/>
          <w:sz w:val="28"/>
          <w:szCs w:val="28"/>
          <w:lang w:eastAsia="zh-CN"/>
        </w:rPr>
        <w:t>供应商名称</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u w:val="single"/>
        </w:rPr>
        <w:t xml:space="preserve">                    </w:t>
      </w:r>
    </w:p>
    <w:p w14:paraId="35B6B25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p>
    <w:p w14:paraId="1BF633E5">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6F2F66EE">
      <w:pPr>
        <w:rPr>
          <w:rFonts w:hint="eastAsia"/>
          <w:b w:val="0"/>
          <w:bCs w:val="0"/>
          <w:color w:val="auto"/>
          <w:lang w:val="en-US" w:eastAsia="zh-CN"/>
        </w:rPr>
      </w:pPr>
      <w:r>
        <w:rPr>
          <w:rFonts w:hint="eastAsia"/>
          <w:b w:val="0"/>
          <w:bCs w:val="0"/>
          <w:color w:val="auto"/>
          <w:lang w:val="en-US" w:eastAsia="zh-CN"/>
        </w:rPr>
        <w:br w:type="page"/>
      </w:r>
    </w:p>
    <w:p w14:paraId="74BD416A">
      <w:pPr>
        <w:keepNext w:val="0"/>
        <w:keepLines w:val="0"/>
        <w:pageBreakBefore w:val="0"/>
        <w:widowControl/>
        <w:kinsoku/>
        <w:wordWrap/>
        <w:overflowPunct/>
        <w:topLinePunct w:val="0"/>
        <w:autoSpaceDE/>
        <w:autoSpaceDN/>
        <w:bidi w:val="0"/>
        <w:adjustRightInd/>
        <w:snapToGrid/>
        <w:spacing w:line="460" w:lineRule="exact"/>
        <w:ind w:right="0"/>
        <w:jc w:val="both"/>
        <w:textAlignment w:val="baseline"/>
        <w:rPr>
          <w:rFonts w:hint="eastAsia"/>
          <w:b w:val="0"/>
          <w:bCs w:val="0"/>
          <w:color w:val="auto"/>
          <w:highlight w:val="none"/>
          <w:lang w:val="en-US" w:eastAsia="zh-CN"/>
        </w:rPr>
      </w:pP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9.无违法记录声明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B2DFDA1">
      <w:pPr>
        <w:rPr>
          <w:highlight w:val="none"/>
        </w:rPr>
      </w:pPr>
      <w:r>
        <w:rPr>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10.公示要求提供的其它材料（若有）</w:t>
      </w: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6136A0"/>
    <w:rsid w:val="06577474"/>
    <w:rsid w:val="07B76CEE"/>
    <w:rsid w:val="094A2B91"/>
    <w:rsid w:val="0988616E"/>
    <w:rsid w:val="0A7D5E9E"/>
    <w:rsid w:val="0B100BEF"/>
    <w:rsid w:val="0C886EAB"/>
    <w:rsid w:val="10032FEE"/>
    <w:rsid w:val="10067CF4"/>
    <w:rsid w:val="11401740"/>
    <w:rsid w:val="128707FF"/>
    <w:rsid w:val="12B04A66"/>
    <w:rsid w:val="136C3C8E"/>
    <w:rsid w:val="148830D3"/>
    <w:rsid w:val="149E6117"/>
    <w:rsid w:val="16775FC6"/>
    <w:rsid w:val="17AB72E5"/>
    <w:rsid w:val="1AB05F4B"/>
    <w:rsid w:val="1E915F33"/>
    <w:rsid w:val="1EFB709A"/>
    <w:rsid w:val="1F0467E5"/>
    <w:rsid w:val="212D7572"/>
    <w:rsid w:val="21B7196D"/>
    <w:rsid w:val="22692C0D"/>
    <w:rsid w:val="230E380E"/>
    <w:rsid w:val="239E225F"/>
    <w:rsid w:val="23FE192D"/>
    <w:rsid w:val="26D7660D"/>
    <w:rsid w:val="28753671"/>
    <w:rsid w:val="295A6BF7"/>
    <w:rsid w:val="2A824AC9"/>
    <w:rsid w:val="2B0379D1"/>
    <w:rsid w:val="2BC860CA"/>
    <w:rsid w:val="2CEB2E12"/>
    <w:rsid w:val="2CEF2903"/>
    <w:rsid w:val="3025488D"/>
    <w:rsid w:val="30AC4667"/>
    <w:rsid w:val="31D40319"/>
    <w:rsid w:val="336B25B7"/>
    <w:rsid w:val="35415CC5"/>
    <w:rsid w:val="361027C2"/>
    <w:rsid w:val="36107446"/>
    <w:rsid w:val="36DD2800"/>
    <w:rsid w:val="3A644A2D"/>
    <w:rsid w:val="3BC457D0"/>
    <w:rsid w:val="3D932E36"/>
    <w:rsid w:val="3F211237"/>
    <w:rsid w:val="41BD79E6"/>
    <w:rsid w:val="41FD4D22"/>
    <w:rsid w:val="43467146"/>
    <w:rsid w:val="43C15764"/>
    <w:rsid w:val="43FF1225"/>
    <w:rsid w:val="44191BBB"/>
    <w:rsid w:val="445826E4"/>
    <w:rsid w:val="446D4E8C"/>
    <w:rsid w:val="45AD272F"/>
    <w:rsid w:val="48A93C5D"/>
    <w:rsid w:val="4A171C4E"/>
    <w:rsid w:val="4B26325B"/>
    <w:rsid w:val="4C7B3413"/>
    <w:rsid w:val="4D3A5B4F"/>
    <w:rsid w:val="4D785BA5"/>
    <w:rsid w:val="4DDC25D7"/>
    <w:rsid w:val="4EB41C4F"/>
    <w:rsid w:val="4F1314E9"/>
    <w:rsid w:val="50877644"/>
    <w:rsid w:val="52FE4D9E"/>
    <w:rsid w:val="531E71EE"/>
    <w:rsid w:val="532D11DF"/>
    <w:rsid w:val="543E18E2"/>
    <w:rsid w:val="55086E0C"/>
    <w:rsid w:val="57127115"/>
    <w:rsid w:val="57696EE6"/>
    <w:rsid w:val="5806097D"/>
    <w:rsid w:val="5B01367D"/>
    <w:rsid w:val="5B33135D"/>
    <w:rsid w:val="5D047455"/>
    <w:rsid w:val="61FE4473"/>
    <w:rsid w:val="656136E1"/>
    <w:rsid w:val="670815C7"/>
    <w:rsid w:val="672030DD"/>
    <w:rsid w:val="67566AFF"/>
    <w:rsid w:val="68AF316F"/>
    <w:rsid w:val="69990F25"/>
    <w:rsid w:val="6A707ED8"/>
    <w:rsid w:val="6A7873EA"/>
    <w:rsid w:val="6BCF0C2E"/>
    <w:rsid w:val="6BD61FBC"/>
    <w:rsid w:val="6D4D2752"/>
    <w:rsid w:val="6D723F67"/>
    <w:rsid w:val="6DE60B09"/>
    <w:rsid w:val="6E957DB8"/>
    <w:rsid w:val="71174B27"/>
    <w:rsid w:val="72395053"/>
    <w:rsid w:val="72966C0C"/>
    <w:rsid w:val="72CE78A5"/>
    <w:rsid w:val="73115E8B"/>
    <w:rsid w:val="74BA2882"/>
    <w:rsid w:val="75175B20"/>
    <w:rsid w:val="75BA48CD"/>
    <w:rsid w:val="765637C0"/>
    <w:rsid w:val="76693715"/>
    <w:rsid w:val="772E7150"/>
    <w:rsid w:val="7A733DDE"/>
    <w:rsid w:val="7BBD0496"/>
    <w:rsid w:val="7BD84D64"/>
    <w:rsid w:val="7EA36676"/>
    <w:rsid w:val="7F127358"/>
    <w:rsid w:val="7F1E7AAB"/>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2808</Words>
  <Characters>3052</Characters>
  <Lines>0</Lines>
  <Paragraphs>0</Paragraphs>
  <TotalTime>67</TotalTime>
  <ScaleCrop>false</ScaleCrop>
  <LinksUpToDate>false</LinksUpToDate>
  <CharactersWithSpaces>3221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HE盒</cp:lastModifiedBy>
  <cp:lastPrinted>2025-06-13T01:41:00Z</cp:lastPrinted>
  <dcterms:modified xsi:type="dcterms:W3CDTF">2025-09-23T00:35:22Z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FC02868229F84EFDB81ECDB146444D97_13</vt:lpwstr>
  </property>
  <property fmtid="{D5CDD505-2E9C-101B-9397-08002B2CF9AE}" pid="4" name="KSOTemplateDocerSaveRecord">
    <vt:lpwstr>eyJoZGlkIjoiYTZmMWNlNDMyZDllZWFmMTQ1YmYyMTUxM2UzZmMwZGIiLCJ1c2VySWQiOiIzNzQwOTA4NzIifQ==</vt:lpwstr>
  </property>
</Properties>
</file>