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C2072">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鹰潭一八四医院门诊自动火灾报警系统安装</w:t>
      </w:r>
      <w:r>
        <w:rPr>
          <w:rFonts w:hint="eastAsia" w:ascii="方正小标宋简体" w:hAnsi="方正小标宋简体" w:eastAsia="方正小标宋简体" w:cs="方正小标宋简体"/>
          <w:sz w:val="32"/>
          <w:szCs w:val="32"/>
          <w:lang w:eastAsia="zh-CN"/>
        </w:rPr>
        <w:t>及</w:t>
      </w:r>
      <w:r>
        <w:rPr>
          <w:rFonts w:hint="eastAsia" w:ascii="方正小标宋简体" w:hAnsi="方正小标宋简体" w:eastAsia="方正小标宋简体" w:cs="方正小标宋简体"/>
          <w:sz w:val="32"/>
          <w:szCs w:val="32"/>
        </w:rPr>
        <w:t>门诊、</w:t>
      </w:r>
    </w:p>
    <w:p w14:paraId="315EEFE5">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住院部大楼消防信号接入“智鹰119”</w:t>
      </w:r>
      <w:r>
        <w:rPr>
          <w:rFonts w:hint="eastAsia" w:ascii="方正小标宋简体" w:hAnsi="方正小标宋简体" w:eastAsia="方正小标宋简体" w:cs="方正小标宋简体"/>
          <w:sz w:val="32"/>
          <w:szCs w:val="32"/>
          <w:lang w:eastAsia="zh-CN"/>
        </w:rPr>
        <w:t>（二次）项</w:t>
      </w:r>
      <w:r>
        <w:rPr>
          <w:rFonts w:hint="eastAsia" w:ascii="方正小标宋简体" w:hAnsi="方正小标宋简体" w:eastAsia="方正小标宋简体" w:cs="方正小标宋简体"/>
          <w:sz w:val="32"/>
          <w:szCs w:val="32"/>
        </w:rPr>
        <w:t>目</w:t>
      </w:r>
    </w:p>
    <w:p w14:paraId="3BB62FA8">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采购</w:t>
      </w:r>
      <w:r>
        <w:rPr>
          <w:rFonts w:hint="eastAsia" w:ascii="方正小标宋简体" w:hAnsi="方正小标宋简体" w:eastAsia="方正小标宋简体" w:cs="方正小标宋简体"/>
          <w:sz w:val="32"/>
          <w:szCs w:val="32"/>
        </w:rPr>
        <w:t>公告</w:t>
      </w:r>
    </w:p>
    <w:p w14:paraId="26283B5F">
      <w:pPr>
        <w:pStyle w:val="4"/>
        <w:keepNext w:val="0"/>
        <w:keepLines w:val="0"/>
        <w:pageBreakBefore w:val="0"/>
        <w:widowControl w:val="0"/>
        <w:numPr>
          <w:ilvl w:val="0"/>
          <w:numId w:val="1"/>
        </w:numPr>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黑体" w:hAnsi="黑体" w:eastAsia="黑体" w:cs="黑体"/>
          <w:sz w:val="28"/>
          <w:szCs w:val="28"/>
          <w:highlight w:val="none"/>
          <w:lang w:val="en-US" w:eastAsia="zh-CN"/>
        </w:rPr>
        <w:t>采购需求</w:t>
      </w:r>
    </w:p>
    <w:p w14:paraId="065018F3">
      <w:pPr>
        <w:keepNext w:val="0"/>
        <w:keepLines w:val="0"/>
        <w:pageBreakBefore w:val="0"/>
        <w:widowControl w:val="0"/>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项目名称：门诊自动火灾报警系统安装及门诊、住院部大楼消防信号接入“智鹰119”项目（二次）</w:t>
      </w:r>
    </w:p>
    <w:p w14:paraId="6FB7A196">
      <w:pPr>
        <w:keepNext w:val="0"/>
        <w:keepLines w:val="0"/>
        <w:pageBreakBefore w:val="0"/>
        <w:widowControl w:val="0"/>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zh-CN" w:eastAsia="zh-CN"/>
        </w:rPr>
        <w:t>项目编号：</w:t>
      </w:r>
      <w:r>
        <w:rPr>
          <w:rFonts w:hint="eastAsia" w:ascii="仿宋_GB2312" w:hAnsi="仿宋_GB2312" w:eastAsia="仿宋_GB2312" w:cs="仿宋_GB2312"/>
          <w:sz w:val="28"/>
          <w:szCs w:val="28"/>
          <w:highlight w:val="none"/>
          <w:lang w:val="en-US" w:eastAsia="zh-CN"/>
        </w:rPr>
        <w:t>RTYL-184YY-001</w:t>
      </w:r>
    </w:p>
    <w:p w14:paraId="436F7BFB">
      <w:pPr>
        <w:pStyle w:val="2"/>
        <w:ind w:firstLine="560" w:firstLineChars="200"/>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sz w:val="28"/>
          <w:szCs w:val="28"/>
          <w:highlight w:val="none"/>
          <w:lang w:val="zh-CN" w:eastAsia="zh-CN"/>
        </w:rPr>
        <w:t>项目概况：</w:t>
      </w:r>
      <w:r>
        <w:rPr>
          <w:rFonts w:hint="eastAsia" w:ascii="仿宋_GB2312" w:hAnsi="仿宋_GB2312" w:eastAsia="仿宋_GB2312" w:cs="仿宋_GB2312"/>
          <w:kern w:val="2"/>
          <w:sz w:val="28"/>
          <w:szCs w:val="28"/>
          <w:highlight w:val="none"/>
          <w:lang w:val="en-US" w:eastAsia="zh-CN" w:bidi="ar-SA"/>
        </w:rPr>
        <w:t>我院作为消防安全重点单位，须将火灾报警系统、消防设施及安全用电监测数据接入我市“智鹰119”消防物联网远程监控系统。经相关人员现场勘察，须在门诊楼和住院部消控室安装智慧烟感、电气火灾探测器、用户信息传输装置等相关设备</w:t>
      </w:r>
      <w:r>
        <w:rPr>
          <w:rFonts w:hint="eastAsia" w:ascii="仿宋_GB2312" w:hAnsi="仿宋_GB2312" w:eastAsia="仿宋_GB2312" w:cs="仿宋_GB2312"/>
          <w:kern w:val="2"/>
          <w:sz w:val="28"/>
          <w:szCs w:val="28"/>
          <w:highlight w:val="none"/>
          <w:lang w:val="zh-CN" w:eastAsia="zh-CN" w:bidi="ar-SA"/>
        </w:rPr>
        <w:t>。</w:t>
      </w:r>
    </w:p>
    <w:p w14:paraId="0A44579A">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预算金额：47094元。供应商报价超过预算金额的响应将被否决。</w:t>
      </w:r>
    </w:p>
    <w:p w14:paraId="3371C3C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default" w:ascii="仿宋_GB2312" w:hAnsi="仿宋_GB2312" w:eastAsia="仿宋_GB2312" w:cs="仿宋_GB2312"/>
          <w:sz w:val="28"/>
          <w:szCs w:val="28"/>
          <w:highlight w:val="none"/>
          <w:lang w:val="en-US" w:eastAsia="zh-CN"/>
        </w:rPr>
      </w:pPr>
    </w:p>
    <w:tbl>
      <w:tblPr>
        <w:tblStyle w:val="5"/>
        <w:tblW w:w="8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30"/>
        <w:gridCol w:w="3420"/>
        <w:gridCol w:w="1080"/>
        <w:gridCol w:w="1080"/>
        <w:gridCol w:w="1080"/>
      </w:tblGrid>
      <w:tr w14:paraId="39CE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190" w:type="dxa"/>
            <w:gridSpan w:val="5"/>
            <w:tcBorders>
              <w:top w:val="single" w:color="000000" w:sz="8" w:space="0"/>
              <w:left w:val="single" w:color="000000" w:sz="8" w:space="0"/>
              <w:bottom w:val="single" w:color="000000" w:sz="8" w:space="0"/>
              <w:right w:val="single" w:color="000000" w:sz="8" w:space="0"/>
            </w:tcBorders>
            <w:shd w:val="clear" w:color="auto" w:fill="auto"/>
            <w:vAlign w:val="top"/>
          </w:tcPr>
          <w:p w14:paraId="7FE219A7">
            <w:pPr>
              <w:keepNext w:val="0"/>
              <w:keepLines w:val="0"/>
              <w:widowControl/>
              <w:suppressLineNumbers w:val="0"/>
              <w:jc w:val="center"/>
              <w:textAlignment w:val="top"/>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清单</w:t>
            </w:r>
          </w:p>
        </w:tc>
      </w:tr>
      <w:tr w14:paraId="254E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530" w:type="dxa"/>
            <w:tcBorders>
              <w:top w:val="nil"/>
              <w:left w:val="single" w:color="000000" w:sz="8" w:space="0"/>
              <w:bottom w:val="single" w:color="000000" w:sz="8" w:space="0"/>
              <w:right w:val="single" w:color="000000" w:sz="8" w:space="0"/>
            </w:tcBorders>
            <w:shd w:val="clear" w:color="auto" w:fill="auto"/>
            <w:vAlign w:val="center"/>
          </w:tcPr>
          <w:p w14:paraId="5E0700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3420" w:type="dxa"/>
            <w:tcBorders>
              <w:top w:val="single" w:color="000000" w:sz="8" w:space="0"/>
              <w:left w:val="nil"/>
              <w:bottom w:val="single" w:color="000000" w:sz="8" w:space="0"/>
              <w:right w:val="single" w:color="000000" w:sz="8" w:space="0"/>
            </w:tcBorders>
            <w:shd w:val="clear" w:color="auto" w:fill="auto"/>
            <w:vAlign w:val="center"/>
          </w:tcPr>
          <w:p w14:paraId="68E791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基本参数</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32870C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136A83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CF5C5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06D8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190" w:type="dxa"/>
            <w:gridSpan w:val="5"/>
            <w:tcBorders>
              <w:top w:val="nil"/>
              <w:left w:val="single" w:color="000000" w:sz="8" w:space="0"/>
              <w:bottom w:val="single" w:color="000000" w:sz="8" w:space="0"/>
              <w:right w:val="single" w:color="000000" w:sz="8" w:space="0"/>
            </w:tcBorders>
            <w:shd w:val="clear" w:color="auto" w:fill="auto"/>
            <w:vAlign w:val="center"/>
          </w:tcPr>
          <w:p w14:paraId="6F625BC7">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一、门诊楼</w:t>
            </w:r>
          </w:p>
        </w:tc>
      </w:tr>
      <w:tr w14:paraId="461C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530" w:type="dxa"/>
            <w:tcBorders>
              <w:top w:val="nil"/>
              <w:left w:val="single" w:color="000000" w:sz="8" w:space="0"/>
              <w:bottom w:val="single" w:color="000000" w:sz="8" w:space="0"/>
              <w:right w:val="single" w:color="000000" w:sz="8" w:space="0"/>
            </w:tcBorders>
            <w:shd w:val="clear" w:color="auto" w:fill="auto"/>
            <w:vAlign w:val="center"/>
          </w:tcPr>
          <w:p w14:paraId="5110062D">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电气火灾探测器</w:t>
            </w:r>
          </w:p>
        </w:tc>
        <w:tc>
          <w:tcPr>
            <w:tcW w:w="3420" w:type="dxa"/>
            <w:tcBorders>
              <w:top w:val="single" w:color="000000" w:sz="8" w:space="0"/>
              <w:left w:val="nil"/>
              <w:bottom w:val="single" w:color="000000" w:sz="8" w:space="0"/>
              <w:right w:val="single" w:color="000000" w:sz="8" w:space="0"/>
            </w:tcBorders>
            <w:shd w:val="clear" w:color="auto" w:fill="auto"/>
            <w:vAlign w:val="center"/>
          </w:tcPr>
          <w:p w14:paraId="362FBD0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状态监测量：电压、电流、温度、剩余电流、功率、电量</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394F5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BE9901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560AB162">
            <w:pPr>
              <w:jc w:val="center"/>
              <w:rPr>
                <w:rFonts w:hint="eastAsia" w:ascii="仿宋_GB2312" w:hAnsi="宋体" w:eastAsia="仿宋_GB2312" w:cs="仿宋_GB2312"/>
                <w:i w:val="0"/>
                <w:iCs w:val="0"/>
                <w:color w:val="000000"/>
                <w:sz w:val="24"/>
                <w:szCs w:val="24"/>
                <w:u w:val="none"/>
              </w:rPr>
            </w:pPr>
          </w:p>
        </w:tc>
      </w:tr>
      <w:tr w14:paraId="5470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530" w:type="dxa"/>
            <w:tcBorders>
              <w:top w:val="nil"/>
              <w:left w:val="single" w:color="000000" w:sz="8" w:space="0"/>
              <w:bottom w:val="single" w:color="000000" w:sz="8" w:space="0"/>
              <w:right w:val="single" w:color="000000" w:sz="8" w:space="0"/>
            </w:tcBorders>
            <w:shd w:val="clear" w:color="auto" w:fill="auto"/>
            <w:vAlign w:val="center"/>
          </w:tcPr>
          <w:p w14:paraId="683D6D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智慧烟感</w:t>
            </w:r>
          </w:p>
        </w:tc>
        <w:tc>
          <w:tcPr>
            <w:tcW w:w="3420" w:type="dxa"/>
            <w:tcBorders>
              <w:top w:val="nil"/>
              <w:left w:val="nil"/>
              <w:bottom w:val="single" w:color="000000" w:sz="8" w:space="0"/>
              <w:right w:val="single" w:color="000000" w:sz="8" w:space="0"/>
            </w:tcBorders>
            <w:shd w:val="clear" w:color="auto" w:fill="auto"/>
            <w:vAlign w:val="center"/>
          </w:tcPr>
          <w:p w14:paraId="35F604C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支持火灾时产生的烟雾实时探测，并支持联网报警上传；本地85dB高分贝报警音；设备带有自检功能，用户可通过自检按钮自检设备是否正常；设备带有远程消音功能，可支持软件远程消音功能；</w:t>
            </w:r>
          </w:p>
        </w:tc>
        <w:tc>
          <w:tcPr>
            <w:tcW w:w="1080" w:type="dxa"/>
            <w:tcBorders>
              <w:top w:val="nil"/>
              <w:left w:val="nil"/>
              <w:bottom w:val="single" w:color="000000" w:sz="8" w:space="0"/>
              <w:right w:val="single" w:color="000000" w:sz="8" w:space="0"/>
            </w:tcBorders>
            <w:shd w:val="clear" w:color="auto" w:fill="auto"/>
            <w:vAlign w:val="center"/>
          </w:tcPr>
          <w:p w14:paraId="09C059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14EAB6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1080" w:type="dxa"/>
            <w:tcBorders>
              <w:top w:val="nil"/>
              <w:left w:val="nil"/>
              <w:bottom w:val="single" w:color="000000" w:sz="8" w:space="0"/>
              <w:right w:val="single" w:color="000000" w:sz="8" w:space="0"/>
            </w:tcBorders>
            <w:shd w:val="clear" w:color="auto" w:fill="auto"/>
            <w:vAlign w:val="center"/>
          </w:tcPr>
          <w:p w14:paraId="7117D312">
            <w:pPr>
              <w:jc w:val="center"/>
              <w:rPr>
                <w:rFonts w:hint="eastAsia" w:ascii="仿宋_GB2312" w:hAnsi="宋体" w:eastAsia="仿宋_GB2312" w:cs="仿宋_GB2312"/>
                <w:i w:val="0"/>
                <w:iCs w:val="0"/>
                <w:color w:val="000000"/>
                <w:sz w:val="24"/>
                <w:szCs w:val="24"/>
                <w:u w:val="none"/>
              </w:rPr>
            </w:pPr>
          </w:p>
        </w:tc>
      </w:tr>
      <w:tr w14:paraId="52EB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30" w:type="dxa"/>
            <w:tcBorders>
              <w:top w:val="nil"/>
              <w:left w:val="single" w:color="000000" w:sz="8" w:space="0"/>
              <w:bottom w:val="single" w:color="000000" w:sz="8" w:space="0"/>
              <w:right w:val="single" w:color="000000" w:sz="8" w:space="0"/>
            </w:tcBorders>
            <w:shd w:val="clear" w:color="auto" w:fill="auto"/>
            <w:vAlign w:val="center"/>
          </w:tcPr>
          <w:p w14:paraId="39023F4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一键报警声光装置</w:t>
            </w:r>
          </w:p>
        </w:tc>
        <w:tc>
          <w:tcPr>
            <w:tcW w:w="3420" w:type="dxa"/>
            <w:tcBorders>
              <w:top w:val="nil"/>
              <w:left w:val="nil"/>
              <w:bottom w:val="single" w:color="000000" w:sz="8" w:space="0"/>
              <w:right w:val="single" w:color="000000" w:sz="8" w:space="0"/>
            </w:tcBorders>
            <w:shd w:val="clear" w:color="auto" w:fill="auto"/>
            <w:vAlign w:val="center"/>
          </w:tcPr>
          <w:p w14:paraId="4074595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电源出入：AC220v；待机功耗小于等于50MA(433MHZ);报警电流小于等于500MA;无线信号：433MHZ/1527</w:t>
            </w:r>
          </w:p>
        </w:tc>
        <w:tc>
          <w:tcPr>
            <w:tcW w:w="1080" w:type="dxa"/>
            <w:tcBorders>
              <w:top w:val="nil"/>
              <w:left w:val="nil"/>
              <w:bottom w:val="single" w:color="000000" w:sz="8" w:space="0"/>
              <w:right w:val="single" w:color="000000" w:sz="8" w:space="0"/>
            </w:tcBorders>
            <w:shd w:val="clear" w:color="auto" w:fill="auto"/>
            <w:vAlign w:val="center"/>
          </w:tcPr>
          <w:p w14:paraId="75EB548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080" w:type="dxa"/>
            <w:tcBorders>
              <w:top w:val="nil"/>
              <w:left w:val="nil"/>
              <w:bottom w:val="single" w:color="000000" w:sz="8" w:space="0"/>
              <w:right w:val="single" w:color="000000" w:sz="8" w:space="0"/>
            </w:tcBorders>
            <w:shd w:val="clear" w:color="auto" w:fill="auto"/>
            <w:vAlign w:val="center"/>
          </w:tcPr>
          <w:p w14:paraId="71A9D9E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080" w:type="dxa"/>
            <w:tcBorders>
              <w:top w:val="nil"/>
              <w:left w:val="nil"/>
              <w:bottom w:val="single" w:color="000000" w:sz="8" w:space="0"/>
              <w:right w:val="single" w:color="000000" w:sz="8" w:space="0"/>
            </w:tcBorders>
            <w:shd w:val="clear" w:color="auto" w:fill="auto"/>
            <w:vAlign w:val="center"/>
          </w:tcPr>
          <w:p w14:paraId="392E1BEC">
            <w:pPr>
              <w:jc w:val="center"/>
              <w:rPr>
                <w:rFonts w:hint="eastAsia" w:ascii="仿宋_GB2312" w:hAnsi="宋体" w:eastAsia="仿宋_GB2312" w:cs="仿宋_GB2312"/>
                <w:i w:val="0"/>
                <w:iCs w:val="0"/>
                <w:color w:val="000000"/>
                <w:sz w:val="24"/>
                <w:szCs w:val="24"/>
                <w:u w:val="none"/>
              </w:rPr>
            </w:pPr>
          </w:p>
        </w:tc>
      </w:tr>
      <w:tr w14:paraId="193C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1530" w:type="dxa"/>
            <w:tcBorders>
              <w:top w:val="nil"/>
              <w:left w:val="single" w:color="000000" w:sz="8" w:space="0"/>
              <w:bottom w:val="single" w:color="000000" w:sz="8" w:space="0"/>
              <w:right w:val="single" w:color="000000" w:sz="8" w:space="0"/>
            </w:tcBorders>
            <w:shd w:val="clear" w:color="auto" w:fill="auto"/>
            <w:vAlign w:val="center"/>
          </w:tcPr>
          <w:p w14:paraId="670A936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平台服务费(火灾探测器智慧烟感)</w:t>
            </w:r>
          </w:p>
        </w:tc>
        <w:tc>
          <w:tcPr>
            <w:tcW w:w="3420" w:type="dxa"/>
            <w:tcBorders>
              <w:top w:val="nil"/>
              <w:left w:val="nil"/>
              <w:bottom w:val="single" w:color="000000" w:sz="8" w:space="0"/>
              <w:right w:val="single" w:color="000000" w:sz="8" w:space="0"/>
            </w:tcBorders>
            <w:shd w:val="clear" w:color="auto" w:fill="auto"/>
            <w:vAlign w:val="center"/>
          </w:tcPr>
          <w:p w14:paraId="379A9CA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24*7小时值守</w:t>
            </w:r>
          </w:p>
        </w:tc>
        <w:tc>
          <w:tcPr>
            <w:tcW w:w="1080" w:type="dxa"/>
            <w:tcBorders>
              <w:top w:val="nil"/>
              <w:left w:val="nil"/>
              <w:bottom w:val="single" w:color="000000" w:sz="8" w:space="0"/>
              <w:right w:val="single" w:color="000000" w:sz="8" w:space="0"/>
            </w:tcBorders>
            <w:shd w:val="clear" w:color="auto" w:fill="auto"/>
            <w:vAlign w:val="center"/>
          </w:tcPr>
          <w:p w14:paraId="7695648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49C1292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1080" w:type="dxa"/>
            <w:tcBorders>
              <w:top w:val="nil"/>
              <w:left w:val="nil"/>
              <w:bottom w:val="single" w:color="000000" w:sz="8" w:space="0"/>
              <w:right w:val="single" w:color="000000" w:sz="8" w:space="0"/>
            </w:tcBorders>
            <w:shd w:val="clear" w:color="auto" w:fill="auto"/>
            <w:vAlign w:val="center"/>
          </w:tcPr>
          <w:p w14:paraId="5685041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每年</w:t>
            </w:r>
          </w:p>
        </w:tc>
      </w:tr>
      <w:tr w14:paraId="64E4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190" w:type="dxa"/>
            <w:gridSpan w:val="5"/>
            <w:tcBorders>
              <w:top w:val="nil"/>
              <w:left w:val="single" w:color="000000" w:sz="8" w:space="0"/>
              <w:bottom w:val="single" w:color="000000" w:sz="8" w:space="0"/>
              <w:right w:val="single" w:color="000000" w:sz="8" w:space="0"/>
            </w:tcBorders>
            <w:shd w:val="clear" w:color="auto" w:fill="auto"/>
            <w:vAlign w:val="center"/>
          </w:tcPr>
          <w:p w14:paraId="4CF32974">
            <w:pPr>
              <w:keepNext w:val="0"/>
              <w:keepLines w:val="0"/>
              <w:widowControl/>
              <w:suppressLineNumbers w:val="0"/>
              <w:jc w:val="left"/>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二、病房楼</w:t>
            </w:r>
          </w:p>
        </w:tc>
      </w:tr>
      <w:tr w14:paraId="0DBD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5" w:hRule="atLeast"/>
        </w:trPr>
        <w:tc>
          <w:tcPr>
            <w:tcW w:w="1530" w:type="dxa"/>
            <w:tcBorders>
              <w:top w:val="nil"/>
              <w:left w:val="single" w:color="000000" w:sz="8" w:space="0"/>
              <w:bottom w:val="single" w:color="000000" w:sz="8" w:space="0"/>
              <w:right w:val="single" w:color="000000" w:sz="8" w:space="0"/>
            </w:tcBorders>
            <w:shd w:val="clear" w:color="auto" w:fill="auto"/>
            <w:vAlign w:val="center"/>
          </w:tcPr>
          <w:p w14:paraId="23C1A02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用户信息传输装置(必选)</w:t>
            </w:r>
          </w:p>
        </w:tc>
        <w:tc>
          <w:tcPr>
            <w:tcW w:w="3420" w:type="dxa"/>
            <w:tcBorders>
              <w:top w:val="single" w:color="000000" w:sz="8" w:space="0"/>
              <w:left w:val="nil"/>
              <w:bottom w:val="single" w:color="000000" w:sz="8" w:space="0"/>
              <w:right w:val="single" w:color="000000" w:sz="8" w:space="0"/>
            </w:tcBorders>
            <w:shd w:val="clear" w:color="auto" w:fill="auto"/>
            <w:vAlign w:val="center"/>
          </w:tcPr>
          <w:p w14:paraId="536946F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2路常开输出 报警接口 1路开关量输入；显示接收的火灾报警系统的状态信息、信号强度、设备状态等；</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1576C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7A85A8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7CC4A663">
            <w:pPr>
              <w:jc w:val="center"/>
              <w:rPr>
                <w:rFonts w:hint="eastAsia" w:ascii="仿宋_GB2312" w:hAnsi="宋体" w:eastAsia="仿宋_GB2312" w:cs="仿宋_GB2312"/>
                <w:i w:val="0"/>
                <w:iCs w:val="0"/>
                <w:color w:val="000000"/>
                <w:sz w:val="24"/>
                <w:szCs w:val="24"/>
                <w:u w:val="none"/>
              </w:rPr>
            </w:pPr>
          </w:p>
        </w:tc>
      </w:tr>
      <w:tr w14:paraId="5533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530" w:type="dxa"/>
            <w:tcBorders>
              <w:top w:val="nil"/>
              <w:left w:val="single" w:color="000000" w:sz="8" w:space="0"/>
              <w:bottom w:val="single" w:color="000000" w:sz="8" w:space="0"/>
              <w:right w:val="single" w:color="000000" w:sz="8" w:space="0"/>
            </w:tcBorders>
            <w:shd w:val="clear" w:color="auto" w:fill="auto"/>
            <w:vAlign w:val="center"/>
          </w:tcPr>
          <w:p w14:paraId="0E96A02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数据对接模块</w:t>
            </w:r>
          </w:p>
        </w:tc>
        <w:tc>
          <w:tcPr>
            <w:tcW w:w="3420" w:type="dxa"/>
            <w:tcBorders>
              <w:top w:val="nil"/>
              <w:left w:val="nil"/>
              <w:bottom w:val="single" w:color="000000" w:sz="8" w:space="0"/>
              <w:right w:val="single" w:color="000000" w:sz="8" w:space="0"/>
            </w:tcBorders>
            <w:shd w:val="clear" w:color="auto" w:fill="auto"/>
            <w:vAlign w:val="center"/>
          </w:tcPr>
          <w:p w14:paraId="381A5F9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与两主机协议转换对接</w:t>
            </w:r>
          </w:p>
        </w:tc>
        <w:tc>
          <w:tcPr>
            <w:tcW w:w="1080" w:type="dxa"/>
            <w:tcBorders>
              <w:top w:val="nil"/>
              <w:left w:val="nil"/>
              <w:bottom w:val="single" w:color="000000" w:sz="8" w:space="0"/>
              <w:right w:val="single" w:color="000000" w:sz="8" w:space="0"/>
            </w:tcBorders>
            <w:shd w:val="clear" w:color="auto" w:fill="auto"/>
            <w:vAlign w:val="center"/>
          </w:tcPr>
          <w:p w14:paraId="62EAB7E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个</w:t>
            </w:r>
          </w:p>
        </w:tc>
        <w:tc>
          <w:tcPr>
            <w:tcW w:w="1080" w:type="dxa"/>
            <w:tcBorders>
              <w:top w:val="nil"/>
              <w:left w:val="nil"/>
              <w:bottom w:val="single" w:color="000000" w:sz="8" w:space="0"/>
              <w:right w:val="single" w:color="000000" w:sz="8" w:space="0"/>
            </w:tcBorders>
            <w:shd w:val="clear" w:color="auto" w:fill="auto"/>
            <w:vAlign w:val="center"/>
          </w:tcPr>
          <w:p w14:paraId="41FF30D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top"/>
          </w:tcPr>
          <w:p w14:paraId="3198E2FE">
            <w:pPr>
              <w:jc w:val="center"/>
              <w:rPr>
                <w:rFonts w:hint="eastAsia" w:ascii="仿宋_GB2312" w:hAnsi="宋体" w:eastAsia="仿宋_GB2312" w:cs="仿宋_GB2312"/>
                <w:i w:val="0"/>
                <w:iCs w:val="0"/>
                <w:color w:val="000000"/>
                <w:sz w:val="24"/>
                <w:szCs w:val="24"/>
                <w:u w:val="none"/>
              </w:rPr>
            </w:pPr>
          </w:p>
        </w:tc>
      </w:tr>
      <w:tr w14:paraId="4954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trPr>
        <w:tc>
          <w:tcPr>
            <w:tcW w:w="1530" w:type="dxa"/>
            <w:tcBorders>
              <w:top w:val="nil"/>
              <w:left w:val="single" w:color="000000" w:sz="8" w:space="0"/>
              <w:bottom w:val="single" w:color="000000" w:sz="8" w:space="0"/>
              <w:right w:val="single" w:color="000000" w:sz="8" w:space="0"/>
            </w:tcBorders>
            <w:shd w:val="clear" w:color="auto" w:fill="auto"/>
            <w:vAlign w:val="center"/>
          </w:tcPr>
          <w:p w14:paraId="58183B0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消防摄像头</w:t>
            </w:r>
          </w:p>
        </w:tc>
        <w:tc>
          <w:tcPr>
            <w:tcW w:w="3420" w:type="dxa"/>
            <w:tcBorders>
              <w:top w:val="nil"/>
              <w:left w:val="nil"/>
              <w:bottom w:val="single" w:color="000000" w:sz="8" w:space="0"/>
              <w:right w:val="single" w:color="000000" w:sz="8" w:space="0"/>
            </w:tcBorders>
            <w:shd w:val="clear" w:color="auto" w:fill="auto"/>
            <w:vAlign w:val="center"/>
          </w:tcPr>
          <w:p w14:paraId="1134A89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400万+声光报警；热成像双光谱网络筒型摄像机；支持联动白光闪烁报警；支持联动声音报警；视频模式：双光融合；吸烟检测距离：5m；人员周界报警有效距离：21m；火点远报警距离（以0.1m*0.1m火源为准）：15m；温度异常报警功能，测温精度：±8℃或量程的±8% ℃ （取值）测温范围：-20℃~150℃；红外照射距离：30米；</w:t>
            </w:r>
          </w:p>
        </w:tc>
        <w:tc>
          <w:tcPr>
            <w:tcW w:w="1080" w:type="dxa"/>
            <w:tcBorders>
              <w:top w:val="nil"/>
              <w:left w:val="nil"/>
              <w:bottom w:val="single" w:color="000000" w:sz="8" w:space="0"/>
              <w:right w:val="single" w:color="000000" w:sz="8" w:space="0"/>
            </w:tcBorders>
            <w:shd w:val="clear" w:color="auto" w:fill="auto"/>
            <w:vAlign w:val="center"/>
          </w:tcPr>
          <w:p w14:paraId="78C69CF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套</w:t>
            </w:r>
          </w:p>
        </w:tc>
        <w:tc>
          <w:tcPr>
            <w:tcW w:w="1080" w:type="dxa"/>
            <w:tcBorders>
              <w:top w:val="nil"/>
              <w:left w:val="nil"/>
              <w:bottom w:val="single" w:color="000000" w:sz="8" w:space="0"/>
              <w:right w:val="single" w:color="000000" w:sz="8" w:space="0"/>
            </w:tcBorders>
            <w:shd w:val="clear" w:color="auto" w:fill="auto"/>
            <w:vAlign w:val="center"/>
          </w:tcPr>
          <w:p w14:paraId="75B441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14:paraId="3AC3BE09">
            <w:pPr>
              <w:jc w:val="center"/>
              <w:rPr>
                <w:rFonts w:hint="eastAsia" w:ascii="仿宋_GB2312" w:hAnsi="宋体" w:eastAsia="仿宋_GB2312" w:cs="仿宋_GB2312"/>
                <w:i w:val="0"/>
                <w:iCs w:val="0"/>
                <w:color w:val="000000"/>
                <w:sz w:val="24"/>
                <w:szCs w:val="24"/>
                <w:u w:val="none"/>
              </w:rPr>
            </w:pPr>
          </w:p>
        </w:tc>
      </w:tr>
      <w:tr w14:paraId="35CE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530" w:type="dxa"/>
            <w:tcBorders>
              <w:top w:val="nil"/>
              <w:left w:val="single" w:color="000000" w:sz="8" w:space="0"/>
              <w:bottom w:val="single" w:color="000000" w:sz="8" w:space="0"/>
              <w:right w:val="single" w:color="000000" w:sz="8" w:space="0"/>
            </w:tcBorders>
            <w:shd w:val="clear" w:color="auto" w:fill="auto"/>
            <w:vAlign w:val="center"/>
          </w:tcPr>
          <w:p w14:paraId="72AC691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交换机</w:t>
            </w:r>
          </w:p>
        </w:tc>
        <w:tc>
          <w:tcPr>
            <w:tcW w:w="3420" w:type="dxa"/>
            <w:tcBorders>
              <w:top w:val="nil"/>
              <w:left w:val="nil"/>
              <w:bottom w:val="single" w:color="000000" w:sz="8" w:space="0"/>
              <w:right w:val="single" w:color="000000" w:sz="8" w:space="0"/>
            </w:tcBorders>
            <w:shd w:val="clear" w:color="auto" w:fill="auto"/>
            <w:vAlign w:val="center"/>
          </w:tcPr>
          <w:p w14:paraId="599B009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电源：AC220V，10/100M;支持IEEE802.3,802i,802.3u</w:t>
            </w:r>
          </w:p>
        </w:tc>
        <w:tc>
          <w:tcPr>
            <w:tcW w:w="1080" w:type="dxa"/>
            <w:tcBorders>
              <w:top w:val="nil"/>
              <w:left w:val="nil"/>
              <w:bottom w:val="single" w:color="000000" w:sz="8" w:space="0"/>
              <w:right w:val="single" w:color="000000" w:sz="8" w:space="0"/>
            </w:tcBorders>
            <w:shd w:val="clear" w:color="auto" w:fill="auto"/>
            <w:vAlign w:val="center"/>
          </w:tcPr>
          <w:p w14:paraId="60E9757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台</w:t>
            </w:r>
          </w:p>
        </w:tc>
        <w:tc>
          <w:tcPr>
            <w:tcW w:w="1080" w:type="dxa"/>
            <w:tcBorders>
              <w:top w:val="nil"/>
              <w:left w:val="nil"/>
              <w:bottom w:val="single" w:color="000000" w:sz="8" w:space="0"/>
              <w:right w:val="single" w:color="000000" w:sz="8" w:space="0"/>
            </w:tcBorders>
            <w:shd w:val="clear" w:color="auto" w:fill="auto"/>
            <w:vAlign w:val="center"/>
          </w:tcPr>
          <w:p w14:paraId="48690E6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top"/>
          </w:tcPr>
          <w:p w14:paraId="1AA9C9E3">
            <w:pPr>
              <w:jc w:val="center"/>
              <w:rPr>
                <w:rFonts w:hint="eastAsia" w:ascii="仿宋_GB2312" w:hAnsi="宋体" w:eastAsia="仿宋_GB2312" w:cs="仿宋_GB2312"/>
                <w:i w:val="0"/>
                <w:iCs w:val="0"/>
                <w:color w:val="000000"/>
                <w:sz w:val="24"/>
                <w:szCs w:val="24"/>
                <w:u w:val="none"/>
              </w:rPr>
            </w:pPr>
          </w:p>
        </w:tc>
      </w:tr>
      <w:tr w14:paraId="4AAA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530" w:type="dxa"/>
            <w:tcBorders>
              <w:top w:val="nil"/>
              <w:left w:val="single" w:color="000000" w:sz="8" w:space="0"/>
              <w:bottom w:val="single" w:color="000000" w:sz="8" w:space="0"/>
              <w:right w:val="single" w:color="000000" w:sz="8" w:space="0"/>
            </w:tcBorders>
            <w:shd w:val="clear" w:color="auto" w:fill="auto"/>
            <w:vAlign w:val="center"/>
          </w:tcPr>
          <w:p w14:paraId="3FD821E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平台服务费(平台接入、24小时值守服务)</w:t>
            </w:r>
          </w:p>
        </w:tc>
        <w:tc>
          <w:tcPr>
            <w:tcW w:w="3420" w:type="dxa"/>
            <w:tcBorders>
              <w:top w:val="nil"/>
              <w:left w:val="nil"/>
              <w:bottom w:val="single" w:color="000000" w:sz="8" w:space="0"/>
              <w:right w:val="single" w:color="000000" w:sz="8" w:space="0"/>
            </w:tcBorders>
            <w:shd w:val="clear" w:color="auto" w:fill="auto"/>
            <w:vAlign w:val="center"/>
          </w:tcPr>
          <w:p w14:paraId="6675494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24*7小时值守</w:t>
            </w:r>
          </w:p>
        </w:tc>
        <w:tc>
          <w:tcPr>
            <w:tcW w:w="1080" w:type="dxa"/>
            <w:tcBorders>
              <w:top w:val="nil"/>
              <w:left w:val="nil"/>
              <w:bottom w:val="single" w:color="000000" w:sz="8" w:space="0"/>
              <w:right w:val="single" w:color="000000" w:sz="8" w:space="0"/>
            </w:tcBorders>
            <w:shd w:val="clear" w:color="auto" w:fill="auto"/>
            <w:vAlign w:val="center"/>
          </w:tcPr>
          <w:p w14:paraId="73A04D2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年</w:t>
            </w:r>
          </w:p>
        </w:tc>
        <w:tc>
          <w:tcPr>
            <w:tcW w:w="1080" w:type="dxa"/>
            <w:tcBorders>
              <w:top w:val="nil"/>
              <w:left w:val="nil"/>
              <w:bottom w:val="single" w:color="000000" w:sz="8" w:space="0"/>
              <w:right w:val="single" w:color="000000" w:sz="8" w:space="0"/>
            </w:tcBorders>
            <w:shd w:val="clear" w:color="auto" w:fill="auto"/>
            <w:vAlign w:val="center"/>
          </w:tcPr>
          <w:p w14:paraId="2A579EF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14:paraId="2AB50302">
            <w:pPr>
              <w:jc w:val="center"/>
              <w:rPr>
                <w:rFonts w:hint="eastAsia" w:ascii="仿宋_GB2312" w:hAnsi="宋体" w:eastAsia="仿宋_GB2312" w:cs="仿宋_GB2312"/>
                <w:i w:val="0"/>
                <w:iCs w:val="0"/>
                <w:color w:val="000000"/>
                <w:sz w:val="24"/>
                <w:szCs w:val="24"/>
                <w:u w:val="none"/>
              </w:rPr>
            </w:pPr>
          </w:p>
        </w:tc>
      </w:tr>
    </w:tbl>
    <w:p w14:paraId="3E4BDDC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黑体" w:hAnsi="黑体" w:eastAsia="黑体" w:cs="黑体"/>
          <w:color w:val="auto"/>
          <w:sz w:val="28"/>
          <w:szCs w:val="28"/>
          <w:highlight w:val="none"/>
          <w:lang w:val="en-US" w:eastAsia="zh-CN"/>
        </w:rPr>
        <w:t>二、供应商条件要求</w:t>
      </w:r>
    </w:p>
    <w:p w14:paraId="1044641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具有依法缴纳税收和社会保障资金的良好记录；</w:t>
      </w:r>
    </w:p>
    <w:p w14:paraId="4FE57659">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4"/>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本项目不接受联合体参加采购活动。</w:t>
      </w:r>
    </w:p>
    <w:p w14:paraId="4E4C69A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三、获取采购文件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20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本项目无需获取采购文件，请按照本询价公示提供报名资料。</w:t>
      </w:r>
    </w:p>
    <w:p w14:paraId="4440EC9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四、询价须知</w:t>
      </w:r>
    </w:p>
    <w:p w14:paraId="60451E3A">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.1报名截止时间：2025年</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28</w:t>
      </w:r>
      <w:bookmarkStart w:id="0" w:name="_GoBack"/>
      <w:bookmarkEnd w:id="0"/>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10</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分</w:t>
      </w:r>
    </w:p>
    <w:p w14:paraId="178C40B7">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6F06DB2C">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五、评审方式</w:t>
      </w:r>
    </w:p>
    <w:p w14:paraId="727B9387">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在供应商资质审查合格</w:t>
      </w:r>
      <w:r>
        <w:rPr>
          <w:rFonts w:hint="eastAsia" w:ascii="仿宋_GB2312" w:hAnsi="仿宋_GB2312" w:eastAsia="仿宋_GB2312" w:cs="仿宋_GB2312"/>
          <w:color w:val="auto"/>
          <w:sz w:val="28"/>
          <w:szCs w:val="28"/>
          <w:highlight w:val="none"/>
          <w:lang w:eastAsia="zh-CN"/>
        </w:rPr>
        <w:t>后</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经评审的最低价法</w:t>
      </w:r>
      <w:r>
        <w:rPr>
          <w:rFonts w:hint="eastAsia" w:ascii="仿宋_GB2312" w:hAnsi="仿宋_GB2312" w:eastAsia="仿宋_GB2312" w:cs="仿宋_GB2312"/>
          <w:color w:val="auto"/>
          <w:sz w:val="28"/>
          <w:szCs w:val="28"/>
          <w:highlight w:val="none"/>
        </w:rPr>
        <w:t>确定</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rPr>
        <w:t>成交供应商</w:t>
      </w:r>
      <w:r>
        <w:rPr>
          <w:rFonts w:hint="eastAsia" w:ascii="仿宋_GB2312" w:hAnsi="仿宋_GB2312" w:eastAsia="仿宋_GB2312" w:cs="仿宋_GB2312"/>
          <w:color w:val="auto"/>
          <w:sz w:val="28"/>
          <w:szCs w:val="28"/>
          <w:highlight w:val="none"/>
          <w:lang w:eastAsia="zh-CN"/>
        </w:rPr>
        <w:t>。</w:t>
      </w:r>
    </w:p>
    <w:p w14:paraId="5D70D12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六、开启</w:t>
      </w:r>
    </w:p>
    <w:p w14:paraId="6B0BA5E1">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6.1 时间：</w:t>
      </w:r>
      <w:r>
        <w:rPr>
          <w:rFonts w:hint="eastAsia" w:ascii="仿宋_GB2312" w:hAnsi="仿宋_GB2312" w:eastAsia="仿宋_GB2312" w:cs="仿宋_GB2312"/>
          <w:kern w:val="2"/>
          <w:sz w:val="28"/>
          <w:szCs w:val="28"/>
          <w:highlight w:val="none"/>
          <w:lang w:val="zh-CN" w:eastAsia="zh-CN" w:bidi="ar-SA"/>
        </w:rPr>
        <w:t>2025年</w:t>
      </w:r>
      <w:r>
        <w:rPr>
          <w:rFonts w:hint="eastAsia" w:ascii="仿宋_GB2312" w:hAnsi="仿宋_GB2312" w:eastAsia="仿宋_GB2312" w:cs="仿宋_GB2312"/>
          <w:kern w:val="2"/>
          <w:sz w:val="28"/>
          <w:szCs w:val="28"/>
          <w:highlight w:val="none"/>
          <w:lang w:val="en-US" w:eastAsia="zh-CN" w:bidi="ar-SA"/>
        </w:rPr>
        <w:t>8</w:t>
      </w:r>
      <w:r>
        <w:rPr>
          <w:rFonts w:hint="eastAsia" w:ascii="仿宋_GB2312" w:hAnsi="仿宋_GB2312" w:eastAsia="仿宋_GB2312" w:cs="仿宋_GB2312"/>
          <w:kern w:val="2"/>
          <w:sz w:val="28"/>
          <w:szCs w:val="28"/>
          <w:highlight w:val="none"/>
          <w:lang w:val="zh-CN" w:eastAsia="zh-CN" w:bidi="ar-SA"/>
        </w:rPr>
        <w:t>月</w:t>
      </w:r>
      <w:r>
        <w:rPr>
          <w:rFonts w:hint="eastAsia" w:ascii="仿宋_GB2312" w:hAnsi="仿宋_GB2312" w:eastAsia="仿宋_GB2312" w:cs="仿宋_GB2312"/>
          <w:kern w:val="2"/>
          <w:sz w:val="28"/>
          <w:szCs w:val="28"/>
          <w:highlight w:val="none"/>
          <w:lang w:val="en-US" w:eastAsia="zh-CN" w:bidi="ar-SA"/>
        </w:rPr>
        <w:t>28</w:t>
      </w:r>
      <w:r>
        <w:rPr>
          <w:rFonts w:hint="eastAsia" w:ascii="仿宋_GB2312" w:hAnsi="仿宋_GB2312" w:eastAsia="仿宋_GB2312" w:cs="仿宋_GB2312"/>
          <w:kern w:val="2"/>
          <w:sz w:val="28"/>
          <w:szCs w:val="28"/>
          <w:highlight w:val="none"/>
          <w:lang w:val="zh-CN" w:eastAsia="zh-CN" w:bidi="ar-SA"/>
        </w:rPr>
        <w:t>日</w:t>
      </w:r>
      <w:r>
        <w:rPr>
          <w:rFonts w:hint="eastAsia" w:ascii="仿宋_GB2312" w:hAnsi="仿宋_GB2312" w:eastAsia="仿宋_GB2312" w:cs="仿宋_GB2312"/>
          <w:kern w:val="2"/>
          <w:sz w:val="28"/>
          <w:szCs w:val="28"/>
          <w:highlight w:val="none"/>
          <w:lang w:val="en-US" w:eastAsia="zh-CN" w:bidi="ar-SA"/>
        </w:rPr>
        <w:t>10</w:t>
      </w:r>
      <w:r>
        <w:rPr>
          <w:rFonts w:hint="eastAsia" w:ascii="仿宋_GB2312" w:hAnsi="仿宋_GB2312" w:eastAsia="仿宋_GB2312" w:cs="仿宋_GB2312"/>
          <w:kern w:val="2"/>
          <w:sz w:val="28"/>
          <w:szCs w:val="28"/>
          <w:highlight w:val="none"/>
          <w:lang w:val="zh-CN" w:eastAsia="zh-CN" w:bidi="ar-SA"/>
        </w:rPr>
        <w:t>时</w:t>
      </w:r>
      <w:r>
        <w:rPr>
          <w:rFonts w:hint="eastAsia" w:ascii="仿宋_GB2312" w:hAnsi="仿宋_GB2312" w:eastAsia="仿宋_GB2312" w:cs="仿宋_GB2312"/>
          <w:kern w:val="2"/>
          <w:sz w:val="28"/>
          <w:szCs w:val="28"/>
          <w:highlight w:val="none"/>
          <w:lang w:val="en-US" w:eastAsia="zh-CN" w:bidi="ar-SA"/>
        </w:rPr>
        <w:t>0</w:t>
      </w:r>
      <w:r>
        <w:rPr>
          <w:rFonts w:hint="eastAsia" w:ascii="仿宋_GB2312" w:hAnsi="仿宋_GB2312" w:eastAsia="仿宋_GB2312" w:cs="仿宋_GB2312"/>
          <w:kern w:val="2"/>
          <w:sz w:val="28"/>
          <w:szCs w:val="28"/>
          <w:highlight w:val="none"/>
          <w:lang w:val="zh-CN" w:eastAsia="zh-CN" w:bidi="ar-SA"/>
        </w:rPr>
        <w:t>分</w:t>
      </w:r>
      <w:r>
        <w:rPr>
          <w:rFonts w:hint="eastAsia" w:ascii="仿宋_GB2312" w:hAnsi="仿宋_GB2312" w:eastAsia="仿宋_GB2312" w:cs="仿宋_GB2312"/>
          <w:b/>
          <w:bCs/>
          <w:kern w:val="2"/>
          <w:sz w:val="28"/>
          <w:szCs w:val="28"/>
          <w:highlight w:val="none"/>
          <w:lang w:val="zh-CN" w:eastAsia="zh-CN" w:bidi="ar-SA"/>
        </w:rPr>
        <w:t>（时间如有冲突另行通知）</w:t>
      </w:r>
    </w:p>
    <w:p w14:paraId="44C50D28">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6.2 地点：</w:t>
      </w:r>
      <w:r>
        <w:rPr>
          <w:rFonts w:hint="eastAsia" w:ascii="仿宋_GB2312" w:hAnsi="仿宋_GB2312" w:eastAsia="仿宋_GB2312" w:cs="仿宋_GB2312"/>
          <w:kern w:val="2"/>
          <w:sz w:val="28"/>
          <w:szCs w:val="28"/>
          <w:highlight w:val="none"/>
          <w:lang w:val="zh-CN" w:eastAsia="zh-CN" w:bidi="ar-SA"/>
        </w:rPr>
        <w:t>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w:t>
      </w:r>
    </w:p>
    <w:p w14:paraId="1F9148FB">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个工作日。</w:t>
      </w:r>
    </w:p>
    <w:p w14:paraId="5A22BD7F">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578" w:lineRule="exact"/>
        <w:ind w:leftChars="0"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本次询价公示及结果公示均在“江西省招标投标网（http://www.jxtb.org.cn/）和鹰潭一八四医院官网（https://www.yt184yy.com/）”发布。</w:t>
      </w:r>
    </w:p>
    <w:p w14:paraId="6D226AD6">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九、联系方式</w:t>
      </w:r>
    </w:p>
    <w:p w14:paraId="4FA367EE">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地址：江西省鹰潭市月湖区湖东路</w:t>
      </w:r>
      <w:r>
        <w:rPr>
          <w:rFonts w:hint="eastAsia" w:ascii="仿宋_GB2312" w:hAnsi="仿宋_GB2312" w:eastAsia="仿宋_GB2312" w:cs="仿宋_GB2312"/>
          <w:kern w:val="2"/>
          <w:sz w:val="28"/>
          <w:szCs w:val="28"/>
          <w:highlight w:val="none"/>
          <w:lang w:val="en-US" w:eastAsia="zh-CN" w:bidi="ar-SA"/>
        </w:rPr>
        <w:t>4号</w:t>
      </w:r>
      <w:r>
        <w:rPr>
          <w:rFonts w:hint="eastAsia" w:ascii="仿宋_GB2312" w:hAnsi="仿宋_GB2312" w:eastAsia="仿宋_GB2312" w:cs="仿宋_GB2312"/>
          <w:kern w:val="2"/>
          <w:sz w:val="28"/>
          <w:szCs w:val="28"/>
          <w:highlight w:val="none"/>
          <w:lang w:val="zh-CN" w:eastAsia="zh-CN" w:bidi="ar-SA"/>
        </w:rPr>
        <w:t>鹰潭一八四医院招标采购办公室</w:t>
      </w:r>
    </w:p>
    <w:p w14:paraId="21D07693">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zh-CN" w:eastAsia="zh-CN" w:bidi="ar-SA"/>
        </w:rPr>
        <w:t>联系人：</w:t>
      </w:r>
      <w:r>
        <w:rPr>
          <w:rFonts w:hint="eastAsia" w:ascii="仿宋_GB2312" w:hAnsi="仿宋_GB2312" w:eastAsia="仿宋_GB2312" w:cs="仿宋_GB2312"/>
          <w:kern w:val="2"/>
          <w:sz w:val="28"/>
          <w:szCs w:val="28"/>
          <w:highlight w:val="none"/>
          <w:lang w:val="en-US" w:eastAsia="zh-CN" w:bidi="ar-SA"/>
        </w:rPr>
        <w:t>王老师，</w:t>
      </w:r>
      <w:r>
        <w:rPr>
          <w:rFonts w:hint="eastAsia" w:ascii="仿宋_GB2312" w:hAnsi="仿宋_GB2312" w:eastAsia="仿宋_GB2312" w:cs="仿宋_GB2312"/>
          <w:kern w:val="2"/>
          <w:sz w:val="28"/>
          <w:szCs w:val="28"/>
          <w:highlight w:val="none"/>
          <w:lang w:val="zh-CN" w:eastAsia="zh-CN" w:bidi="ar-SA"/>
        </w:rPr>
        <w:t>苏老师</w:t>
      </w:r>
    </w:p>
    <w:p w14:paraId="2BE4E37F">
      <w:pPr>
        <w:keepNext w:val="0"/>
        <w:keepLines w:val="0"/>
        <w:pageBreakBefore w:val="0"/>
        <w:widowControl/>
        <w:kinsoku/>
        <w:wordWrap/>
        <w:overflowPunct/>
        <w:topLinePunct w:val="0"/>
        <w:autoSpaceDE/>
        <w:autoSpaceDN/>
        <w:bidi w:val="0"/>
        <w:adjustRightInd/>
        <w:snapToGrid/>
        <w:spacing w:line="578" w:lineRule="exact"/>
        <w:ind w:firstLine="560" w:firstLineChars="200"/>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zh-CN" w:eastAsia="zh-CN" w:bidi="ar-SA"/>
        </w:rPr>
        <w:t>联系电话：</w:t>
      </w:r>
      <w:r>
        <w:rPr>
          <w:rFonts w:hint="eastAsia" w:ascii="仿宋_GB2312" w:hAnsi="仿宋_GB2312" w:eastAsia="仿宋_GB2312" w:cs="仿宋_GB2312"/>
          <w:kern w:val="2"/>
          <w:sz w:val="28"/>
          <w:szCs w:val="28"/>
          <w:highlight w:val="none"/>
          <w:lang w:val="en-US" w:eastAsia="zh-CN" w:bidi="ar-SA"/>
        </w:rPr>
        <w:t>13687010930，18107018139</w:t>
      </w:r>
    </w:p>
    <w:p w14:paraId="1C9211B2">
      <w:pPr>
        <w:keepNext w:val="0"/>
        <w:keepLines w:val="0"/>
        <w:pageBreakBefore w:val="0"/>
        <w:widowControl/>
        <w:shd w:val="clear" w:color="auto" w:fill="FFFFFF"/>
        <w:kinsoku/>
        <w:wordWrap/>
        <w:overflowPunct/>
        <w:topLinePunct w:val="0"/>
        <w:autoSpaceDE/>
        <w:autoSpaceDN/>
        <w:bidi w:val="0"/>
        <w:adjustRightInd/>
        <w:snapToGrid/>
        <w:spacing w:line="578"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zh-CN" w:eastAsia="zh-CN" w:bidi="ar-SA"/>
        </w:rPr>
      </w:pPr>
      <w:r>
        <w:rPr>
          <w:rFonts w:hint="eastAsia" w:ascii="仿宋_GB2312" w:hAnsi="仿宋_GB2312" w:eastAsia="仿宋_GB2312" w:cs="仿宋_GB2312"/>
          <w:kern w:val="2"/>
          <w:sz w:val="28"/>
          <w:szCs w:val="28"/>
          <w:highlight w:val="none"/>
          <w:lang w:val="en-US" w:eastAsia="zh-CN" w:bidi="ar-SA"/>
        </w:rPr>
        <w:t>投诉质疑电话：纪检工作部6636948</w:t>
      </w:r>
    </w:p>
    <w:p w14:paraId="6C6A70E5">
      <w:pP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br w:type="page"/>
      </w:r>
    </w:p>
    <w:p w14:paraId="439F0226">
      <w:pPr>
        <w:pStyle w:val="2"/>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471188F">
      <w:pPr>
        <w:pStyle w:val="2"/>
        <w:rPr>
          <w:rFonts w:hint="eastAsia" w:ascii="仿宋_GB2312" w:hAnsi="仿宋_GB2312" w:eastAsia="仿宋_GB2312" w:cs="仿宋_GB2312"/>
          <w:kern w:val="2"/>
          <w:sz w:val="28"/>
          <w:szCs w:val="28"/>
          <w:highlight w:val="none"/>
          <w:lang w:val="en-US" w:eastAsia="zh-CN" w:bidi="ar-SA"/>
        </w:rPr>
      </w:pPr>
    </w:p>
    <w:p w14:paraId="37F2C762">
      <w:pPr>
        <w:keepNext w:val="0"/>
        <w:keepLines w:val="0"/>
        <w:pageBreakBefore w:val="0"/>
        <w:widowControl/>
        <w:numPr>
          <w:ilvl w:val="0"/>
          <w:numId w:val="2"/>
        </w:numPr>
        <w:kinsoku/>
        <w:wordWrap/>
        <w:overflowPunct/>
        <w:topLinePunct w:val="0"/>
        <w:autoSpaceDE/>
        <w:autoSpaceDN/>
        <w:bidi w:val="0"/>
        <w:adjustRightInd/>
        <w:snapToGrid/>
        <w:spacing w:line="500" w:lineRule="exact"/>
        <w:ind w:firstLine="0" w:firstLineChars="0"/>
        <w:jc w:val="left"/>
        <w:textAlignment w:val="baseline"/>
        <w:rPr>
          <w:rStyle w:val="8"/>
          <w:rFonts w:hint="eastAsia" w:ascii="仿宋" w:hAnsi="仿宋" w:eastAsia="仿宋" w:cs="仿宋"/>
          <w:b/>
          <w:bCs/>
          <w:color w:val="auto"/>
          <w:sz w:val="30"/>
          <w:szCs w:val="30"/>
          <w:highlight w:val="none"/>
          <w:lang w:val="en-US" w:eastAsia="zh-CN"/>
        </w:rPr>
      </w:pPr>
      <w:r>
        <w:rPr>
          <w:rStyle w:val="8"/>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p w14:paraId="5800AE39">
      <w:pPr>
        <w:pStyle w:val="2"/>
        <w:numPr>
          <w:ilvl w:val="0"/>
          <w:numId w:val="0"/>
        </w:numPr>
        <w:rPr>
          <w:rFonts w:hint="default"/>
          <w:lang w:val="en-US"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563"/>
        <w:gridCol w:w="1145"/>
        <w:gridCol w:w="1103"/>
        <w:gridCol w:w="972"/>
        <w:gridCol w:w="972"/>
        <w:gridCol w:w="973"/>
        <w:gridCol w:w="916"/>
      </w:tblGrid>
      <w:tr w14:paraId="591C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14:paraId="2617D9E5">
            <w:pPr>
              <w:pStyle w:val="9"/>
              <w:jc w:val="center"/>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序号</w:t>
            </w:r>
          </w:p>
        </w:tc>
        <w:tc>
          <w:tcPr>
            <w:tcW w:w="1563" w:type="dxa"/>
            <w:noWrap w:val="0"/>
            <w:vAlign w:val="center"/>
          </w:tcPr>
          <w:p w14:paraId="515C5BC7">
            <w:pPr>
              <w:pStyle w:val="9"/>
              <w:jc w:val="center"/>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设备名称</w:t>
            </w:r>
          </w:p>
        </w:tc>
        <w:tc>
          <w:tcPr>
            <w:tcW w:w="1145" w:type="dxa"/>
            <w:noWrap w:val="0"/>
            <w:vAlign w:val="center"/>
          </w:tcPr>
          <w:p w14:paraId="604D9FD8">
            <w:pPr>
              <w:pStyle w:val="9"/>
              <w:jc w:val="center"/>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基本参数</w:t>
            </w:r>
          </w:p>
        </w:tc>
        <w:tc>
          <w:tcPr>
            <w:tcW w:w="1103" w:type="dxa"/>
            <w:noWrap w:val="0"/>
            <w:vAlign w:val="center"/>
          </w:tcPr>
          <w:p w14:paraId="038362B4">
            <w:pPr>
              <w:keepNext w:val="0"/>
              <w:keepLines w:val="0"/>
              <w:widowControl/>
              <w:suppressLineNumbers w:val="0"/>
              <w:jc w:val="center"/>
              <w:textAlignment w:val="center"/>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单位</w:t>
            </w:r>
          </w:p>
        </w:tc>
        <w:tc>
          <w:tcPr>
            <w:tcW w:w="972" w:type="dxa"/>
            <w:noWrap w:val="0"/>
            <w:vAlign w:val="center"/>
          </w:tcPr>
          <w:p w14:paraId="28B9C91E">
            <w:pPr>
              <w:pStyle w:val="9"/>
              <w:jc w:val="center"/>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数量</w:t>
            </w:r>
          </w:p>
        </w:tc>
        <w:tc>
          <w:tcPr>
            <w:tcW w:w="972" w:type="dxa"/>
            <w:noWrap w:val="0"/>
            <w:vAlign w:val="center"/>
          </w:tcPr>
          <w:p w14:paraId="144979F0">
            <w:pPr>
              <w:pStyle w:val="9"/>
              <w:jc w:val="center"/>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单价</w:t>
            </w:r>
          </w:p>
        </w:tc>
        <w:tc>
          <w:tcPr>
            <w:tcW w:w="973" w:type="dxa"/>
            <w:noWrap w:val="0"/>
            <w:vAlign w:val="center"/>
          </w:tcPr>
          <w:p w14:paraId="62DF7081">
            <w:pPr>
              <w:pStyle w:val="9"/>
              <w:jc w:val="center"/>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总价</w:t>
            </w:r>
          </w:p>
        </w:tc>
        <w:tc>
          <w:tcPr>
            <w:tcW w:w="916" w:type="dxa"/>
            <w:noWrap w:val="0"/>
            <w:vAlign w:val="center"/>
          </w:tcPr>
          <w:p w14:paraId="0AC2144B">
            <w:pPr>
              <w:pStyle w:val="9"/>
              <w:jc w:val="center"/>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备注</w:t>
            </w:r>
          </w:p>
        </w:tc>
      </w:tr>
      <w:tr w14:paraId="68B0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14:paraId="1D6E75A8">
            <w:pPr>
              <w:pStyle w:val="9"/>
              <w:jc w:val="center"/>
              <w:rPr>
                <w:rFonts w:hint="eastAsia" w:ascii="仿宋" w:hAnsi="仿宋" w:eastAsia="仿宋" w:cs="仿宋"/>
                <w:color w:val="auto"/>
                <w:sz w:val="24"/>
                <w:szCs w:val="24"/>
                <w:highlight w:val="none"/>
              </w:rPr>
            </w:pPr>
          </w:p>
        </w:tc>
        <w:tc>
          <w:tcPr>
            <w:tcW w:w="1563" w:type="dxa"/>
            <w:noWrap w:val="0"/>
            <w:vAlign w:val="center"/>
          </w:tcPr>
          <w:p w14:paraId="079DE544">
            <w:pPr>
              <w:pStyle w:val="9"/>
              <w:jc w:val="center"/>
              <w:rPr>
                <w:rFonts w:hint="eastAsia" w:ascii="仿宋" w:hAnsi="仿宋" w:eastAsia="仿宋" w:cs="仿宋"/>
                <w:color w:val="auto"/>
                <w:sz w:val="24"/>
                <w:szCs w:val="24"/>
                <w:highlight w:val="none"/>
              </w:rPr>
            </w:pPr>
          </w:p>
        </w:tc>
        <w:tc>
          <w:tcPr>
            <w:tcW w:w="1145" w:type="dxa"/>
            <w:noWrap w:val="0"/>
            <w:vAlign w:val="center"/>
          </w:tcPr>
          <w:p w14:paraId="37B25E5C">
            <w:pPr>
              <w:pStyle w:val="9"/>
              <w:jc w:val="center"/>
              <w:rPr>
                <w:rFonts w:hint="eastAsia" w:ascii="仿宋" w:hAnsi="仿宋" w:eastAsia="仿宋" w:cs="仿宋"/>
                <w:color w:val="auto"/>
                <w:sz w:val="24"/>
                <w:szCs w:val="24"/>
                <w:highlight w:val="none"/>
              </w:rPr>
            </w:pPr>
          </w:p>
        </w:tc>
        <w:tc>
          <w:tcPr>
            <w:tcW w:w="1103" w:type="dxa"/>
            <w:noWrap w:val="0"/>
            <w:vAlign w:val="center"/>
          </w:tcPr>
          <w:p w14:paraId="571C1B03">
            <w:pPr>
              <w:pStyle w:val="9"/>
              <w:jc w:val="center"/>
              <w:rPr>
                <w:rFonts w:hint="eastAsia" w:ascii="仿宋" w:hAnsi="仿宋" w:eastAsia="仿宋" w:cs="仿宋"/>
                <w:color w:val="auto"/>
                <w:sz w:val="24"/>
                <w:szCs w:val="24"/>
                <w:highlight w:val="none"/>
              </w:rPr>
            </w:pPr>
          </w:p>
        </w:tc>
        <w:tc>
          <w:tcPr>
            <w:tcW w:w="972" w:type="dxa"/>
            <w:noWrap w:val="0"/>
            <w:vAlign w:val="center"/>
          </w:tcPr>
          <w:p w14:paraId="3B2960B0">
            <w:pPr>
              <w:pStyle w:val="9"/>
              <w:jc w:val="center"/>
              <w:rPr>
                <w:rFonts w:hint="eastAsia" w:ascii="仿宋" w:hAnsi="仿宋" w:eastAsia="仿宋" w:cs="仿宋"/>
                <w:color w:val="auto"/>
                <w:sz w:val="24"/>
                <w:szCs w:val="24"/>
                <w:highlight w:val="none"/>
              </w:rPr>
            </w:pPr>
          </w:p>
        </w:tc>
        <w:tc>
          <w:tcPr>
            <w:tcW w:w="972" w:type="dxa"/>
            <w:noWrap w:val="0"/>
            <w:vAlign w:val="center"/>
          </w:tcPr>
          <w:p w14:paraId="75C43E3A">
            <w:pPr>
              <w:pStyle w:val="9"/>
              <w:jc w:val="center"/>
              <w:rPr>
                <w:rFonts w:hint="eastAsia" w:ascii="仿宋" w:hAnsi="仿宋" w:eastAsia="仿宋" w:cs="仿宋"/>
                <w:color w:val="auto"/>
                <w:sz w:val="24"/>
                <w:szCs w:val="24"/>
                <w:highlight w:val="none"/>
              </w:rPr>
            </w:pPr>
          </w:p>
        </w:tc>
        <w:tc>
          <w:tcPr>
            <w:tcW w:w="973" w:type="dxa"/>
            <w:noWrap w:val="0"/>
            <w:vAlign w:val="center"/>
          </w:tcPr>
          <w:p w14:paraId="69904AEC">
            <w:pPr>
              <w:pStyle w:val="9"/>
              <w:jc w:val="center"/>
              <w:rPr>
                <w:rFonts w:hint="eastAsia" w:ascii="仿宋" w:hAnsi="仿宋" w:eastAsia="仿宋" w:cs="仿宋"/>
                <w:color w:val="auto"/>
                <w:sz w:val="24"/>
                <w:szCs w:val="24"/>
                <w:highlight w:val="none"/>
              </w:rPr>
            </w:pPr>
          </w:p>
        </w:tc>
        <w:tc>
          <w:tcPr>
            <w:tcW w:w="916" w:type="dxa"/>
            <w:noWrap w:val="0"/>
            <w:vAlign w:val="center"/>
          </w:tcPr>
          <w:p w14:paraId="1B97F102">
            <w:pPr>
              <w:pStyle w:val="9"/>
              <w:jc w:val="center"/>
              <w:rPr>
                <w:rFonts w:hint="eastAsia" w:ascii="仿宋" w:hAnsi="仿宋" w:eastAsia="仿宋" w:cs="仿宋"/>
                <w:color w:val="auto"/>
                <w:sz w:val="24"/>
                <w:szCs w:val="24"/>
                <w:highlight w:val="none"/>
              </w:rPr>
            </w:pPr>
          </w:p>
        </w:tc>
      </w:tr>
      <w:tr w14:paraId="0A47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14:paraId="447B198C">
            <w:pPr>
              <w:pStyle w:val="9"/>
              <w:jc w:val="center"/>
              <w:rPr>
                <w:rFonts w:hint="eastAsia" w:ascii="仿宋" w:hAnsi="仿宋" w:eastAsia="仿宋" w:cs="仿宋"/>
                <w:color w:val="auto"/>
                <w:sz w:val="24"/>
                <w:szCs w:val="24"/>
                <w:highlight w:val="none"/>
              </w:rPr>
            </w:pPr>
          </w:p>
        </w:tc>
        <w:tc>
          <w:tcPr>
            <w:tcW w:w="1563" w:type="dxa"/>
            <w:noWrap w:val="0"/>
            <w:vAlign w:val="center"/>
          </w:tcPr>
          <w:p w14:paraId="41DECD84">
            <w:pPr>
              <w:pStyle w:val="9"/>
              <w:jc w:val="center"/>
              <w:rPr>
                <w:rFonts w:hint="eastAsia" w:ascii="仿宋" w:hAnsi="仿宋" w:eastAsia="仿宋" w:cs="仿宋"/>
                <w:color w:val="auto"/>
                <w:sz w:val="24"/>
                <w:szCs w:val="24"/>
                <w:highlight w:val="none"/>
              </w:rPr>
            </w:pPr>
          </w:p>
        </w:tc>
        <w:tc>
          <w:tcPr>
            <w:tcW w:w="1145" w:type="dxa"/>
            <w:noWrap w:val="0"/>
            <w:vAlign w:val="center"/>
          </w:tcPr>
          <w:p w14:paraId="1F0C0CE1">
            <w:pPr>
              <w:pStyle w:val="9"/>
              <w:jc w:val="center"/>
              <w:rPr>
                <w:rFonts w:hint="eastAsia" w:ascii="仿宋" w:hAnsi="仿宋" w:eastAsia="仿宋" w:cs="仿宋"/>
                <w:color w:val="auto"/>
                <w:sz w:val="24"/>
                <w:szCs w:val="24"/>
                <w:highlight w:val="none"/>
              </w:rPr>
            </w:pPr>
          </w:p>
        </w:tc>
        <w:tc>
          <w:tcPr>
            <w:tcW w:w="1103" w:type="dxa"/>
            <w:noWrap w:val="0"/>
            <w:vAlign w:val="center"/>
          </w:tcPr>
          <w:p w14:paraId="44A60DB5">
            <w:pPr>
              <w:pStyle w:val="9"/>
              <w:jc w:val="center"/>
              <w:rPr>
                <w:rFonts w:hint="eastAsia" w:ascii="仿宋" w:hAnsi="仿宋" w:eastAsia="仿宋" w:cs="仿宋"/>
                <w:color w:val="auto"/>
                <w:sz w:val="24"/>
                <w:szCs w:val="24"/>
                <w:highlight w:val="none"/>
              </w:rPr>
            </w:pPr>
          </w:p>
        </w:tc>
        <w:tc>
          <w:tcPr>
            <w:tcW w:w="972" w:type="dxa"/>
            <w:noWrap w:val="0"/>
            <w:vAlign w:val="center"/>
          </w:tcPr>
          <w:p w14:paraId="191E1271">
            <w:pPr>
              <w:pStyle w:val="9"/>
              <w:jc w:val="center"/>
              <w:rPr>
                <w:rFonts w:hint="eastAsia" w:ascii="仿宋" w:hAnsi="仿宋" w:eastAsia="仿宋" w:cs="仿宋"/>
                <w:color w:val="auto"/>
                <w:sz w:val="24"/>
                <w:szCs w:val="24"/>
                <w:highlight w:val="none"/>
              </w:rPr>
            </w:pPr>
          </w:p>
        </w:tc>
        <w:tc>
          <w:tcPr>
            <w:tcW w:w="972" w:type="dxa"/>
            <w:noWrap w:val="0"/>
            <w:vAlign w:val="center"/>
          </w:tcPr>
          <w:p w14:paraId="6DABE1CE">
            <w:pPr>
              <w:pStyle w:val="9"/>
              <w:jc w:val="center"/>
              <w:rPr>
                <w:rFonts w:hint="eastAsia" w:ascii="仿宋" w:hAnsi="仿宋" w:eastAsia="仿宋" w:cs="仿宋"/>
                <w:color w:val="auto"/>
                <w:sz w:val="24"/>
                <w:szCs w:val="24"/>
                <w:highlight w:val="none"/>
              </w:rPr>
            </w:pPr>
          </w:p>
        </w:tc>
        <w:tc>
          <w:tcPr>
            <w:tcW w:w="973" w:type="dxa"/>
            <w:noWrap w:val="0"/>
            <w:vAlign w:val="center"/>
          </w:tcPr>
          <w:p w14:paraId="650A5C40">
            <w:pPr>
              <w:pStyle w:val="9"/>
              <w:jc w:val="center"/>
              <w:rPr>
                <w:rFonts w:hint="eastAsia" w:ascii="仿宋" w:hAnsi="仿宋" w:eastAsia="仿宋" w:cs="仿宋"/>
                <w:color w:val="auto"/>
                <w:sz w:val="24"/>
                <w:szCs w:val="24"/>
                <w:highlight w:val="none"/>
              </w:rPr>
            </w:pPr>
          </w:p>
        </w:tc>
        <w:tc>
          <w:tcPr>
            <w:tcW w:w="916" w:type="dxa"/>
            <w:noWrap w:val="0"/>
            <w:vAlign w:val="center"/>
          </w:tcPr>
          <w:p w14:paraId="54145490">
            <w:pPr>
              <w:pStyle w:val="9"/>
              <w:jc w:val="center"/>
              <w:rPr>
                <w:rFonts w:hint="eastAsia" w:ascii="仿宋" w:hAnsi="仿宋" w:eastAsia="仿宋" w:cs="仿宋"/>
                <w:color w:val="auto"/>
                <w:sz w:val="24"/>
                <w:szCs w:val="24"/>
                <w:highlight w:val="none"/>
              </w:rPr>
            </w:pPr>
          </w:p>
        </w:tc>
      </w:tr>
      <w:tr w14:paraId="42DF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14:paraId="48632DCD">
            <w:pPr>
              <w:pStyle w:val="9"/>
              <w:jc w:val="center"/>
              <w:rPr>
                <w:rFonts w:hint="eastAsia" w:ascii="仿宋" w:hAnsi="仿宋" w:eastAsia="仿宋" w:cs="仿宋"/>
                <w:color w:val="auto"/>
                <w:sz w:val="24"/>
                <w:szCs w:val="24"/>
                <w:highlight w:val="none"/>
              </w:rPr>
            </w:pPr>
          </w:p>
        </w:tc>
        <w:tc>
          <w:tcPr>
            <w:tcW w:w="1563" w:type="dxa"/>
            <w:noWrap w:val="0"/>
            <w:vAlign w:val="center"/>
          </w:tcPr>
          <w:p w14:paraId="65AAA47E">
            <w:pPr>
              <w:pStyle w:val="9"/>
              <w:jc w:val="center"/>
              <w:rPr>
                <w:rFonts w:hint="eastAsia" w:ascii="仿宋" w:hAnsi="仿宋" w:eastAsia="仿宋" w:cs="仿宋"/>
                <w:color w:val="auto"/>
                <w:sz w:val="24"/>
                <w:szCs w:val="24"/>
                <w:highlight w:val="none"/>
              </w:rPr>
            </w:pPr>
          </w:p>
        </w:tc>
        <w:tc>
          <w:tcPr>
            <w:tcW w:w="1145" w:type="dxa"/>
            <w:noWrap w:val="0"/>
            <w:vAlign w:val="center"/>
          </w:tcPr>
          <w:p w14:paraId="2A26D66B">
            <w:pPr>
              <w:pStyle w:val="9"/>
              <w:jc w:val="center"/>
              <w:rPr>
                <w:rFonts w:hint="eastAsia" w:ascii="仿宋" w:hAnsi="仿宋" w:eastAsia="仿宋" w:cs="仿宋"/>
                <w:color w:val="auto"/>
                <w:sz w:val="24"/>
                <w:szCs w:val="24"/>
                <w:highlight w:val="none"/>
              </w:rPr>
            </w:pPr>
          </w:p>
        </w:tc>
        <w:tc>
          <w:tcPr>
            <w:tcW w:w="1103" w:type="dxa"/>
            <w:noWrap w:val="0"/>
            <w:vAlign w:val="center"/>
          </w:tcPr>
          <w:p w14:paraId="52A1E4FB">
            <w:pPr>
              <w:pStyle w:val="9"/>
              <w:jc w:val="center"/>
              <w:rPr>
                <w:rFonts w:hint="eastAsia" w:ascii="仿宋" w:hAnsi="仿宋" w:eastAsia="仿宋" w:cs="仿宋"/>
                <w:color w:val="auto"/>
                <w:sz w:val="24"/>
                <w:szCs w:val="24"/>
                <w:highlight w:val="none"/>
              </w:rPr>
            </w:pPr>
          </w:p>
        </w:tc>
        <w:tc>
          <w:tcPr>
            <w:tcW w:w="972" w:type="dxa"/>
            <w:noWrap w:val="0"/>
            <w:vAlign w:val="center"/>
          </w:tcPr>
          <w:p w14:paraId="21D6034D">
            <w:pPr>
              <w:pStyle w:val="9"/>
              <w:jc w:val="center"/>
              <w:rPr>
                <w:rFonts w:hint="eastAsia" w:ascii="仿宋" w:hAnsi="仿宋" w:eastAsia="仿宋" w:cs="仿宋"/>
                <w:color w:val="auto"/>
                <w:sz w:val="24"/>
                <w:szCs w:val="24"/>
                <w:highlight w:val="none"/>
              </w:rPr>
            </w:pPr>
          </w:p>
        </w:tc>
        <w:tc>
          <w:tcPr>
            <w:tcW w:w="972" w:type="dxa"/>
            <w:noWrap w:val="0"/>
            <w:vAlign w:val="center"/>
          </w:tcPr>
          <w:p w14:paraId="218598E9">
            <w:pPr>
              <w:pStyle w:val="9"/>
              <w:jc w:val="center"/>
              <w:rPr>
                <w:rFonts w:hint="eastAsia" w:ascii="仿宋" w:hAnsi="仿宋" w:eastAsia="仿宋" w:cs="仿宋"/>
                <w:color w:val="auto"/>
                <w:sz w:val="24"/>
                <w:szCs w:val="24"/>
                <w:highlight w:val="none"/>
              </w:rPr>
            </w:pPr>
          </w:p>
        </w:tc>
        <w:tc>
          <w:tcPr>
            <w:tcW w:w="973" w:type="dxa"/>
            <w:noWrap w:val="0"/>
            <w:vAlign w:val="center"/>
          </w:tcPr>
          <w:p w14:paraId="6B9BFC66">
            <w:pPr>
              <w:pStyle w:val="9"/>
              <w:jc w:val="center"/>
              <w:rPr>
                <w:rFonts w:hint="eastAsia" w:ascii="仿宋" w:hAnsi="仿宋" w:eastAsia="仿宋" w:cs="仿宋"/>
                <w:color w:val="auto"/>
                <w:sz w:val="24"/>
                <w:szCs w:val="24"/>
                <w:highlight w:val="none"/>
              </w:rPr>
            </w:pPr>
          </w:p>
        </w:tc>
        <w:tc>
          <w:tcPr>
            <w:tcW w:w="916" w:type="dxa"/>
            <w:noWrap w:val="0"/>
            <w:vAlign w:val="center"/>
          </w:tcPr>
          <w:p w14:paraId="5873029E">
            <w:pPr>
              <w:pStyle w:val="9"/>
              <w:jc w:val="center"/>
              <w:rPr>
                <w:rFonts w:hint="eastAsia" w:ascii="仿宋" w:hAnsi="仿宋" w:eastAsia="仿宋" w:cs="仿宋"/>
                <w:color w:val="auto"/>
                <w:sz w:val="24"/>
                <w:szCs w:val="24"/>
                <w:highlight w:val="none"/>
              </w:rPr>
            </w:pPr>
          </w:p>
        </w:tc>
      </w:tr>
      <w:tr w14:paraId="7D3A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14:paraId="64D3F440">
            <w:pPr>
              <w:pStyle w:val="9"/>
              <w:jc w:val="center"/>
              <w:rPr>
                <w:rFonts w:hint="eastAsia" w:ascii="仿宋" w:hAnsi="仿宋" w:eastAsia="仿宋" w:cs="仿宋"/>
                <w:color w:val="auto"/>
                <w:sz w:val="24"/>
                <w:szCs w:val="24"/>
                <w:highlight w:val="none"/>
              </w:rPr>
            </w:pPr>
          </w:p>
        </w:tc>
        <w:tc>
          <w:tcPr>
            <w:tcW w:w="1563" w:type="dxa"/>
            <w:noWrap w:val="0"/>
            <w:vAlign w:val="center"/>
          </w:tcPr>
          <w:p w14:paraId="4093468D">
            <w:pPr>
              <w:pStyle w:val="9"/>
              <w:jc w:val="center"/>
              <w:rPr>
                <w:rFonts w:hint="eastAsia" w:ascii="仿宋" w:hAnsi="仿宋" w:eastAsia="仿宋" w:cs="仿宋"/>
                <w:color w:val="auto"/>
                <w:sz w:val="24"/>
                <w:szCs w:val="24"/>
                <w:highlight w:val="none"/>
              </w:rPr>
            </w:pPr>
          </w:p>
        </w:tc>
        <w:tc>
          <w:tcPr>
            <w:tcW w:w="1145" w:type="dxa"/>
            <w:noWrap w:val="0"/>
            <w:vAlign w:val="center"/>
          </w:tcPr>
          <w:p w14:paraId="381EE232">
            <w:pPr>
              <w:pStyle w:val="9"/>
              <w:jc w:val="center"/>
              <w:rPr>
                <w:rFonts w:hint="eastAsia" w:ascii="仿宋" w:hAnsi="仿宋" w:eastAsia="仿宋" w:cs="仿宋"/>
                <w:color w:val="auto"/>
                <w:sz w:val="24"/>
                <w:szCs w:val="24"/>
                <w:highlight w:val="none"/>
              </w:rPr>
            </w:pPr>
          </w:p>
        </w:tc>
        <w:tc>
          <w:tcPr>
            <w:tcW w:w="1103" w:type="dxa"/>
            <w:noWrap w:val="0"/>
            <w:vAlign w:val="center"/>
          </w:tcPr>
          <w:p w14:paraId="56ABE83D">
            <w:pPr>
              <w:pStyle w:val="9"/>
              <w:jc w:val="center"/>
              <w:rPr>
                <w:rFonts w:hint="eastAsia" w:ascii="仿宋" w:hAnsi="仿宋" w:eastAsia="仿宋" w:cs="仿宋"/>
                <w:color w:val="auto"/>
                <w:sz w:val="24"/>
                <w:szCs w:val="24"/>
                <w:highlight w:val="none"/>
              </w:rPr>
            </w:pPr>
          </w:p>
        </w:tc>
        <w:tc>
          <w:tcPr>
            <w:tcW w:w="972" w:type="dxa"/>
            <w:noWrap w:val="0"/>
            <w:vAlign w:val="center"/>
          </w:tcPr>
          <w:p w14:paraId="4F0748AF">
            <w:pPr>
              <w:pStyle w:val="9"/>
              <w:jc w:val="center"/>
              <w:rPr>
                <w:rFonts w:hint="eastAsia" w:ascii="仿宋" w:hAnsi="仿宋" w:eastAsia="仿宋" w:cs="仿宋"/>
                <w:color w:val="auto"/>
                <w:sz w:val="24"/>
                <w:szCs w:val="24"/>
                <w:highlight w:val="none"/>
              </w:rPr>
            </w:pPr>
          </w:p>
        </w:tc>
        <w:tc>
          <w:tcPr>
            <w:tcW w:w="972" w:type="dxa"/>
            <w:noWrap w:val="0"/>
            <w:vAlign w:val="center"/>
          </w:tcPr>
          <w:p w14:paraId="70E5AD27">
            <w:pPr>
              <w:pStyle w:val="9"/>
              <w:jc w:val="center"/>
              <w:rPr>
                <w:rFonts w:hint="eastAsia" w:ascii="仿宋" w:hAnsi="仿宋" w:eastAsia="仿宋" w:cs="仿宋"/>
                <w:color w:val="auto"/>
                <w:sz w:val="24"/>
                <w:szCs w:val="24"/>
                <w:highlight w:val="none"/>
              </w:rPr>
            </w:pPr>
          </w:p>
        </w:tc>
        <w:tc>
          <w:tcPr>
            <w:tcW w:w="973" w:type="dxa"/>
            <w:noWrap w:val="0"/>
            <w:vAlign w:val="center"/>
          </w:tcPr>
          <w:p w14:paraId="5E4E6C52">
            <w:pPr>
              <w:pStyle w:val="9"/>
              <w:jc w:val="center"/>
              <w:rPr>
                <w:rFonts w:hint="eastAsia" w:ascii="仿宋" w:hAnsi="仿宋" w:eastAsia="仿宋" w:cs="仿宋"/>
                <w:color w:val="auto"/>
                <w:sz w:val="24"/>
                <w:szCs w:val="24"/>
                <w:highlight w:val="none"/>
              </w:rPr>
            </w:pPr>
          </w:p>
        </w:tc>
        <w:tc>
          <w:tcPr>
            <w:tcW w:w="916" w:type="dxa"/>
            <w:noWrap w:val="0"/>
            <w:vAlign w:val="center"/>
          </w:tcPr>
          <w:p w14:paraId="04E052C1">
            <w:pPr>
              <w:pStyle w:val="9"/>
              <w:jc w:val="center"/>
              <w:rPr>
                <w:rFonts w:hint="eastAsia" w:ascii="仿宋" w:hAnsi="仿宋" w:eastAsia="仿宋" w:cs="仿宋"/>
                <w:color w:val="auto"/>
                <w:sz w:val="24"/>
                <w:szCs w:val="24"/>
                <w:highlight w:val="none"/>
              </w:rPr>
            </w:pPr>
          </w:p>
        </w:tc>
      </w:tr>
      <w:tr w14:paraId="6B3A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14:paraId="6050C09D">
            <w:pPr>
              <w:pStyle w:val="9"/>
              <w:jc w:val="center"/>
              <w:rPr>
                <w:rFonts w:hint="eastAsia" w:ascii="仿宋" w:hAnsi="仿宋" w:eastAsia="仿宋" w:cs="仿宋"/>
                <w:color w:val="auto"/>
                <w:sz w:val="24"/>
                <w:szCs w:val="24"/>
                <w:highlight w:val="none"/>
              </w:rPr>
            </w:pPr>
          </w:p>
        </w:tc>
        <w:tc>
          <w:tcPr>
            <w:tcW w:w="1563" w:type="dxa"/>
            <w:noWrap w:val="0"/>
            <w:vAlign w:val="center"/>
          </w:tcPr>
          <w:p w14:paraId="6D3674DB">
            <w:pPr>
              <w:pStyle w:val="9"/>
              <w:jc w:val="center"/>
              <w:rPr>
                <w:rFonts w:hint="eastAsia" w:ascii="仿宋" w:hAnsi="仿宋" w:eastAsia="仿宋" w:cs="仿宋"/>
                <w:color w:val="auto"/>
                <w:sz w:val="24"/>
                <w:szCs w:val="24"/>
                <w:highlight w:val="none"/>
              </w:rPr>
            </w:pPr>
          </w:p>
        </w:tc>
        <w:tc>
          <w:tcPr>
            <w:tcW w:w="1145" w:type="dxa"/>
            <w:noWrap w:val="0"/>
            <w:vAlign w:val="center"/>
          </w:tcPr>
          <w:p w14:paraId="18404469">
            <w:pPr>
              <w:pStyle w:val="9"/>
              <w:jc w:val="center"/>
              <w:rPr>
                <w:rFonts w:hint="eastAsia" w:ascii="仿宋" w:hAnsi="仿宋" w:eastAsia="仿宋" w:cs="仿宋"/>
                <w:color w:val="auto"/>
                <w:sz w:val="24"/>
                <w:szCs w:val="24"/>
                <w:highlight w:val="none"/>
              </w:rPr>
            </w:pPr>
          </w:p>
        </w:tc>
        <w:tc>
          <w:tcPr>
            <w:tcW w:w="1103" w:type="dxa"/>
            <w:noWrap w:val="0"/>
            <w:vAlign w:val="center"/>
          </w:tcPr>
          <w:p w14:paraId="41CD6749">
            <w:pPr>
              <w:pStyle w:val="9"/>
              <w:jc w:val="center"/>
              <w:rPr>
                <w:rFonts w:hint="eastAsia" w:ascii="仿宋" w:hAnsi="仿宋" w:eastAsia="仿宋" w:cs="仿宋"/>
                <w:color w:val="auto"/>
                <w:sz w:val="24"/>
                <w:szCs w:val="24"/>
                <w:highlight w:val="none"/>
              </w:rPr>
            </w:pPr>
          </w:p>
        </w:tc>
        <w:tc>
          <w:tcPr>
            <w:tcW w:w="972" w:type="dxa"/>
            <w:noWrap w:val="0"/>
            <w:vAlign w:val="center"/>
          </w:tcPr>
          <w:p w14:paraId="6FADFCD9">
            <w:pPr>
              <w:pStyle w:val="9"/>
              <w:jc w:val="center"/>
              <w:rPr>
                <w:rFonts w:hint="eastAsia" w:ascii="仿宋" w:hAnsi="仿宋" w:eastAsia="仿宋" w:cs="仿宋"/>
                <w:color w:val="auto"/>
                <w:sz w:val="24"/>
                <w:szCs w:val="24"/>
                <w:highlight w:val="none"/>
              </w:rPr>
            </w:pPr>
          </w:p>
        </w:tc>
        <w:tc>
          <w:tcPr>
            <w:tcW w:w="972" w:type="dxa"/>
            <w:noWrap w:val="0"/>
            <w:vAlign w:val="center"/>
          </w:tcPr>
          <w:p w14:paraId="31AB8E64">
            <w:pPr>
              <w:pStyle w:val="9"/>
              <w:jc w:val="center"/>
              <w:rPr>
                <w:rFonts w:hint="eastAsia" w:ascii="仿宋" w:hAnsi="仿宋" w:eastAsia="仿宋" w:cs="仿宋"/>
                <w:color w:val="auto"/>
                <w:sz w:val="24"/>
                <w:szCs w:val="24"/>
                <w:highlight w:val="none"/>
              </w:rPr>
            </w:pPr>
          </w:p>
        </w:tc>
        <w:tc>
          <w:tcPr>
            <w:tcW w:w="973" w:type="dxa"/>
            <w:noWrap w:val="0"/>
            <w:vAlign w:val="center"/>
          </w:tcPr>
          <w:p w14:paraId="54140B8D">
            <w:pPr>
              <w:pStyle w:val="9"/>
              <w:jc w:val="center"/>
              <w:rPr>
                <w:rFonts w:hint="eastAsia" w:ascii="仿宋" w:hAnsi="仿宋" w:eastAsia="仿宋" w:cs="仿宋"/>
                <w:color w:val="auto"/>
                <w:sz w:val="24"/>
                <w:szCs w:val="24"/>
                <w:highlight w:val="none"/>
              </w:rPr>
            </w:pPr>
          </w:p>
        </w:tc>
        <w:tc>
          <w:tcPr>
            <w:tcW w:w="916" w:type="dxa"/>
            <w:noWrap w:val="0"/>
            <w:vAlign w:val="center"/>
          </w:tcPr>
          <w:p w14:paraId="2571EDE3">
            <w:pPr>
              <w:pStyle w:val="9"/>
              <w:jc w:val="center"/>
              <w:rPr>
                <w:rFonts w:hint="eastAsia" w:ascii="仿宋" w:hAnsi="仿宋" w:eastAsia="仿宋" w:cs="仿宋"/>
                <w:color w:val="auto"/>
                <w:sz w:val="24"/>
                <w:szCs w:val="24"/>
                <w:highlight w:val="none"/>
              </w:rPr>
            </w:pPr>
          </w:p>
        </w:tc>
      </w:tr>
      <w:tr w14:paraId="09EA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4689" w:type="dxa"/>
            <w:gridSpan w:val="4"/>
            <w:noWrap w:val="0"/>
            <w:vAlign w:val="center"/>
          </w:tcPr>
          <w:p w14:paraId="18A68322">
            <w:pPr>
              <w:pStyle w:val="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含税总报价（元）</w:t>
            </w:r>
          </w:p>
        </w:tc>
        <w:tc>
          <w:tcPr>
            <w:tcW w:w="3833" w:type="dxa"/>
            <w:gridSpan w:val="4"/>
            <w:noWrap w:val="0"/>
            <w:vAlign w:val="center"/>
          </w:tcPr>
          <w:p w14:paraId="5E33C57B">
            <w:pPr>
              <w:pStyle w:val="9"/>
              <w:jc w:val="both"/>
              <w:rPr>
                <w:rFonts w:hint="eastAsia" w:ascii="仿宋" w:hAnsi="仿宋" w:eastAsia="仿宋" w:cs="仿宋"/>
                <w:color w:val="auto"/>
                <w:sz w:val="24"/>
                <w:szCs w:val="24"/>
                <w:highlight w:val="none"/>
              </w:rPr>
            </w:pPr>
          </w:p>
        </w:tc>
      </w:tr>
    </w:tbl>
    <w:p w14:paraId="76EDCC7D">
      <w:pPr>
        <w:pStyle w:val="2"/>
        <w:rPr>
          <w:rFonts w:hint="eastAsia" w:ascii="仿宋_GB2312" w:hAnsi="仿宋_GB2312" w:eastAsia="仿宋_GB2312" w:cs="仿宋_GB2312"/>
          <w:kern w:val="2"/>
          <w:sz w:val="28"/>
          <w:szCs w:val="28"/>
          <w:highlight w:val="none"/>
          <w:lang w:val="en-US" w:eastAsia="zh-CN" w:bidi="ar-SA"/>
        </w:rPr>
      </w:pPr>
    </w:p>
    <w:p w14:paraId="4CCA6497">
      <w:pPr>
        <w:ind w:right="-30" w:firstLine="422"/>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18CCEDFC">
      <w:pPr>
        <w:keepNext w:val="0"/>
        <w:keepLines w:val="0"/>
        <w:pageBreakBefore w:val="0"/>
        <w:widowControl w:val="0"/>
        <w:numPr>
          <w:ilvl w:val="0"/>
          <w:numId w:val="3"/>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zh-CN" w:eastAsia="zh-CN" w:bidi="ar-SA"/>
        </w:rPr>
        <w:t>供应商报价超过最高限价的响应将被否决</w:t>
      </w:r>
      <w:r>
        <w:rPr>
          <w:rFonts w:hint="eastAsia" w:ascii="仿宋_GB2312" w:hAnsi="仿宋_GB2312" w:eastAsia="仿宋_GB2312" w:cs="仿宋_GB2312"/>
          <w:b/>
          <w:bCs/>
          <w:kern w:val="2"/>
          <w:sz w:val="28"/>
          <w:szCs w:val="28"/>
          <w:highlight w:val="none"/>
          <w:lang w:val="en-US" w:eastAsia="zh-CN" w:bidi="ar-SA"/>
        </w:rPr>
        <w:t>。</w:t>
      </w:r>
    </w:p>
    <w:p w14:paraId="048390A2">
      <w:pPr>
        <w:keepNext w:val="0"/>
        <w:keepLines w:val="0"/>
        <w:pageBreakBefore w:val="0"/>
        <w:widowControl w:val="0"/>
        <w:numPr>
          <w:ilvl w:val="0"/>
          <w:numId w:val="3"/>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报价已包括履行采购需求所需的所有各项含税费用。</w:t>
      </w:r>
    </w:p>
    <w:p w14:paraId="03F6647D">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12CEBB7">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72403047">
      <w:pP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60DE1C23">
      <w:pPr>
        <w:pStyle w:val="2"/>
        <w:rPr>
          <w:rStyle w:val="8"/>
          <w:rFonts w:hint="eastAsia" w:ascii="仿宋" w:hAnsi="仿宋" w:eastAsia="仿宋" w:cs="仿宋"/>
          <w:b/>
          <w:bCs/>
          <w:color w:val="auto"/>
          <w:kern w:val="2"/>
          <w:sz w:val="30"/>
          <w:szCs w:val="30"/>
          <w:highlight w:val="none"/>
          <w:lang w:val="en-US" w:eastAsia="zh-CN" w:bidi="ar-SA"/>
        </w:rPr>
      </w:pPr>
    </w:p>
    <w:p w14:paraId="7F34CC4B">
      <w:pPr>
        <w:snapToGrid w:val="0"/>
        <w:spacing w:after="158" w:afterLines="50" w:line="360" w:lineRule="auto"/>
        <w:ind w:right="-30"/>
        <w:jc w:val="center"/>
        <w:rPr>
          <w:rStyle w:val="8"/>
          <w:rFonts w:hint="eastAsia" w:ascii="仿宋" w:hAnsi="仿宋" w:eastAsia="仿宋" w:cs="仿宋"/>
          <w:b/>
          <w:bCs/>
          <w:color w:val="auto"/>
          <w:kern w:val="2"/>
          <w:sz w:val="30"/>
          <w:szCs w:val="30"/>
          <w:highlight w:val="none"/>
          <w:lang w:val="en-US" w:eastAsia="zh-CN" w:bidi="ar-SA"/>
        </w:rPr>
      </w:pPr>
      <w:r>
        <w:rPr>
          <w:rStyle w:val="8"/>
          <w:rFonts w:hint="eastAsia" w:ascii="仿宋" w:hAnsi="仿宋" w:eastAsia="仿宋" w:cs="仿宋"/>
          <w:b/>
          <w:bCs/>
          <w:color w:val="auto"/>
          <w:kern w:val="2"/>
          <w:sz w:val="30"/>
          <w:szCs w:val="30"/>
          <w:highlight w:val="none"/>
          <w:lang w:val="en-US" w:eastAsia="zh-CN" w:bidi="ar-SA"/>
        </w:rPr>
        <w:t>（二）法定代表人授权委托书</w:t>
      </w:r>
    </w:p>
    <w:p w14:paraId="2BCB7D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FD1D0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3362C1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4968D3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F01CD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7DEE6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2A09A190">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A4DA461">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2F10A8EF">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16CA29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542EAE35">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244768">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5408E9B">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59AC65E9">
      <w:pPr>
        <w:snapToGrid w:val="0"/>
        <w:spacing w:after="158" w:afterLines="50" w:line="360" w:lineRule="auto"/>
        <w:ind w:right="-30"/>
        <w:rPr>
          <w:rStyle w:val="8"/>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90ABC9D">
      <w:pPr>
        <w:numPr>
          <w:ilvl w:val="0"/>
          <w:numId w:val="0"/>
        </w:numPr>
        <w:snapToGrid w:val="0"/>
        <w:spacing w:line="360" w:lineRule="auto"/>
        <w:ind w:right="-30" w:rightChars="0"/>
        <w:outlineLvl w:val="2"/>
        <w:rPr>
          <w:rStyle w:val="8"/>
          <w:rFonts w:hint="default" w:ascii="仿宋" w:hAnsi="仿宋" w:eastAsia="仿宋" w:cs="仿宋"/>
          <w:b/>
          <w:bCs/>
          <w:color w:val="auto"/>
          <w:sz w:val="30"/>
          <w:szCs w:val="30"/>
          <w:highlight w:val="none"/>
          <w:lang w:val="en-US" w:eastAsia="zh-CN"/>
        </w:rPr>
      </w:pPr>
      <w:r>
        <w:rPr>
          <w:rStyle w:val="8"/>
          <w:rFonts w:hint="eastAsia" w:ascii="仿宋" w:hAnsi="仿宋" w:eastAsia="仿宋" w:cs="仿宋"/>
          <w:b/>
          <w:bCs/>
          <w:color w:val="auto"/>
          <w:sz w:val="30"/>
          <w:szCs w:val="30"/>
          <w:highlight w:val="none"/>
          <w:lang w:val="en-US" w:eastAsia="zh-CN"/>
        </w:rPr>
        <w:t>（三）资格声明函</w:t>
      </w:r>
    </w:p>
    <w:p w14:paraId="35253ECC">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E3F75E3">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D8DB3F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7C3B8A6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402DABF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4E0FF37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227E3450">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206CEF9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4903BE4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1918183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（二）我单位为非外资独资或外资控股的企（事）业单位/无外资参股背景；法定代表人(含实际控制人)具有中华人民共和国国籍，不具有境外永久居留权（含港澳台）。</w:t>
      </w:r>
    </w:p>
    <w:p w14:paraId="1100D1E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C806A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112E309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F9BEC4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234CAD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2F5B1B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5B382A6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5ABDA84D">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381009C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6CC085D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6720A275">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C5DDF0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A8F898C">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8"/>
          <w:rFonts w:hint="default" w:ascii="仿宋" w:hAnsi="仿宋" w:eastAsia="仿宋" w:cs="仿宋"/>
          <w:b/>
          <w:bCs/>
          <w:color w:val="auto"/>
          <w:sz w:val="30"/>
          <w:szCs w:val="30"/>
          <w:highlight w:val="none"/>
          <w:lang w:val="en-US" w:eastAsia="zh-CN"/>
        </w:rPr>
      </w:pPr>
      <w:r>
        <w:rPr>
          <w:rStyle w:val="8"/>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21" w:rightChars="-10" w:firstLine="480" w:firstLineChars="200"/>
        <w:jc w:val="left"/>
        <w:rPr>
          <w:rFonts w:hint="eastAsia" w:ascii="仿宋" w:hAnsi="仿宋" w:eastAsia="仿宋" w:cs="仿宋"/>
          <w:color w:val="auto"/>
          <w:kern w:val="0"/>
          <w:sz w:val="24"/>
          <w:highlight w:val="none"/>
          <w:lang w:val="en-US" w:eastAsia="zh-CN"/>
        </w:rPr>
      </w:pPr>
      <w:r>
        <w:rPr>
          <w:rStyle w:val="8"/>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4A69FEEA">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8"/>
          <w:rFonts w:hint="default"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8"/>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8"/>
          <w:rFonts w:hint="default"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3</w:t>
      </w:r>
      <w:r>
        <w:rPr>
          <w:rStyle w:val="8"/>
          <w:rFonts w:hint="default" w:ascii="仿宋" w:hAnsi="仿宋" w:eastAsia="仿宋" w:cs="仿宋"/>
          <w:color w:val="auto"/>
          <w:sz w:val="24"/>
          <w:szCs w:val="24"/>
          <w:highlight w:val="none"/>
          <w:lang w:val="en-US" w:eastAsia="zh-CN"/>
        </w:rPr>
        <w:t>.有依法缴纳税收</w:t>
      </w:r>
      <w:r>
        <w:rPr>
          <w:rStyle w:val="8"/>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20E5C48E">
      <w:pPr>
        <w:numPr>
          <w:ilvl w:val="0"/>
          <w:numId w:val="0"/>
        </w:numPr>
        <w:snapToGrid w:val="0"/>
        <w:spacing w:line="360" w:lineRule="auto"/>
        <w:ind w:right="-30" w:rightChars="0"/>
        <w:outlineLvl w:val="2"/>
        <w:rPr>
          <w:rStyle w:val="8"/>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Style w:val="8"/>
          <w:rFonts w:hint="default"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4.</w:t>
      </w:r>
      <w:r>
        <w:rPr>
          <w:rStyle w:val="8"/>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33CD7E0">
      <w:pPr>
        <w:pStyle w:val="2"/>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6.供应商无不良信用记录：</w:t>
      </w:r>
    </w:p>
    <w:p w14:paraId="5EC84B37">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p>
    <w:p w14:paraId="7F623CC1">
      <w:pPr>
        <w:pStyle w:val="2"/>
        <w:rPr>
          <w:rStyle w:val="8"/>
          <w:rFonts w:hint="eastAsia" w:ascii="仿宋" w:hAnsi="仿宋" w:eastAsia="仿宋" w:cs="仿宋"/>
          <w:color w:val="auto"/>
          <w:sz w:val="24"/>
          <w:szCs w:val="24"/>
          <w:highlight w:val="none"/>
          <w:lang w:val="en-US" w:eastAsia="zh-CN"/>
        </w:rPr>
      </w:pPr>
      <w:r>
        <w:rPr>
          <w:rStyle w:val="8"/>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1786DB9A">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p>
    <w:p w14:paraId="3E055CC3">
      <w:pPr>
        <w:numPr>
          <w:ilvl w:val="0"/>
          <w:numId w:val="0"/>
        </w:numPr>
        <w:snapToGrid w:val="0"/>
        <w:spacing w:line="360" w:lineRule="auto"/>
        <w:ind w:right="-30" w:rightChars="0"/>
        <w:outlineLvl w:val="2"/>
        <w:rPr>
          <w:rStyle w:val="8"/>
          <w:rFonts w:hint="eastAsia" w:ascii="仿宋" w:hAnsi="仿宋" w:eastAsia="仿宋" w:cs="仿宋"/>
          <w:color w:val="auto"/>
          <w:sz w:val="24"/>
          <w:szCs w:val="24"/>
          <w:highlight w:val="none"/>
          <w:lang w:val="en-US" w:eastAsia="zh-CN"/>
        </w:rPr>
      </w:pPr>
    </w:p>
    <w:p w14:paraId="26E3D866">
      <w:pPr>
        <w:pStyle w:val="2"/>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7.本项目不接受联合体参加采购活动【提供资格声明】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F"/>
    <w:multiLevelType w:val="multilevel"/>
    <w:tmpl w:val="0000002F"/>
    <w:lvl w:ilvl="0" w:tentative="0">
      <w:start w:val="1"/>
      <w:numFmt w:val="decimal"/>
      <w:lvlText w:val="%1."/>
      <w:lvlJc w:val="left"/>
      <w:pPr>
        <w:tabs>
          <w:tab w:val="left" w:pos="425"/>
        </w:tabs>
        <w:ind w:left="425" w:hanging="425"/>
      </w:pPr>
      <w:rPr>
        <w:rFonts w:hint="default"/>
      </w:rPr>
    </w:lvl>
    <w:lvl w:ilvl="1" w:tentative="0">
      <w:start w:val="1"/>
      <w:numFmt w:val="decimal"/>
      <w:isLgl/>
      <w:lvlText w:val="%1.%2"/>
      <w:lvlJc w:val="left"/>
      <w:pPr>
        <w:ind w:left="705" w:hanging="705"/>
      </w:pPr>
      <w:rPr>
        <w:rFonts w:hint="default" w:cs="Segoe UI Symbol"/>
      </w:rPr>
    </w:lvl>
    <w:lvl w:ilvl="2" w:tentative="0">
      <w:start w:val="3"/>
      <w:numFmt w:val="decimal"/>
      <w:isLgl/>
      <w:lvlText w:val="%1.%2.%3"/>
      <w:lvlJc w:val="left"/>
      <w:pPr>
        <w:ind w:left="720" w:hanging="720"/>
      </w:pPr>
      <w:rPr>
        <w:rFonts w:hint="default" w:cs="Segoe UI Symbol"/>
      </w:rPr>
    </w:lvl>
    <w:lvl w:ilvl="3" w:tentative="0">
      <w:start w:val="1"/>
      <w:numFmt w:val="decimal"/>
      <w:isLgl/>
      <w:lvlText w:val="%1.%2.%3.%4"/>
      <w:lvlJc w:val="left"/>
      <w:pPr>
        <w:ind w:left="1080" w:hanging="1080"/>
      </w:pPr>
      <w:rPr>
        <w:rFonts w:hint="default" w:cs="Segoe UI Symbol"/>
      </w:rPr>
    </w:lvl>
    <w:lvl w:ilvl="4" w:tentative="0">
      <w:start w:val="1"/>
      <w:numFmt w:val="decimal"/>
      <w:isLgl/>
      <w:lvlText w:val="%1.%2.%3.%4.%5"/>
      <w:lvlJc w:val="left"/>
      <w:pPr>
        <w:ind w:left="1080" w:hanging="1080"/>
      </w:pPr>
      <w:rPr>
        <w:rFonts w:hint="default" w:cs="Segoe UI Symbol"/>
      </w:rPr>
    </w:lvl>
    <w:lvl w:ilvl="5" w:tentative="0">
      <w:start w:val="1"/>
      <w:numFmt w:val="decimal"/>
      <w:isLgl/>
      <w:lvlText w:val="%1.%2.%3.%4.%5.%6"/>
      <w:lvlJc w:val="left"/>
      <w:pPr>
        <w:ind w:left="1440" w:hanging="1440"/>
      </w:pPr>
      <w:rPr>
        <w:rFonts w:hint="default" w:cs="Segoe UI Symbol"/>
      </w:rPr>
    </w:lvl>
    <w:lvl w:ilvl="6" w:tentative="0">
      <w:start w:val="1"/>
      <w:numFmt w:val="decimal"/>
      <w:isLgl/>
      <w:lvlText w:val="%1.%2.%3.%4.%5.%6.%7"/>
      <w:lvlJc w:val="left"/>
      <w:pPr>
        <w:ind w:left="1800" w:hanging="1800"/>
      </w:pPr>
      <w:rPr>
        <w:rFonts w:hint="default" w:cs="Segoe UI Symbol"/>
      </w:rPr>
    </w:lvl>
    <w:lvl w:ilvl="7" w:tentative="0">
      <w:start w:val="1"/>
      <w:numFmt w:val="decimal"/>
      <w:isLgl/>
      <w:lvlText w:val="%1.%2.%3.%4.%5.%6.%7.%8"/>
      <w:lvlJc w:val="left"/>
      <w:pPr>
        <w:ind w:left="1800" w:hanging="1800"/>
      </w:pPr>
      <w:rPr>
        <w:rFonts w:hint="default" w:cs="Segoe UI Symbol"/>
      </w:rPr>
    </w:lvl>
    <w:lvl w:ilvl="8" w:tentative="0">
      <w:start w:val="1"/>
      <w:numFmt w:val="decimal"/>
      <w:isLgl/>
      <w:lvlText w:val="%1.%2.%3.%4.%5.%6.%7.%8.%9"/>
      <w:lvlJc w:val="left"/>
      <w:pPr>
        <w:ind w:left="2160" w:hanging="2160"/>
      </w:pPr>
      <w:rPr>
        <w:rFonts w:hint="default" w:cs="Segoe UI Symbol"/>
      </w:rPr>
    </w:lvl>
  </w:abstractNum>
  <w:abstractNum w:abstractNumId="1">
    <w:nsid w:val="2EBDC3DD"/>
    <w:multiLevelType w:val="singleLevel"/>
    <w:tmpl w:val="2EBDC3DD"/>
    <w:lvl w:ilvl="0" w:tentative="0">
      <w:start w:val="1"/>
      <w:numFmt w:val="chineseCounting"/>
      <w:suff w:val="nothing"/>
      <w:lvlText w:val="%1、"/>
      <w:lvlJc w:val="left"/>
      <w:rPr>
        <w:rFonts w:hint="eastAsia"/>
      </w:rPr>
    </w:lvl>
  </w:abstractNum>
  <w:abstractNum w:abstractNumId="2">
    <w:nsid w:val="41B3B31B"/>
    <w:multiLevelType w:val="singleLevel"/>
    <w:tmpl w:val="41B3B31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B1B01"/>
    <w:rsid w:val="011B0745"/>
    <w:rsid w:val="02897931"/>
    <w:rsid w:val="03675440"/>
    <w:rsid w:val="06EF7070"/>
    <w:rsid w:val="079E3E7E"/>
    <w:rsid w:val="0AC21C32"/>
    <w:rsid w:val="0F006131"/>
    <w:rsid w:val="16677B31"/>
    <w:rsid w:val="179B1B01"/>
    <w:rsid w:val="1837588E"/>
    <w:rsid w:val="1A1E49AB"/>
    <w:rsid w:val="1E1D38F7"/>
    <w:rsid w:val="202A22FB"/>
    <w:rsid w:val="219263AA"/>
    <w:rsid w:val="22F21233"/>
    <w:rsid w:val="28C36B4E"/>
    <w:rsid w:val="2A1A0CEB"/>
    <w:rsid w:val="2A783C63"/>
    <w:rsid w:val="2BC5112A"/>
    <w:rsid w:val="2C50478D"/>
    <w:rsid w:val="2CCD43EC"/>
    <w:rsid w:val="2CD0422B"/>
    <w:rsid w:val="2D7050B3"/>
    <w:rsid w:val="2F994DA8"/>
    <w:rsid w:val="315E3BB3"/>
    <w:rsid w:val="336B6A5B"/>
    <w:rsid w:val="38470D39"/>
    <w:rsid w:val="38935B36"/>
    <w:rsid w:val="3DBD7EB3"/>
    <w:rsid w:val="3E0F11FF"/>
    <w:rsid w:val="3E99447C"/>
    <w:rsid w:val="408B4299"/>
    <w:rsid w:val="45996A3C"/>
    <w:rsid w:val="46FC6042"/>
    <w:rsid w:val="4791488A"/>
    <w:rsid w:val="4D330192"/>
    <w:rsid w:val="4E4A7541"/>
    <w:rsid w:val="4F850EAD"/>
    <w:rsid w:val="516E79EA"/>
    <w:rsid w:val="567333AD"/>
    <w:rsid w:val="5A2E7D17"/>
    <w:rsid w:val="5A56726E"/>
    <w:rsid w:val="5A5D23AA"/>
    <w:rsid w:val="5C29142A"/>
    <w:rsid w:val="5DF272AD"/>
    <w:rsid w:val="608265E7"/>
    <w:rsid w:val="659C46CE"/>
    <w:rsid w:val="683A3D2B"/>
    <w:rsid w:val="73AF653A"/>
    <w:rsid w:val="74F160B9"/>
    <w:rsid w:val="750501E8"/>
    <w:rsid w:val="75A12A2A"/>
    <w:rsid w:val="7A6A4943"/>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index 8"/>
    <w:basedOn w:val="1"/>
    <w:next w:val="1"/>
    <w:qFormat/>
    <w:uiPriority w:val="0"/>
    <w:pPr>
      <w:ind w:left="1400" w:leftChars="1400"/>
    </w:pPr>
    <w:rPr>
      <w:rFonts w:ascii="Times New Roman" w:hAnsi="Times New Roman"/>
      <w:szCs w:val="24"/>
    </w:rPr>
  </w:style>
  <w:style w:type="paragraph" w:styleId="4">
    <w:name w:val="Body Text Indent 2"/>
    <w:basedOn w:val="1"/>
    <w:qFormat/>
    <w:uiPriority w:val="0"/>
    <w:pPr>
      <w:ind w:left="360" w:firstLine="540"/>
    </w:pPr>
    <w:rPr>
      <w:rFonts w:hint="eastAsia" w:ascii="宋体" w:hAnsi="宋体" w:eastAsia="宋体" w:cs="Times New Roman"/>
      <w:sz w:val="20"/>
      <w:szCs w:val="20"/>
    </w:rPr>
  </w:style>
  <w:style w:type="paragraph" w:customStyle="1" w:styleId="7">
    <w:name w:val="正文1"/>
    <w:basedOn w:val="1"/>
    <w:autoRedefine/>
    <w:qFormat/>
    <w:uiPriority w:val="0"/>
    <w:pPr>
      <w:spacing w:line="318" w:lineRule="atLeast"/>
      <w:ind w:left="369" w:firstLine="369"/>
    </w:pPr>
    <w:rPr>
      <w:rFonts w:ascii="宋体"/>
    </w:rPr>
  </w:style>
  <w:style w:type="character" w:customStyle="1" w:styleId="8">
    <w:name w:val="NormalCharacter"/>
    <w:qFormat/>
    <w:uiPriority w:val="0"/>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1954</Words>
  <Characters>2250</Characters>
  <Lines>0</Lines>
  <Paragraphs>0</Paragraphs>
  <TotalTime>7</TotalTime>
  <ScaleCrop>false</ScaleCrop>
  <LinksUpToDate>false</LinksUpToDate>
  <CharactersWithSpaces>2306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陶</cp:lastModifiedBy>
  <dcterms:modified xsi:type="dcterms:W3CDTF">2025-08-25T00:45:24Z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F11D030A9D174D5C942E4B93587613F5_11</vt:lpwstr>
  </property>
  <property fmtid="{D5CDD505-2E9C-101B-9397-08002B2CF9AE}" pid="4" name="KSOTemplateDocerSaveRecord">
    <vt:lpwstr>eyJoZGlkIjoiZDUwODEzZjc2NDU4MmMyMDA1OWViYmY0NzQyYzNjZDgiLCJ1c2VySWQiOiI0MTA0OTU1NzYifQ==</vt:lpwstr>
  </property>
</Properties>
</file>