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鹰潭一八四医院医用耗材询价公示</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鹰潭一八四医院将于近期公开组织部分医用耗材询价，欢迎符合资格条件供应商报名参与。现就拟采购项目情况及相关要求公告如下：</w:t>
      </w:r>
    </w:p>
    <w:tbl>
      <w:tblPr>
        <w:tblStyle w:val="7"/>
        <w:tblW w:w="81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1"/>
        <w:gridCol w:w="1386"/>
        <w:gridCol w:w="1289"/>
        <w:gridCol w:w="2097"/>
        <w:gridCol w:w="2655"/>
      </w:tblGrid>
      <w:tr w14:paraId="50212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6A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01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类别</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E6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耗材名称</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D5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规格型号</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28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u w:val="none"/>
                <w:lang w:eastAsia="zh-CN"/>
              </w:rPr>
            </w:pPr>
            <w:r>
              <w:rPr>
                <w:rFonts w:hint="eastAsia" w:ascii="仿宋_GB2312" w:hAnsi="宋体" w:cs="仿宋_GB2312"/>
                <w:b/>
                <w:bCs/>
                <w:i w:val="0"/>
                <w:iCs w:val="0"/>
                <w:color w:val="000000"/>
                <w:sz w:val="24"/>
                <w:szCs w:val="24"/>
                <w:u w:val="none"/>
                <w:lang w:eastAsia="zh-CN"/>
              </w:rPr>
              <w:t>备注</w:t>
            </w:r>
          </w:p>
        </w:tc>
      </w:tr>
      <w:tr w14:paraId="5CF4F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70E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2CD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血管介入治疗类材料</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05E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切割球囊导管</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EA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各规格</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02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4"/>
                <w:szCs w:val="24"/>
                <w:u w:val="none"/>
              </w:rPr>
            </w:pPr>
            <w:bookmarkStart w:id="0" w:name="_GoBack"/>
            <w:bookmarkEnd w:id="0"/>
            <w:r>
              <w:rPr>
                <w:rFonts w:hint="eastAsia" w:ascii="仿宋_GB2312" w:hAnsi="宋体" w:cs="仿宋_GB2312"/>
                <w:i w:val="0"/>
                <w:iCs w:val="0"/>
                <w:color w:val="000000"/>
                <w:kern w:val="0"/>
                <w:sz w:val="24"/>
                <w:szCs w:val="24"/>
                <w:u w:val="none"/>
                <w:lang w:val="en-US" w:eastAsia="zh-CN" w:bidi="ar"/>
              </w:rPr>
              <w:t>介入手术需要</w:t>
            </w:r>
          </w:p>
        </w:tc>
      </w:tr>
    </w:tbl>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1.1供货协议周期</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年。可根据医院需求，随时与</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解除合约</w:t>
      </w:r>
      <w:r>
        <w:rPr>
          <w:rFonts w:hint="eastAsia" w:ascii="仿宋_GB2312" w:hAnsi="仿宋_GB2312" w:cs="仿宋_GB2312"/>
          <w:color w:val="auto"/>
          <w:sz w:val="28"/>
          <w:szCs w:val="28"/>
          <w:highlight w:val="none"/>
          <w:lang w:val="en-US" w:eastAsia="zh-CN"/>
        </w:rPr>
        <w:t>。</w:t>
      </w:r>
    </w:p>
    <w:p w14:paraId="7B0F918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1.2参加的供应商需保证所报医用耗材价格相对稳定，不得以低价中</w:t>
      </w:r>
      <w:r>
        <w:rPr>
          <w:rFonts w:hint="eastAsia" w:ascii="仿宋_GB2312" w:hAnsi="仿宋_GB2312" w:cs="仿宋_GB2312"/>
          <w:color w:val="auto"/>
          <w:sz w:val="28"/>
          <w:szCs w:val="28"/>
          <w:highlight w:val="none"/>
          <w:lang w:val="en-US" w:eastAsia="zh-CN"/>
        </w:rPr>
        <w:t>选</w:t>
      </w:r>
      <w:r>
        <w:rPr>
          <w:rFonts w:hint="eastAsia" w:ascii="仿宋_GB2312" w:hAnsi="仿宋_GB2312" w:eastAsia="仿宋_GB2312" w:cs="仿宋_GB2312"/>
          <w:color w:val="auto"/>
          <w:sz w:val="28"/>
          <w:szCs w:val="28"/>
          <w:highlight w:val="none"/>
          <w:lang w:val="en-US" w:eastAsia="zh-CN"/>
        </w:rPr>
        <w:t>，后以各种理由要求涨价，也不得以因产品挂网要求必须按挂网价格采购否则拒绝提供医用耗材，一旦发生上述情况其公司进入医院黑名单，</w:t>
      </w:r>
      <w:r>
        <w:rPr>
          <w:rFonts w:hint="eastAsia" w:ascii="仿宋_GB2312" w:hAnsi="仿宋_GB2312" w:cs="仿宋_GB2312"/>
          <w:color w:val="auto"/>
          <w:sz w:val="28"/>
          <w:szCs w:val="28"/>
          <w:highlight w:val="none"/>
          <w:lang w:val="en-US" w:eastAsia="zh-CN"/>
        </w:rPr>
        <w:t>三</w:t>
      </w:r>
      <w:r>
        <w:rPr>
          <w:rFonts w:hint="eastAsia" w:ascii="仿宋_GB2312" w:hAnsi="仿宋_GB2312" w:eastAsia="仿宋_GB2312" w:cs="仿宋_GB2312"/>
          <w:color w:val="auto"/>
          <w:sz w:val="28"/>
          <w:szCs w:val="28"/>
          <w:highlight w:val="none"/>
          <w:lang w:val="en-US" w:eastAsia="zh-CN"/>
        </w:rPr>
        <w:t>年内不得参与医院任何形式的招标。</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1.3为鼓励不同品牌的充分竞争，如某耗材的某技术参数或要求属于个别品牌专有，则该技术参数及要求不具有限制性，</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可对该参数或要求进行适当调整，但这种调整整体上要优于或相当于</w:t>
      </w:r>
      <w:r>
        <w:rPr>
          <w:rFonts w:hint="eastAsia" w:ascii="仿宋_GB2312" w:hAnsi="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lang w:val="en-US" w:eastAsia="zh-CN"/>
        </w:rPr>
        <w:t>文件的相关要求，并说明调整理由，且该调整须经评委会审核认可。</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1.4本项目服务纳入SPD管理。</w:t>
      </w:r>
    </w:p>
    <w:p w14:paraId="73E0BA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1.5若遇国家、省、市、融通集团公司政策性文件要求，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250C1C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6157833C">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1.7挂网医用耗材须在江西省医保平台建立报价耗材配送关系。</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1.8如因产品质量等问题导致的医疗纠纷和事故，由供应商承担。</w:t>
      </w:r>
    </w:p>
    <w:p w14:paraId="46DA135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1.9年度预采购量供参考。</w:t>
      </w:r>
    </w:p>
    <w:p w14:paraId="73A69A74">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1.10供应商可根据自身供应能力，选择表内部分或全部耗材进行响应。</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耗材</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耗材序号、耗材</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序号耗材资质信息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3.4.2医疗器械经营许可证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3.4.4医疗器械生产许可证</w:t>
      </w:r>
    </w:p>
    <w:p w14:paraId="0A2CA0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3.4.5满足参数的证明材料</w:t>
      </w:r>
    </w:p>
    <w:p w14:paraId="1427170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3.4.6产品注册证或备案凭证（若纳入医疗器械管理），且报价名称须为注册证名称或备案名称。</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3.4.7 生产厂家的纸质授权证明（分级授权须逐级提供，且须提供各级授权公司资质）及江西省医保平台建立配送关系截图（平台截图为挂网耗材需提供）。</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 xml:space="preserve"> 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 xml:space="preserve">9 </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 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3.4.11 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3.4.12 公示要求提供的其它材料（若有）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1BDB6AC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3.7产品若有27位医保编码，需在报价单上备注，中标供应商需及时提供医保贯标码（可以收费的项目），若由此造成漏费均由供应商自行承担。</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本项目无需获取采购文件，请按照本询价公示提供报名资料。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60451E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.1报名截止时间：2025年</w:t>
      </w:r>
      <w:r>
        <w:rPr>
          <w:rFonts w:hint="eastAsia" w:ascii="仿宋_GB2312" w:hAnsi="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14</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14:paraId="178C40B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.2供应商请于报价截止时间前将报价文件纸质原件加盖公章密封邮寄或送至</w:t>
      </w:r>
      <w:r>
        <w:rPr>
          <w:rFonts w:hint="eastAsia" w:ascii="仿宋_GB2312" w:hAnsi="仿宋_GB2312" w:eastAsia="仿宋_GB2312" w:cs="仿宋_GB2312"/>
          <w:color w:val="auto"/>
          <w:sz w:val="28"/>
          <w:szCs w:val="28"/>
          <w:highlight w:val="none"/>
          <w:lang w:eastAsia="zh-CN"/>
        </w:rPr>
        <w:t>江西省鹰潭市月湖区湖东路4号鹰潭一八四医院</w:t>
      </w:r>
      <w:r>
        <w:rPr>
          <w:rFonts w:hint="eastAsia" w:ascii="仿宋_GB2312" w:hAnsi="仿宋_GB2312" w:cs="仿宋_GB2312"/>
          <w:color w:val="auto"/>
          <w:sz w:val="28"/>
          <w:szCs w:val="28"/>
          <w:highlight w:val="none"/>
          <w:lang w:eastAsia="zh-CN"/>
        </w:rPr>
        <w:t>招标采购办公室</w:t>
      </w:r>
      <w:r>
        <w:rPr>
          <w:rFonts w:hint="eastAsia" w:ascii="仿宋_GB2312" w:hAnsi="仿宋_GB2312" w:eastAsia="仿宋_GB2312" w:cs="仿宋_GB2312"/>
          <w:color w:val="auto"/>
          <w:sz w:val="28"/>
          <w:szCs w:val="28"/>
          <w:highlight w:val="none"/>
        </w:rPr>
        <w:t>。</w:t>
      </w:r>
    </w:p>
    <w:p w14:paraId="727B938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p>
    <w:p w14:paraId="2247ABA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若</w:t>
      </w:r>
      <w:r>
        <w:rPr>
          <w:rFonts w:hint="eastAsia" w:ascii="仿宋_GB2312" w:hAnsi="仿宋_GB2312" w:eastAsia="仿宋_GB2312" w:cs="仿宋_GB2312"/>
          <w:color w:val="auto"/>
          <w:sz w:val="28"/>
          <w:szCs w:val="28"/>
          <w:highlight w:val="none"/>
        </w:rPr>
        <w:t>单个序号</w:t>
      </w:r>
      <w:r>
        <w:rPr>
          <w:rFonts w:hint="eastAsia" w:ascii="仿宋_GB2312" w:hAnsi="仿宋_GB2312" w:cs="仿宋_GB2312"/>
          <w:color w:val="auto"/>
          <w:sz w:val="28"/>
          <w:szCs w:val="28"/>
          <w:highlight w:val="none"/>
          <w:lang w:eastAsia="zh-CN"/>
        </w:rPr>
        <w:t>有多</w:t>
      </w:r>
      <w:r>
        <w:rPr>
          <w:rFonts w:hint="eastAsia" w:ascii="仿宋_GB2312" w:hAnsi="仿宋_GB2312" w:eastAsia="仿宋_GB2312" w:cs="仿宋_GB2312"/>
          <w:color w:val="auto"/>
          <w:sz w:val="28"/>
          <w:szCs w:val="28"/>
          <w:highlight w:val="none"/>
        </w:rPr>
        <w:t>品目</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在供应商资质审查合格及</w:t>
      </w:r>
      <w:r>
        <w:rPr>
          <w:rFonts w:hint="eastAsia" w:ascii="仿宋_GB2312" w:hAnsi="仿宋_GB2312" w:cs="仿宋_GB2312"/>
          <w:color w:val="auto"/>
          <w:sz w:val="28"/>
          <w:szCs w:val="28"/>
          <w:highlight w:val="none"/>
          <w:lang w:eastAsia="zh-CN"/>
        </w:rPr>
        <w:t>所有品目</w:t>
      </w:r>
      <w:r>
        <w:rPr>
          <w:rFonts w:hint="eastAsia" w:ascii="仿宋_GB2312" w:hAnsi="仿宋_GB2312" w:eastAsia="仿宋_GB2312" w:cs="仿宋_GB2312"/>
          <w:color w:val="auto"/>
          <w:sz w:val="28"/>
          <w:szCs w:val="28"/>
          <w:highlight w:val="none"/>
        </w:rPr>
        <w:t>符合临床需求的前提下</w:t>
      </w:r>
      <w:r>
        <w:rPr>
          <w:rFonts w:hint="eastAsia" w:ascii="仿宋_GB2312" w:hAnsi="仿宋_GB2312" w:cs="仿宋_GB2312"/>
          <w:color w:val="auto"/>
          <w:sz w:val="28"/>
          <w:szCs w:val="28"/>
          <w:highlight w:val="none"/>
          <w:lang w:eastAsia="zh-CN"/>
        </w:rPr>
        <w:t>，以各品目“单价报价</w:t>
      </w:r>
      <w:r>
        <w:rPr>
          <w:rFonts w:hint="eastAsia" w:ascii="仿宋_GB2312" w:hAnsi="仿宋_GB2312" w:cs="仿宋_GB2312"/>
          <w:color w:val="auto"/>
          <w:sz w:val="28"/>
          <w:szCs w:val="28"/>
          <w:highlight w:val="none"/>
          <w:lang w:val="en-US" w:eastAsia="zh-CN"/>
        </w:rPr>
        <w:t>*预计年使用量”合计总额最低确定</w:t>
      </w:r>
      <w:r>
        <w:rPr>
          <w:rFonts w:hint="eastAsia" w:ascii="仿宋_GB2312" w:hAnsi="仿宋_GB2312" w:eastAsia="仿宋_GB2312" w:cs="仿宋_GB2312"/>
          <w:color w:val="auto"/>
          <w:sz w:val="28"/>
          <w:szCs w:val="28"/>
          <w:highlight w:val="none"/>
        </w:rPr>
        <w:t>成交供应商</w:t>
      </w:r>
      <w:r>
        <w:rPr>
          <w:rFonts w:hint="eastAsia" w:ascii="仿宋_GB2312" w:hAnsi="仿宋_GB2312" w:cs="仿宋_GB2312"/>
          <w:color w:val="auto"/>
          <w:sz w:val="28"/>
          <w:szCs w:val="28"/>
          <w:highlight w:val="none"/>
          <w:lang w:eastAsia="zh-CN"/>
        </w:rPr>
        <w:t>。</w:t>
      </w:r>
    </w:p>
    <w:p w14:paraId="472F8C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5.4如产品在试用期3个月内，因性能或质量等问题，不能满足临床实际，由临床充分论证后提出申请，顺延下一位供应商。</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none"/>
        </w:rPr>
        <w:t>2025年</w:t>
      </w:r>
      <w:r>
        <w:rPr>
          <w:rFonts w:hint="eastAsia" w:ascii="仿宋_GB2312" w:hAnsi="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14</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r>
        <w:rPr>
          <w:rFonts w:hint="eastAsia" w:ascii="仿宋_GB2312" w:hAnsi="仿宋_GB2312" w:cs="仿宋_GB2312"/>
          <w:color w:val="auto"/>
          <w:sz w:val="28"/>
          <w:szCs w:val="28"/>
          <w:highlight w:val="none"/>
          <w:lang w:eastAsia="zh-CN"/>
        </w:rPr>
        <w:t>（时间如有调整另行通知）</w:t>
      </w:r>
    </w:p>
    <w:p w14:paraId="44C50D28">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三 </w:t>
      </w:r>
      <w:r>
        <w:rPr>
          <w:rFonts w:hint="eastAsia" w:ascii="仿宋_GB2312" w:hAnsi="仿宋_GB2312" w:cs="仿宋_GB2312"/>
          <w:color w:val="auto"/>
          <w:sz w:val="28"/>
          <w:szCs w:val="28"/>
          <w:highlight w:val="none"/>
          <w:lang w:eastAsia="zh-CN"/>
        </w:rPr>
        <w:t>个工作日。</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58860952">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本次询价公示及结果公示均在“江西省招标投标网（http://www.jxtb.org.cn/）鹰潭一八四医院官网（https://www.yt184yy.com/）”发布。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招标采购办公室</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eastAsia="zh-CN"/>
        </w:rPr>
        <w:t>余老师</w:t>
      </w:r>
    </w:p>
    <w:p w14:paraId="2BE4E37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19007010369</w:t>
      </w:r>
    </w:p>
    <w:p w14:paraId="153A432A">
      <w:pPr>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4"/>
        <w:gridCol w:w="1452"/>
        <w:gridCol w:w="703"/>
        <w:gridCol w:w="855"/>
        <w:gridCol w:w="1257"/>
        <w:gridCol w:w="585"/>
        <w:gridCol w:w="1150"/>
        <w:gridCol w:w="1783"/>
        <w:gridCol w:w="1450"/>
        <w:gridCol w:w="1400"/>
        <w:gridCol w:w="1605"/>
      </w:tblGrid>
      <w:tr w14:paraId="0AAC2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000" w:type="pct"/>
            <w:gridSpan w:val="11"/>
            <w:tcBorders>
              <w:top w:val="nil"/>
              <w:left w:val="nil"/>
              <w:bottom w:val="single" w:color="000000" w:sz="4" w:space="0"/>
              <w:right w:val="nil"/>
            </w:tcBorders>
            <w:shd w:val="clear" w:color="auto" w:fill="FFFFFF"/>
            <w:vAlign w:val="center"/>
          </w:tcPr>
          <w:p w14:paraId="63EAA6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简体" w:hAnsi="方正小标宋简体" w:eastAsia="方正小标宋简体" w:cs="方正小标宋简体"/>
                <w:i w:val="0"/>
                <w:iCs w:val="0"/>
                <w:color w:val="auto"/>
                <w:sz w:val="24"/>
                <w:szCs w:val="24"/>
                <w:highlight w:val="none"/>
                <w:u w:val="none"/>
              </w:rPr>
            </w:pPr>
            <w:r>
              <w:rPr>
                <w:rFonts w:hint="eastAsia" w:ascii="方正小标宋简体" w:hAnsi="方正小标宋简体" w:eastAsia="方正小标宋简体" w:cs="方正小标宋简体"/>
                <w:i w:val="0"/>
                <w:iCs w:val="0"/>
                <w:color w:val="auto"/>
                <w:kern w:val="0"/>
                <w:sz w:val="24"/>
                <w:szCs w:val="24"/>
                <w:highlight w:val="none"/>
                <w:u w:val="none"/>
                <w:lang w:val="en-US" w:eastAsia="zh-CN" w:bidi="ar"/>
              </w:rPr>
              <w:t>鹰潭一八四医院医用耗材（试剂）比价单</w:t>
            </w:r>
          </w:p>
        </w:tc>
      </w:tr>
      <w:tr w14:paraId="13928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4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097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报价企业</w:t>
            </w:r>
            <w:r>
              <w:rPr>
                <w:rFonts w:hint="eastAsia" w:ascii="仿宋_GB2312" w:hAnsi="宋体" w:cs="仿宋_GB2312"/>
                <w:i w:val="0"/>
                <w:iCs w:val="0"/>
                <w:color w:val="auto"/>
                <w:kern w:val="0"/>
                <w:sz w:val="22"/>
                <w:szCs w:val="22"/>
                <w:highlight w:val="none"/>
                <w:u w:val="none"/>
                <w:lang w:val="en-US" w:eastAsia="zh-CN" w:bidi="ar"/>
              </w:rPr>
              <w:t>（盖章）</w:t>
            </w:r>
          </w:p>
        </w:tc>
        <w:tc>
          <w:tcPr>
            <w:tcW w:w="1753" w:type="pct"/>
            <w:gridSpan w:val="5"/>
            <w:tcBorders>
              <w:top w:val="single" w:color="000000" w:sz="4" w:space="0"/>
              <w:left w:val="nil"/>
              <w:bottom w:val="single" w:color="000000" w:sz="4" w:space="0"/>
              <w:right w:val="single" w:color="000000" w:sz="4" w:space="0"/>
            </w:tcBorders>
            <w:shd w:val="clear" w:color="auto" w:fill="FFFFFF"/>
            <w:vAlign w:val="center"/>
          </w:tcPr>
          <w:p w14:paraId="3F37D1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E34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询价</w:t>
            </w:r>
            <w:r>
              <w:rPr>
                <w:rFonts w:hint="eastAsia" w:ascii="仿宋_GB2312" w:hAnsi="宋体" w:cs="仿宋_GB2312"/>
                <w:i w:val="0"/>
                <w:iCs w:val="0"/>
                <w:color w:val="auto"/>
                <w:kern w:val="0"/>
                <w:sz w:val="22"/>
                <w:szCs w:val="22"/>
                <w:highlight w:val="none"/>
                <w:u w:val="none"/>
                <w:lang w:val="en-US" w:eastAsia="zh-CN" w:bidi="ar"/>
              </w:rPr>
              <w:t>截止</w:t>
            </w:r>
            <w:r>
              <w:rPr>
                <w:rFonts w:hint="eastAsia" w:ascii="仿宋_GB2312" w:hAnsi="宋体" w:eastAsia="仿宋_GB2312" w:cs="仿宋_GB2312"/>
                <w:i w:val="0"/>
                <w:iCs w:val="0"/>
                <w:color w:val="auto"/>
                <w:kern w:val="0"/>
                <w:sz w:val="22"/>
                <w:szCs w:val="22"/>
                <w:highlight w:val="none"/>
                <w:u w:val="none"/>
                <w:lang w:val="en-US" w:eastAsia="zh-CN" w:bidi="ar"/>
              </w:rPr>
              <w:t>时间</w:t>
            </w:r>
          </w:p>
        </w:tc>
        <w:tc>
          <w:tcPr>
            <w:tcW w:w="1716"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060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r>
              <w:rPr>
                <w:rFonts w:hint="eastAsia" w:ascii="仿宋_GB2312" w:hAnsi="宋体" w:cs="仿宋_GB2312"/>
                <w:i w:val="0"/>
                <w:iCs w:val="0"/>
                <w:color w:val="auto"/>
                <w:kern w:val="0"/>
                <w:sz w:val="22"/>
                <w:szCs w:val="22"/>
                <w:highlight w:val="none"/>
                <w:u w:val="none"/>
                <w:lang w:val="en-US" w:eastAsia="zh-CN" w:bidi="ar"/>
              </w:rPr>
              <w:t>2025</w:t>
            </w:r>
            <w:r>
              <w:rPr>
                <w:rFonts w:hint="eastAsia" w:ascii="仿宋_GB2312" w:hAnsi="宋体" w:eastAsia="仿宋_GB2312" w:cs="仿宋_GB2312"/>
                <w:i w:val="0"/>
                <w:iCs w:val="0"/>
                <w:color w:val="auto"/>
                <w:kern w:val="0"/>
                <w:sz w:val="22"/>
                <w:szCs w:val="22"/>
                <w:highlight w:val="none"/>
                <w:u w:val="none"/>
                <w:lang w:val="en-US" w:eastAsia="zh-CN" w:bidi="ar"/>
              </w:rPr>
              <w:t>年</w:t>
            </w:r>
            <w:r>
              <w:rPr>
                <w:rFonts w:hint="eastAsia" w:ascii="仿宋_GB2312" w:hAnsi="宋体" w:cs="仿宋_GB2312"/>
                <w:i w:val="0"/>
                <w:iCs w:val="0"/>
                <w:color w:val="auto"/>
                <w:kern w:val="0"/>
                <w:sz w:val="22"/>
                <w:szCs w:val="22"/>
                <w:highlight w:val="none"/>
                <w:u w:val="none"/>
                <w:lang w:val="en-US" w:eastAsia="zh-CN" w:bidi="ar"/>
              </w:rPr>
              <w:t>8</w:t>
            </w:r>
            <w:r>
              <w:rPr>
                <w:rFonts w:hint="eastAsia" w:ascii="仿宋_GB2312" w:hAnsi="宋体" w:eastAsia="仿宋_GB2312" w:cs="仿宋_GB2312"/>
                <w:i w:val="0"/>
                <w:iCs w:val="0"/>
                <w:color w:val="auto"/>
                <w:kern w:val="0"/>
                <w:sz w:val="22"/>
                <w:szCs w:val="22"/>
                <w:highlight w:val="none"/>
                <w:u w:val="none"/>
                <w:lang w:val="en-US" w:eastAsia="zh-CN" w:bidi="ar"/>
              </w:rPr>
              <w:t>月</w:t>
            </w:r>
            <w:r>
              <w:rPr>
                <w:rFonts w:hint="eastAsia" w:ascii="仿宋_GB2312" w:hAnsi="宋体" w:cs="仿宋_GB2312"/>
                <w:i w:val="0"/>
                <w:iCs w:val="0"/>
                <w:color w:val="auto"/>
                <w:kern w:val="0"/>
                <w:sz w:val="22"/>
                <w:szCs w:val="22"/>
                <w:highlight w:val="none"/>
                <w:u w:val="none"/>
                <w:lang w:val="en-US" w:eastAsia="zh-CN" w:bidi="ar"/>
              </w:rPr>
              <w:t>14</w:t>
            </w:r>
            <w:r>
              <w:rPr>
                <w:rFonts w:hint="eastAsia" w:ascii="仿宋_GB2312" w:hAnsi="宋体" w:eastAsia="仿宋_GB2312" w:cs="仿宋_GB2312"/>
                <w:i w:val="0"/>
                <w:iCs w:val="0"/>
                <w:color w:val="auto"/>
                <w:kern w:val="0"/>
                <w:sz w:val="22"/>
                <w:szCs w:val="22"/>
                <w:highlight w:val="none"/>
                <w:u w:val="none"/>
                <w:lang w:val="en-US" w:eastAsia="zh-CN" w:bidi="ar"/>
              </w:rPr>
              <w:t>日</w:t>
            </w:r>
            <w:r>
              <w:rPr>
                <w:rFonts w:hint="eastAsia" w:ascii="仿宋_GB2312" w:hAnsi="宋体" w:cs="仿宋_GB2312"/>
                <w:i w:val="0"/>
                <w:iCs w:val="0"/>
                <w:color w:val="auto"/>
                <w:kern w:val="0"/>
                <w:sz w:val="22"/>
                <w:szCs w:val="22"/>
                <w:highlight w:val="none"/>
                <w:u w:val="none"/>
                <w:lang w:val="en-US" w:eastAsia="zh-CN" w:bidi="ar"/>
              </w:rPr>
              <w:t>10</w:t>
            </w:r>
            <w:r>
              <w:rPr>
                <w:rFonts w:hint="eastAsia" w:ascii="仿宋_GB2312" w:hAnsi="宋体" w:eastAsia="仿宋_GB2312" w:cs="仿宋_GB2312"/>
                <w:i w:val="0"/>
                <w:iCs w:val="0"/>
                <w:color w:val="auto"/>
                <w:kern w:val="0"/>
                <w:sz w:val="22"/>
                <w:szCs w:val="22"/>
                <w:highlight w:val="none"/>
                <w:u w:val="none"/>
                <w:lang w:val="en-US" w:eastAsia="zh-CN" w:bidi="ar"/>
              </w:rPr>
              <w:t>:</w:t>
            </w:r>
            <w:r>
              <w:rPr>
                <w:rFonts w:hint="eastAsia" w:ascii="仿宋_GB2312" w:hAnsi="宋体" w:cs="仿宋_GB2312"/>
                <w:i w:val="0"/>
                <w:iCs w:val="0"/>
                <w:color w:val="auto"/>
                <w:kern w:val="0"/>
                <w:sz w:val="22"/>
                <w:szCs w:val="22"/>
                <w:highlight w:val="none"/>
                <w:u w:val="none"/>
                <w:lang w:val="en-US" w:eastAsia="zh-CN" w:bidi="ar"/>
              </w:rPr>
              <w:t>00</w:t>
            </w:r>
          </w:p>
        </w:tc>
      </w:tr>
      <w:tr w14:paraId="4D0B5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CD0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报价耗材</w:t>
            </w:r>
            <w:r>
              <w:rPr>
                <w:rFonts w:hint="eastAsia" w:ascii="仿宋_GB2312" w:hAnsi="宋体" w:eastAsia="仿宋_GB2312" w:cs="仿宋_GB2312"/>
                <w:i w:val="0"/>
                <w:iCs w:val="0"/>
                <w:color w:val="auto"/>
                <w:kern w:val="0"/>
                <w:sz w:val="22"/>
                <w:szCs w:val="22"/>
                <w:highlight w:val="none"/>
                <w:u w:val="none"/>
                <w:lang w:val="en-US" w:eastAsia="zh-CN" w:bidi="ar"/>
              </w:rPr>
              <w:t>序号</w:t>
            </w:r>
          </w:p>
        </w:tc>
        <w:tc>
          <w:tcPr>
            <w:tcW w:w="5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C25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w:t>
            </w:r>
            <w:r>
              <w:rPr>
                <w:rFonts w:hint="eastAsia" w:ascii="仿宋_GB2312" w:hAnsi="宋体" w:eastAsia="仿宋_GB2312" w:cs="仿宋_GB2312"/>
                <w:i w:val="0"/>
                <w:iCs w:val="0"/>
                <w:color w:val="auto"/>
                <w:kern w:val="0"/>
                <w:sz w:val="22"/>
                <w:szCs w:val="22"/>
                <w:highlight w:val="none"/>
                <w:u w:val="none"/>
                <w:lang w:val="en-US" w:eastAsia="zh-CN" w:bidi="ar"/>
              </w:rPr>
              <w:t>耗材名称</w:t>
            </w:r>
          </w:p>
        </w:tc>
        <w:tc>
          <w:tcPr>
            <w:tcW w:w="2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6C4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报价规格</w:t>
            </w:r>
          </w:p>
        </w:tc>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F1E5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单位</w:t>
            </w:r>
          </w:p>
        </w:tc>
        <w:tc>
          <w:tcPr>
            <w:tcW w:w="4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843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生产厂家</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4DD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w:t>
            </w:r>
          </w:p>
        </w:tc>
        <w:tc>
          <w:tcPr>
            <w:tcW w:w="4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1B7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省平台是否授权及点配送</w:t>
            </w:r>
          </w:p>
        </w:tc>
        <w:tc>
          <w:tcPr>
            <w:tcW w:w="6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93C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挂网ID</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74B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注册证号</w:t>
            </w:r>
          </w:p>
        </w:tc>
        <w:tc>
          <w:tcPr>
            <w:tcW w:w="5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808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医保类别</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19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备注</w:t>
            </w:r>
          </w:p>
        </w:tc>
      </w:tr>
      <w:tr w14:paraId="6B572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709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442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27A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6493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B3A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FC3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84E7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5B7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1C35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02D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79A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r w14:paraId="4D1F4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00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4C8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042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4BB6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410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43D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2C5F2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8F0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3E3FE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4BE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891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bl>
    <w:p w14:paraId="0454C0B5">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3F33E542">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color w:val="auto"/>
          <w:highlight w:val="none"/>
        </w:rPr>
      </w:pPr>
      <w:r>
        <w:rPr>
          <w:rFonts w:hint="eastAsia"/>
          <w:color w:val="auto"/>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医疗器械经营许可证</w:t>
      </w:r>
    </w:p>
    <w:p w14:paraId="4EE1252F">
      <w:pPr>
        <w:rPr>
          <w:rFonts w:hint="eastAsia"/>
          <w:color w:val="auto"/>
          <w:highlight w:val="none"/>
        </w:rPr>
      </w:pPr>
      <w:r>
        <w:rPr>
          <w:rFonts w:hint="eastAsia"/>
          <w:color w:val="auto"/>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color w:val="auto"/>
          <w:highlight w:val="none"/>
        </w:rPr>
      </w:pPr>
      <w:r>
        <w:rPr>
          <w:rFonts w:hint="eastAsia"/>
          <w:color w:val="auto"/>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医疗器械生产许可证</w:t>
      </w:r>
    </w:p>
    <w:p w14:paraId="0885A5C5">
      <w:pPr>
        <w:rPr>
          <w:rFonts w:hint="eastAsia"/>
          <w:color w:val="auto"/>
          <w:highlight w:val="none"/>
        </w:rPr>
      </w:pPr>
      <w:r>
        <w:rPr>
          <w:rFonts w:hint="eastAsia"/>
          <w:color w:val="auto"/>
          <w:highlight w:val="none"/>
        </w:rPr>
        <w:br w:type="page"/>
      </w:r>
    </w:p>
    <w:p w14:paraId="683A89C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5</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满足参数的证明材料</w:t>
      </w:r>
    </w:p>
    <w:p w14:paraId="4A5DE3C0">
      <w:pPr>
        <w:rPr>
          <w:rFonts w:hint="eastAsia"/>
          <w:color w:val="auto"/>
          <w:highlight w:val="none"/>
          <w:lang w:eastAsia="zh-CN"/>
        </w:rPr>
      </w:pPr>
      <w:r>
        <w:rPr>
          <w:rFonts w:hint="eastAsia"/>
          <w:color w:val="auto"/>
          <w:highlight w:val="none"/>
          <w:lang w:eastAsia="zh-CN"/>
        </w:rPr>
        <w:br w:type="page"/>
      </w:r>
    </w:p>
    <w:p w14:paraId="59FA7D10">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sz w:val="28"/>
          <w:szCs w:val="28"/>
          <w:highlight w:val="none"/>
        </w:rPr>
        <w:t>产品注册证或备案凭证（若纳入医疗器械管理），且报价名称须为注册证名称或备案名称。</w:t>
      </w:r>
    </w:p>
    <w:p w14:paraId="1FAAFA2F">
      <w:pPr>
        <w:rPr>
          <w:rFonts w:hint="eastAsia"/>
          <w:color w:val="auto"/>
          <w:highlight w:val="none"/>
        </w:rPr>
      </w:pPr>
      <w:r>
        <w:rPr>
          <w:rFonts w:hint="eastAsia"/>
          <w:color w:val="auto"/>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7.生产厂家的纸质授权证明（分级授权须逐级提供，且须提供各级授权公司资质）及江西省医保平台建立配送关系截图。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color w:val="auto"/>
          <w:sz w:val="32"/>
          <w:szCs w:val="32"/>
          <w:highlight w:val="none"/>
          <w:lang w:eastAsia="zh-CN"/>
        </w:rPr>
      </w:pPr>
      <w:r>
        <w:rPr>
          <w:rFonts w:hint="eastAsia" w:ascii="方正小标宋简体" w:hAnsi="方正小标宋简体" w:eastAsia="方正小标宋简体" w:cs="方正小标宋简体"/>
          <w:color w:val="auto"/>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color w:val="auto"/>
          <w:spacing w:val="-5"/>
          <w:sz w:val="28"/>
          <w:szCs w:val="28"/>
          <w:highlight w:val="none"/>
        </w:rPr>
      </w:pPr>
      <w:r>
        <w:rPr>
          <w:rFonts w:hint="eastAsia" w:ascii="仿宋_GB2312" w:hAnsi="仿宋_GB2312" w:eastAsia="仿宋_GB2312" w:cs="仿宋_GB2312"/>
          <w:color w:val="auto"/>
          <w:spacing w:val="-1"/>
          <w:sz w:val="28"/>
          <w:szCs w:val="28"/>
          <w:highlight w:val="none"/>
        </w:rPr>
        <w:t>兹授权</w:t>
      </w:r>
      <w:r>
        <w:rPr>
          <w:rFonts w:hint="eastAsia" w:ascii="仿宋_GB2312" w:hAnsi="仿宋_GB2312" w:eastAsia="仿宋_GB2312" w:cs="仿宋_GB2312"/>
          <w:color w:val="auto"/>
          <w:spacing w:val="-1"/>
          <w:sz w:val="28"/>
          <w:szCs w:val="28"/>
          <w:highlight w:val="none"/>
          <w:u w:val="single"/>
          <w:lang w:val="en-US" w:eastAsia="zh-CN"/>
        </w:rPr>
        <w:t xml:space="preserve">    </w:t>
      </w:r>
      <w:r>
        <w:rPr>
          <w:rFonts w:hint="eastAsia" w:ascii="仿宋_GB2312" w:hAnsi="仿宋_GB2312" w:cs="仿宋_GB2312"/>
          <w:color w:val="auto"/>
          <w:spacing w:val="-1"/>
          <w:sz w:val="28"/>
          <w:szCs w:val="28"/>
          <w:highlight w:val="none"/>
          <w:u w:val="single"/>
          <w:lang w:val="en-US" w:eastAsia="zh-CN"/>
        </w:rPr>
        <w:t xml:space="preserve">   </w:t>
      </w:r>
      <w:r>
        <w:rPr>
          <w:rFonts w:hint="eastAsia" w:ascii="仿宋_GB2312" w:hAnsi="仿宋_GB2312" w:eastAsia="仿宋_GB2312" w:cs="仿宋_GB2312"/>
          <w:color w:val="auto"/>
          <w:spacing w:val="-1"/>
          <w:sz w:val="28"/>
          <w:szCs w:val="28"/>
          <w:highlight w:val="none"/>
          <w:u w:val="single"/>
          <w:lang w:val="en-US" w:eastAsia="zh-CN"/>
        </w:rPr>
        <w:t xml:space="preserve"> </w:t>
      </w:r>
      <w:r>
        <w:rPr>
          <w:rFonts w:hint="eastAsia" w:ascii="仿宋_GB2312" w:hAnsi="仿宋_GB2312" w:eastAsia="仿宋_GB2312" w:cs="仿宋_GB2312"/>
          <w:color w:val="auto"/>
          <w:spacing w:val="-1"/>
          <w:sz w:val="28"/>
          <w:szCs w:val="28"/>
          <w:highlight w:val="none"/>
          <w:u w:val="none"/>
        </w:rPr>
        <w:t>同志</w:t>
      </w:r>
      <w:r>
        <w:rPr>
          <w:rFonts w:hint="eastAsia" w:ascii="仿宋_GB2312" w:hAnsi="仿宋_GB2312" w:cs="仿宋_GB2312"/>
          <w:color w:val="auto"/>
          <w:spacing w:val="-1"/>
          <w:sz w:val="28"/>
          <w:szCs w:val="28"/>
          <w:highlight w:val="none"/>
          <w:u w:val="none"/>
          <w:lang w:eastAsia="zh-CN"/>
        </w:rPr>
        <w:t>（身份证号：</w:t>
      </w:r>
      <w:r>
        <w:rPr>
          <w:rFonts w:hint="eastAsia" w:ascii="仿宋_GB2312" w:hAnsi="仿宋_GB2312" w:cs="仿宋_GB2312"/>
          <w:color w:val="auto"/>
          <w:spacing w:val="-1"/>
          <w:sz w:val="28"/>
          <w:szCs w:val="28"/>
          <w:highlight w:val="none"/>
          <w:u w:val="single"/>
          <w:lang w:val="en-US" w:eastAsia="zh-CN"/>
        </w:rPr>
        <w:t xml:space="preserve">              </w:t>
      </w:r>
      <w:r>
        <w:rPr>
          <w:rFonts w:hint="eastAsia" w:ascii="仿宋_GB2312" w:hAnsi="仿宋_GB2312" w:cs="仿宋_GB2312"/>
          <w:color w:val="auto"/>
          <w:spacing w:val="-1"/>
          <w:sz w:val="28"/>
          <w:szCs w:val="28"/>
          <w:highlight w:val="none"/>
          <w:u w:val="none"/>
          <w:lang w:val="en-US" w:eastAsia="zh-CN"/>
        </w:rPr>
        <w:t>，联系电话：</w:t>
      </w:r>
      <w:r>
        <w:rPr>
          <w:rFonts w:hint="eastAsia" w:ascii="仿宋_GB2312" w:hAnsi="仿宋_GB2312" w:cs="仿宋_GB2312"/>
          <w:color w:val="auto"/>
          <w:spacing w:val="-1"/>
          <w:sz w:val="28"/>
          <w:szCs w:val="28"/>
          <w:highlight w:val="none"/>
          <w:u w:val="single"/>
          <w:lang w:val="en-US" w:eastAsia="zh-CN"/>
        </w:rPr>
        <w:t xml:space="preserve">       </w:t>
      </w:r>
      <w:r>
        <w:rPr>
          <w:rFonts w:hint="eastAsia" w:ascii="仿宋_GB2312" w:hAnsi="仿宋_GB2312" w:cs="仿宋_GB2312"/>
          <w:color w:val="auto"/>
          <w:spacing w:val="-1"/>
          <w:sz w:val="28"/>
          <w:szCs w:val="28"/>
          <w:highlight w:val="none"/>
          <w:u w:val="none"/>
          <w:lang w:val="en-US" w:eastAsia="zh-CN"/>
        </w:rPr>
        <w:t>）</w:t>
      </w:r>
      <w:r>
        <w:rPr>
          <w:rFonts w:hint="eastAsia" w:ascii="仿宋_GB2312" w:hAnsi="仿宋_GB2312" w:eastAsia="仿宋_GB2312" w:cs="仿宋_GB2312"/>
          <w:color w:val="auto"/>
          <w:spacing w:val="-1"/>
          <w:sz w:val="28"/>
          <w:szCs w:val="28"/>
          <w:highlight w:val="none"/>
        </w:rPr>
        <w:t>为我公司参加贵单位组织的</w:t>
      </w:r>
      <w:r>
        <w:rPr>
          <w:rFonts w:hint="eastAsia" w:ascii="仿宋_GB2312" w:hAnsi="仿宋_GB2312" w:cs="仿宋_GB2312"/>
          <w:color w:val="auto"/>
          <w:spacing w:val="-1"/>
          <w:sz w:val="28"/>
          <w:szCs w:val="28"/>
          <w:highlight w:val="none"/>
          <w:lang w:eastAsia="zh-CN"/>
        </w:rPr>
        <w:t>医用耗材询价</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cs="仿宋_GB2312"/>
          <w:color w:val="auto"/>
          <w:sz w:val="28"/>
          <w:szCs w:val="28"/>
          <w:highlight w:val="none"/>
          <w:u w:val="single"/>
          <w:lang w:val="en-US" w:eastAsia="zh-CN"/>
        </w:rPr>
        <w:t>耗材序号</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eastAsia="仿宋_GB2312" w:cs="仿宋_GB2312"/>
          <w:color w:val="auto"/>
          <w:spacing w:val="-2"/>
          <w:sz w:val="28"/>
          <w:szCs w:val="28"/>
          <w:highlight w:val="none"/>
        </w:rPr>
        <w:t>的</w:t>
      </w:r>
      <w:r>
        <w:rPr>
          <w:rFonts w:hint="eastAsia" w:ascii="仿宋_GB2312" w:hAnsi="仿宋_GB2312" w:eastAsia="仿宋_GB2312" w:cs="仿宋_GB2312"/>
          <w:color w:val="auto"/>
          <w:sz w:val="28"/>
          <w:szCs w:val="28"/>
          <w:highlight w:val="none"/>
        </w:rPr>
        <w:t>代表人，全权代表我公司处理在</w:t>
      </w:r>
      <w:r>
        <w:rPr>
          <w:rFonts w:hint="eastAsia" w:ascii="仿宋_GB2312" w:hAnsi="仿宋_GB2312" w:cs="仿宋_GB2312"/>
          <w:color w:val="auto"/>
          <w:sz w:val="28"/>
          <w:szCs w:val="28"/>
          <w:highlight w:val="none"/>
          <w:lang w:eastAsia="zh-CN"/>
        </w:rPr>
        <w:t>本次询价</w:t>
      </w:r>
      <w:r>
        <w:rPr>
          <w:rFonts w:hint="eastAsia" w:ascii="仿宋_GB2312" w:hAnsi="仿宋_GB2312" w:eastAsia="仿宋_GB2312" w:cs="仿宋_GB2312"/>
          <w:color w:val="auto"/>
          <w:sz w:val="28"/>
          <w:szCs w:val="28"/>
          <w:highlight w:val="none"/>
        </w:rPr>
        <w:t>中的一切事宜。</w:t>
      </w:r>
      <w:r>
        <w:rPr>
          <w:rFonts w:hint="eastAsia" w:ascii="仿宋_GB2312" w:hAnsi="仿宋_GB2312" w:cs="仿宋_GB2312"/>
          <w:color w:val="auto"/>
          <w:sz w:val="28"/>
          <w:szCs w:val="28"/>
          <w:highlight w:val="none"/>
          <w:lang w:eastAsia="zh-CN"/>
        </w:rPr>
        <w:t>本授权委托书</w:t>
      </w:r>
      <w:r>
        <w:rPr>
          <w:rFonts w:hint="eastAsia" w:ascii="仿宋_GB2312" w:hAnsi="仿宋_GB2312" w:eastAsia="仿宋_GB2312" w:cs="仿宋_GB2312"/>
          <w:color w:val="auto"/>
          <w:spacing w:val="-1"/>
          <w:sz w:val="28"/>
          <w:szCs w:val="28"/>
          <w:highlight w:val="none"/>
        </w:rPr>
        <w:t>从</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年</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月</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日起至</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年</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月</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日</w:t>
      </w:r>
      <w:r>
        <w:rPr>
          <w:rFonts w:hint="eastAsia" w:ascii="仿宋_GB2312" w:hAnsi="仿宋_GB2312" w:eastAsia="仿宋_GB2312" w:cs="仿宋_GB2312"/>
          <w:color w:val="auto"/>
          <w:spacing w:val="-5"/>
          <w:sz w:val="28"/>
          <w:szCs w:val="28"/>
          <w:highlight w:val="none"/>
        </w:rPr>
        <w:t>止。</w:t>
      </w:r>
    </w:p>
    <w:p w14:paraId="298F0FB7">
      <w:pPr>
        <w:pStyle w:val="11"/>
        <w:keepNext w:val="0"/>
        <w:keepLines w:val="0"/>
        <w:pageBreakBefore w:val="0"/>
        <w:kinsoku/>
        <w:wordWrap/>
        <w:overflowPunct/>
        <w:topLinePunct w:val="0"/>
        <w:bidi w:val="0"/>
        <w:snapToGrid/>
        <w:spacing w:line="460" w:lineRule="exact"/>
        <w:ind w:firstLine="480" w:firstLineChars="200"/>
        <w:rPr>
          <w:rFonts w:hint="eastAsia"/>
          <w:color w:val="auto"/>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pacing w:val="1"/>
          <w:sz w:val="28"/>
          <w:szCs w:val="28"/>
          <w:highlight w:val="none"/>
          <w:lang w:eastAsia="zh-CN"/>
        </w:rPr>
        <w:t>授权单位</w:t>
      </w:r>
      <w:r>
        <w:rPr>
          <w:rFonts w:hint="eastAsia" w:ascii="仿宋_GB2312" w:hAnsi="仿宋_GB2312" w:eastAsia="仿宋_GB2312" w:cs="仿宋_GB2312"/>
          <w:color w:val="auto"/>
          <w:spacing w:val="-13"/>
          <w:sz w:val="28"/>
          <w:szCs w:val="28"/>
          <w:highlight w:val="none"/>
        </w:rPr>
        <w:t>：（</w:t>
      </w:r>
      <w:r>
        <w:rPr>
          <w:rFonts w:hint="eastAsia" w:ascii="仿宋_GB2312" w:hAnsi="仿宋_GB2312" w:eastAsia="仿宋_GB2312" w:cs="仿宋_GB2312"/>
          <w:color w:val="auto"/>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pacing w:val="-17"/>
          <w:sz w:val="28"/>
          <w:szCs w:val="28"/>
          <w:highlight w:val="none"/>
        </w:rPr>
        <w:t>：（</w:t>
      </w:r>
      <w:r>
        <w:rPr>
          <w:rFonts w:hint="eastAsia" w:ascii="仿宋_GB2312" w:hAnsi="仿宋_GB2312" w:eastAsia="仿宋_GB2312" w:cs="仿宋_GB2312"/>
          <w:color w:val="auto"/>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color w:val="auto"/>
          <w:spacing w:val="2"/>
          <w:sz w:val="28"/>
          <w:szCs w:val="28"/>
          <w:highlight w:val="none"/>
        </w:rPr>
      </w:pPr>
      <w:r>
        <w:rPr>
          <w:rFonts w:hint="eastAsia" w:ascii="仿宋_GB2312" w:hAnsi="仿宋_GB2312" w:eastAsia="仿宋_GB2312" w:cs="仿宋_GB2312"/>
          <w:color w:val="auto"/>
          <w:spacing w:val="2"/>
          <w:sz w:val="28"/>
          <w:szCs w:val="28"/>
          <w:highlight w:val="none"/>
        </w:rPr>
        <w:t>授权代表</w:t>
      </w:r>
      <w:r>
        <w:rPr>
          <w:rFonts w:hint="eastAsia" w:ascii="仿宋_GB2312" w:hAnsi="仿宋_GB2312" w:eastAsia="仿宋_GB2312" w:cs="仿宋_GB2312"/>
          <w:color w:val="auto"/>
          <w:spacing w:val="-15"/>
          <w:sz w:val="28"/>
          <w:szCs w:val="28"/>
          <w:highlight w:val="none"/>
        </w:rPr>
        <w:t>：（</w:t>
      </w:r>
      <w:r>
        <w:rPr>
          <w:rFonts w:hint="eastAsia" w:ascii="仿宋_GB2312" w:hAnsi="仿宋_GB2312" w:eastAsia="仿宋_GB2312" w:cs="仿宋_GB2312"/>
          <w:color w:val="auto"/>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签发日期：</w:t>
      </w:r>
      <w:r>
        <w:rPr>
          <w:rFonts w:hint="eastAsia" w:ascii="仿宋_GB2312" w:hAnsi="仿宋_GB2312" w:cs="仿宋_GB2312"/>
          <w:color w:val="auto"/>
          <w:spacing w:val="-2"/>
          <w:sz w:val="28"/>
          <w:szCs w:val="28"/>
          <w:highlight w:val="none"/>
          <w:lang w:val="en-US" w:eastAsia="zh-CN"/>
        </w:rPr>
        <w:t xml:space="preserve"> </w:t>
      </w:r>
      <w:r>
        <w:rPr>
          <w:rFonts w:hint="eastAsia" w:ascii="仿宋_GB2312" w:hAnsi="仿宋_GB2312" w:eastAsia="仿宋_GB2312" w:cs="仿宋_GB2312"/>
          <w:color w:val="auto"/>
          <w:spacing w:val="-2"/>
          <w:sz w:val="28"/>
          <w:szCs w:val="28"/>
          <w:highlight w:val="none"/>
        </w:rPr>
        <w:t>年</w:t>
      </w:r>
      <w:r>
        <w:rPr>
          <w:rFonts w:hint="eastAsia" w:ascii="仿宋_GB2312" w:hAnsi="仿宋_GB2312" w:cs="仿宋_GB2312"/>
          <w:color w:val="auto"/>
          <w:spacing w:val="-2"/>
          <w:sz w:val="28"/>
          <w:szCs w:val="28"/>
          <w:highlight w:val="none"/>
          <w:lang w:val="en-US" w:eastAsia="zh-CN"/>
        </w:rPr>
        <w:t xml:space="preserve"> </w:t>
      </w:r>
      <w:r>
        <w:rPr>
          <w:rFonts w:hint="eastAsia" w:ascii="仿宋_GB2312" w:hAnsi="仿宋_GB2312" w:eastAsia="仿宋_GB2312" w:cs="仿宋_GB2312"/>
          <w:color w:val="auto"/>
          <w:spacing w:val="-2"/>
          <w:sz w:val="28"/>
          <w:szCs w:val="28"/>
          <w:highlight w:val="none"/>
        </w:rPr>
        <w:t>月</w:t>
      </w:r>
      <w:r>
        <w:rPr>
          <w:rFonts w:hint="eastAsia" w:ascii="仿宋_GB2312" w:hAnsi="仿宋_GB2312" w:cs="仿宋_GB2312"/>
          <w:color w:val="auto"/>
          <w:spacing w:val="-2"/>
          <w:sz w:val="28"/>
          <w:szCs w:val="28"/>
          <w:highlight w:val="none"/>
          <w:lang w:val="en-US" w:eastAsia="zh-CN"/>
        </w:rPr>
        <w:t xml:space="preserve"> </w:t>
      </w:r>
      <w:r>
        <w:rPr>
          <w:rFonts w:hint="eastAsia" w:ascii="仿宋_GB2312" w:hAnsi="仿宋_GB2312" w:eastAsia="仿宋_GB2312" w:cs="仿宋_GB2312"/>
          <w:color w:val="auto"/>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color w:val="auto"/>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color w:val="auto"/>
          <w:spacing w:val="2"/>
          <w:sz w:val="28"/>
          <w:szCs w:val="28"/>
          <w:highlight w:val="none"/>
          <w:lang w:eastAsia="zh-CN"/>
        </w:rPr>
      </w:pPr>
      <w:r>
        <w:rPr>
          <w:rFonts w:hint="eastAsia" w:ascii="仿宋_GB2312" w:hAnsi="仿宋_GB2312" w:cs="仿宋_GB2312"/>
          <w:color w:val="auto"/>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color w:val="auto"/>
          <w:sz w:val="28"/>
          <w:szCs w:val="28"/>
          <w:highlight w:val="none"/>
        </w:rPr>
      </w:pPr>
    </w:p>
    <w:p w14:paraId="02692AA7">
      <w:pPr>
        <w:pStyle w:val="11"/>
        <w:rPr>
          <w:rFonts w:hint="eastAsia"/>
          <w:color w:val="auto"/>
          <w:highlight w:val="none"/>
        </w:rPr>
      </w:pPr>
    </w:p>
    <w:p w14:paraId="3BDE4A9D">
      <w:pPr>
        <w:pStyle w:val="5"/>
        <w:rPr>
          <w:rFonts w:hint="eastAsia" w:ascii="仿宋_GB2312" w:hAnsi="仿宋_GB2312" w:eastAsia="仿宋_GB2312" w:cs="仿宋_GB2312"/>
          <w:color w:val="auto"/>
          <w:sz w:val="28"/>
          <w:szCs w:val="28"/>
          <w:highlight w:val="none"/>
        </w:rPr>
      </w:pPr>
    </w:p>
    <w:p w14:paraId="0BCDF31F">
      <w:pPr>
        <w:rPr>
          <w:rFonts w:hint="eastAsia" w:ascii="仿宋_GB2312" w:hAnsi="仿宋_GB2312" w:eastAsia="仿宋_GB2312" w:cs="仿宋_GB2312"/>
          <w:color w:val="auto"/>
          <w:sz w:val="28"/>
          <w:szCs w:val="28"/>
          <w:highlight w:val="none"/>
        </w:rPr>
        <w:sectPr>
          <w:headerReference r:id="rId7" w:type="default"/>
          <w:footerReference r:id="rId8"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9.</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color w:val="auto"/>
          <w:highlight w:val="none"/>
          <w:lang w:eastAsia="zh-CN"/>
        </w:rPr>
      </w:pPr>
      <w:r>
        <w:rPr>
          <w:rFonts w:hint="eastAsia"/>
          <w:color w:val="auto"/>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10</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color w:val="auto"/>
          <w:sz w:val="32"/>
          <w:szCs w:val="32"/>
          <w:highlight w:val="none"/>
        </w:rPr>
      </w:pPr>
      <w:r>
        <w:rPr>
          <w:rFonts w:hint="eastAsia" w:ascii="方正小标宋简体" w:hAnsi="方正小标宋简体" w:eastAsia="方正小标宋简体" w:cs="方正小标宋简体"/>
          <w:b w:val="0"/>
          <w:bCs/>
          <w:color w:val="auto"/>
          <w:sz w:val="32"/>
          <w:szCs w:val="32"/>
          <w:highlight w:val="none"/>
        </w:rPr>
        <w:t>廉洁销售和质量保证承诺书</w:t>
      </w:r>
    </w:p>
    <w:p w14:paraId="47749C6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鹰潭一八四医院：</w:t>
      </w:r>
    </w:p>
    <w:p w14:paraId="6048E60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我公司保证严格按照国家有关法律法规及贵院有关规定和要求，及时、保质保量为贵院配送药品、医用耗材等产品，并提供全面、完善的服务，同时承诺：</w:t>
      </w:r>
    </w:p>
    <w:p w14:paraId="0369C63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一、具备配送医药产品的合法资质，所配送的医药产品与</w:t>
      </w:r>
      <w:r>
        <w:rPr>
          <w:rFonts w:hint="eastAsia" w:ascii="仿宋_GB2312" w:hAnsi="仿宋_GB2312" w:eastAsia="仿宋_GB2312" w:cs="仿宋_GB2312"/>
          <w:color w:val="auto"/>
          <w:sz w:val="28"/>
          <w:szCs w:val="28"/>
          <w:highlight w:val="none"/>
          <w:lang w:eastAsia="zh-CN"/>
        </w:rPr>
        <w:t>采购</w:t>
      </w:r>
      <w:r>
        <w:rPr>
          <w:rFonts w:hint="eastAsia" w:ascii="仿宋_GB2312" w:hAnsi="仿宋_GB2312" w:eastAsia="仿宋_GB2312" w:cs="仿宋_GB2312"/>
          <w:color w:val="auto"/>
          <w:sz w:val="28"/>
          <w:szCs w:val="28"/>
          <w:highlight w:val="none"/>
        </w:rPr>
        <w:t>合同一致，不自行涨价和变更规格型号、材质、生产企业等。</w:t>
      </w:r>
    </w:p>
    <w:p w14:paraId="4DD8BD1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二、不论贵院采购产品数量和金额多少，均保证按照约定的配送时间及时送货到位，急需产品节假日照常配送。</w:t>
      </w:r>
    </w:p>
    <w:p w14:paraId="296FA0D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三、保证所配送的医药产品是合法有效的产品，产品质量符合国家相关标准，在质量保证期（有效期）内因产品质量问题产生的责任由我公司承担。</w:t>
      </w:r>
    </w:p>
    <w:p w14:paraId="580B9AA4">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四、所配送的医药产品储运条件符合国家规定，并采取有效措施保证储运过程中的产品质量与安全，因运输过程造成的质量问题及损耗由我公司负责。</w:t>
      </w:r>
    </w:p>
    <w:p w14:paraId="545112A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五、我公司指定</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49BB068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六、不以回扣、宴请等方式影响贵院采购或使用医药产品的选择权，不利用任何途径和方式，统计贵院医师个人及临床科室能关医药产品用量信息。</w:t>
      </w:r>
    </w:p>
    <w:p w14:paraId="2ED39A3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如违反以上承诺，我公司自愿无条件按照贵院有关规定接受处罚。</w:t>
      </w:r>
    </w:p>
    <w:p w14:paraId="7A5E3180">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本承诺书作为医用耗材采购合同</w:t>
      </w:r>
      <w:r>
        <w:rPr>
          <w:rFonts w:hint="eastAsia" w:ascii="仿宋_GB2312" w:hAnsi="仿宋_GB2312" w:eastAsia="仿宋_GB2312" w:cs="仿宋_GB2312"/>
          <w:color w:val="auto"/>
          <w:sz w:val="28"/>
          <w:szCs w:val="28"/>
          <w:highlight w:val="none"/>
          <w:lang w:eastAsia="zh-CN"/>
        </w:rPr>
        <w:t>和药品采购合同</w:t>
      </w:r>
      <w:r>
        <w:rPr>
          <w:rFonts w:hint="eastAsia" w:ascii="仿宋_GB2312" w:hAnsi="仿宋_GB2312" w:eastAsia="仿宋_GB2312" w:cs="仿宋_GB2312"/>
          <w:color w:val="auto"/>
          <w:sz w:val="28"/>
          <w:szCs w:val="28"/>
          <w:highlight w:val="none"/>
        </w:rPr>
        <w:t>的重要组成部分，与</w:t>
      </w:r>
      <w:r>
        <w:rPr>
          <w:rFonts w:hint="eastAsia" w:ascii="仿宋_GB2312" w:hAnsi="仿宋_GB2312" w:eastAsia="仿宋_GB2312" w:cs="仿宋_GB2312"/>
          <w:color w:val="auto"/>
          <w:sz w:val="28"/>
          <w:szCs w:val="28"/>
          <w:highlight w:val="none"/>
          <w:lang w:eastAsia="zh-CN"/>
        </w:rPr>
        <w:t>采购</w:t>
      </w:r>
      <w:r>
        <w:rPr>
          <w:rFonts w:hint="eastAsia" w:ascii="仿宋_GB2312" w:hAnsi="仿宋_GB2312" w:eastAsia="仿宋_GB2312" w:cs="仿宋_GB2312"/>
          <w:color w:val="auto"/>
          <w:sz w:val="28"/>
          <w:szCs w:val="28"/>
          <w:highlight w:val="none"/>
        </w:rPr>
        <w:t>合同一并执行，具有同等法律效力，从签订之日起生效。</w:t>
      </w:r>
    </w:p>
    <w:p w14:paraId="65FE4EC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p>
    <w:p w14:paraId="76710E3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u w:val="single"/>
        </w:rPr>
      </w:pPr>
      <w:r>
        <w:rPr>
          <w:rFonts w:hint="eastAsia" w:ascii="仿宋_GB2312" w:hAnsi="仿宋_GB2312" w:cs="仿宋_GB2312"/>
          <w:color w:val="auto"/>
          <w:sz w:val="28"/>
          <w:szCs w:val="28"/>
          <w:highlight w:val="none"/>
          <w:lang w:eastAsia="zh-CN"/>
        </w:rPr>
        <w:t>供应商名称</w:t>
      </w:r>
      <w:r>
        <w:rPr>
          <w:rFonts w:hint="eastAsia" w:ascii="仿宋_GB2312" w:hAnsi="仿宋_GB2312" w:eastAsia="仿宋_GB2312" w:cs="仿宋_GB2312"/>
          <w:color w:val="auto"/>
          <w:sz w:val="28"/>
          <w:szCs w:val="28"/>
          <w:highlight w:val="none"/>
        </w:rPr>
        <w:t>（盖章）：</w:t>
      </w:r>
      <w:r>
        <w:rPr>
          <w:rFonts w:hint="eastAsia" w:ascii="仿宋_GB2312" w:hAnsi="仿宋_GB2312" w:eastAsia="仿宋_GB2312" w:cs="仿宋_GB2312"/>
          <w:color w:val="auto"/>
          <w:sz w:val="28"/>
          <w:szCs w:val="28"/>
          <w:highlight w:val="none"/>
          <w:u w:val="single"/>
        </w:rPr>
        <w:t xml:space="preserve">                    </w:t>
      </w:r>
    </w:p>
    <w:p w14:paraId="165391D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u w:val="single"/>
        </w:rPr>
        <w:t xml:space="preserve">                         </w:t>
      </w:r>
    </w:p>
    <w:p w14:paraId="1EC6C026">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日期：202</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日</w:t>
      </w:r>
    </w:p>
    <w:p w14:paraId="74BD416A">
      <w:pPr>
        <w:rPr>
          <w:rFonts w:hint="eastAsia"/>
          <w:b w:val="0"/>
          <w:bCs w:val="0"/>
          <w:color w:val="auto"/>
          <w:highlight w:val="none"/>
          <w:lang w:val="en-US" w:eastAsia="zh-CN"/>
        </w:rPr>
      </w:pPr>
      <w:r>
        <w:rPr>
          <w:rFonts w:hint="eastAsia"/>
          <w:b w:val="0"/>
          <w:bCs w:val="0"/>
          <w:color w:val="auto"/>
          <w:highlight w:val="none"/>
          <w:lang w:val="en-US" w:eastAsia="zh-CN"/>
        </w:rPr>
        <w:br w:type="page"/>
      </w: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11.无违法记录声明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u w:val="single"/>
        </w:rPr>
      </w:pPr>
      <w:r>
        <w:rPr>
          <w:rFonts w:hint="eastAsia" w:ascii="仿宋_GB2312" w:hAnsi="仿宋_GB2312" w:cs="仿宋_GB2312"/>
          <w:color w:val="auto"/>
          <w:sz w:val="28"/>
          <w:szCs w:val="28"/>
          <w:highlight w:val="none"/>
          <w:lang w:eastAsia="zh-CN"/>
        </w:rPr>
        <w:t>供应商名称</w:t>
      </w:r>
      <w:r>
        <w:rPr>
          <w:rFonts w:hint="eastAsia" w:ascii="仿宋_GB2312" w:hAnsi="仿宋_GB2312" w:eastAsia="仿宋_GB2312" w:cs="仿宋_GB2312"/>
          <w:color w:val="auto"/>
          <w:sz w:val="28"/>
          <w:szCs w:val="28"/>
          <w:highlight w:val="none"/>
        </w:rPr>
        <w:t>（盖章）：</w:t>
      </w:r>
      <w:r>
        <w:rPr>
          <w:rFonts w:hint="eastAsia" w:ascii="仿宋_GB2312" w:hAnsi="仿宋_GB2312" w:eastAsia="仿宋_GB2312" w:cs="仿宋_GB2312"/>
          <w:color w:val="auto"/>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日期：202</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日</w:t>
      </w:r>
    </w:p>
    <w:p w14:paraId="3B2DFDA1">
      <w:pPr>
        <w:rPr>
          <w:color w:val="auto"/>
          <w:highlight w:val="none"/>
        </w:rPr>
      </w:pPr>
      <w:r>
        <w:rPr>
          <w:color w:val="auto"/>
          <w:highlight w:val="none"/>
        </w:rPr>
        <w:br w:type="page"/>
      </w:r>
    </w:p>
    <w:p w14:paraId="110AA56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12.公示要求提供的其它材料（若有）</w:t>
      </w:r>
    </w:p>
    <w:sectPr>
      <w:headerReference r:id="rId9" w:type="default"/>
      <w:footerReference r:id="rId10"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4C423">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F2A38">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3F2A38">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5E704">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1045695"/>
    <w:rsid w:val="06577474"/>
    <w:rsid w:val="094A2B91"/>
    <w:rsid w:val="0EAD2BF9"/>
    <w:rsid w:val="10032FEE"/>
    <w:rsid w:val="11401740"/>
    <w:rsid w:val="128707FF"/>
    <w:rsid w:val="136C3C8E"/>
    <w:rsid w:val="148830D3"/>
    <w:rsid w:val="149E6117"/>
    <w:rsid w:val="16775FC6"/>
    <w:rsid w:val="17AB72E5"/>
    <w:rsid w:val="18ED1463"/>
    <w:rsid w:val="191C56A6"/>
    <w:rsid w:val="1A333A21"/>
    <w:rsid w:val="2250591D"/>
    <w:rsid w:val="22692C0D"/>
    <w:rsid w:val="228B7C4A"/>
    <w:rsid w:val="230E380E"/>
    <w:rsid w:val="239E225F"/>
    <w:rsid w:val="23E3723D"/>
    <w:rsid w:val="23FE192D"/>
    <w:rsid w:val="28753671"/>
    <w:rsid w:val="2A824AC9"/>
    <w:rsid w:val="2AD76BDC"/>
    <w:rsid w:val="2BC860CA"/>
    <w:rsid w:val="2CEF2903"/>
    <w:rsid w:val="31825871"/>
    <w:rsid w:val="361027C2"/>
    <w:rsid w:val="38F63325"/>
    <w:rsid w:val="3C242347"/>
    <w:rsid w:val="3D932E36"/>
    <w:rsid w:val="41AE46E3"/>
    <w:rsid w:val="41BD79E6"/>
    <w:rsid w:val="43467146"/>
    <w:rsid w:val="43FF1225"/>
    <w:rsid w:val="445826E4"/>
    <w:rsid w:val="446D4E8C"/>
    <w:rsid w:val="44BF6C07"/>
    <w:rsid w:val="45AD272F"/>
    <w:rsid w:val="4B26325B"/>
    <w:rsid w:val="4C8A5D4C"/>
    <w:rsid w:val="4D3A5B4F"/>
    <w:rsid w:val="4F1314E9"/>
    <w:rsid w:val="52FE4D9E"/>
    <w:rsid w:val="531E71EE"/>
    <w:rsid w:val="55A95AB1"/>
    <w:rsid w:val="57127115"/>
    <w:rsid w:val="57BD3D2D"/>
    <w:rsid w:val="5806097D"/>
    <w:rsid w:val="5A9E4494"/>
    <w:rsid w:val="5B49570E"/>
    <w:rsid w:val="5D1F603D"/>
    <w:rsid w:val="622B62AC"/>
    <w:rsid w:val="656136E1"/>
    <w:rsid w:val="66676FC7"/>
    <w:rsid w:val="67566AFF"/>
    <w:rsid w:val="68AF316F"/>
    <w:rsid w:val="6A707ED8"/>
    <w:rsid w:val="6D4D2752"/>
    <w:rsid w:val="6DE60B09"/>
    <w:rsid w:val="6E957DB8"/>
    <w:rsid w:val="6FAB7349"/>
    <w:rsid w:val="72966C0C"/>
    <w:rsid w:val="73115E8B"/>
    <w:rsid w:val="75175B20"/>
    <w:rsid w:val="765637C0"/>
    <w:rsid w:val="76693715"/>
    <w:rsid w:val="784004D1"/>
    <w:rsid w:val="7A733DDE"/>
    <w:rsid w:val="7BD84D64"/>
    <w:rsid w:val="7F127358"/>
    <w:rsid w:val="7F1E7AAB"/>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0"/>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8">
    <w:name w:val="Default Paragraph Font"/>
    <w:autoRedefine/>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customStyle="1" w:styleId="9">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0">
    <w:name w:val="标题 2 Char"/>
    <w:basedOn w:val="8"/>
    <w:link w:val="3"/>
    <w:autoRedefine/>
    <w:semiHidden/>
    <w:qFormat/>
    <w:uiPriority w:val="0"/>
    <w:rPr>
      <w:rFonts w:ascii="Arial" w:hAnsi="Arial" w:eastAsia="黑体" w:cs="Times New Roman"/>
      <w:b/>
      <w:kern w:val="2"/>
      <w:sz w:val="32"/>
      <w:szCs w:val="22"/>
    </w:rPr>
  </w:style>
  <w:style w:type="paragraph" w:customStyle="1" w:styleId="11">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2">
    <w:name w:val="font91"/>
    <w:basedOn w:val="8"/>
    <w:qFormat/>
    <w:uiPriority w:val="0"/>
    <w:rPr>
      <w:rFonts w:hint="eastAsia" w:ascii="楷体_GB2312" w:eastAsia="楷体_GB2312" w:cs="楷体_GB2312"/>
      <w:color w:val="000000"/>
      <w:sz w:val="18"/>
      <w:szCs w:val="18"/>
      <w:u w:val="none"/>
    </w:rPr>
  </w:style>
  <w:style w:type="character" w:customStyle="1" w:styleId="13">
    <w:name w:val="font151"/>
    <w:basedOn w:val="8"/>
    <w:qFormat/>
    <w:uiPriority w:val="0"/>
    <w:rPr>
      <w:rFonts w:hint="default" w:ascii="Times New Roman" w:hAnsi="Times New Roman" w:cs="Times New Roman"/>
      <w:color w:val="000000"/>
      <w:sz w:val="18"/>
      <w:szCs w:val="18"/>
      <w:u w:val="none"/>
    </w:rPr>
  </w:style>
  <w:style w:type="character" w:customStyle="1" w:styleId="14">
    <w:name w:val="font31"/>
    <w:basedOn w:val="8"/>
    <w:qFormat/>
    <w:uiPriority w:val="0"/>
    <w:rPr>
      <w:rFonts w:hint="eastAsia" w:ascii="楷体_GB2312" w:eastAsia="楷体_GB2312" w:cs="楷体_GB2312"/>
      <w:color w:val="000000"/>
      <w:sz w:val="22"/>
      <w:szCs w:val="22"/>
      <w:u w:val="none"/>
    </w:rPr>
  </w:style>
  <w:style w:type="character" w:customStyle="1" w:styleId="15">
    <w:name w:val="font13"/>
    <w:basedOn w:val="8"/>
    <w:qFormat/>
    <w:uiPriority w:val="0"/>
    <w:rPr>
      <w:rFonts w:hint="eastAsia" w:ascii="宋体" w:hAnsi="宋体" w:eastAsia="宋体" w:cs="宋体"/>
      <w:color w:val="000000"/>
      <w:sz w:val="22"/>
      <w:szCs w:val="22"/>
      <w:u w:val="none"/>
    </w:rPr>
  </w:style>
  <w:style w:type="character" w:customStyle="1" w:styleId="16">
    <w:name w:val="font81"/>
    <w:basedOn w:val="8"/>
    <w:qFormat/>
    <w:uiPriority w:val="0"/>
    <w:rPr>
      <w:rFonts w:hint="eastAsia" w:ascii="仿宋_GB2312" w:eastAsia="仿宋_GB2312" w:cs="仿宋_GB2312"/>
      <w:color w:val="000000"/>
      <w:sz w:val="22"/>
      <w:szCs w:val="22"/>
      <w:u w:val="none"/>
    </w:rPr>
  </w:style>
  <w:style w:type="character" w:customStyle="1" w:styleId="17">
    <w:name w:val="font141"/>
    <w:basedOn w:val="8"/>
    <w:qFormat/>
    <w:uiPriority w:val="0"/>
    <w:rPr>
      <w:rFonts w:hint="eastAsia" w:ascii="仿宋_GB2312" w:eastAsia="仿宋_GB2312" w:cs="仿宋_GB2312"/>
      <w:b/>
      <w:bCs/>
      <w:color w:val="000000"/>
      <w:sz w:val="22"/>
      <w:szCs w:val="22"/>
      <w:u w:val="none"/>
    </w:rPr>
  </w:style>
  <w:style w:type="character" w:customStyle="1" w:styleId="18">
    <w:name w:val="font21"/>
    <w:basedOn w:val="8"/>
    <w:qFormat/>
    <w:uiPriority w:val="0"/>
    <w:rPr>
      <w:rFonts w:hint="eastAsia" w:ascii="楷体_GB2312" w:eastAsia="楷体_GB2312" w:cs="楷体_GB2312"/>
      <w:color w:val="000000"/>
      <w:sz w:val="20"/>
      <w:szCs w:val="20"/>
      <w:u w:val="none"/>
    </w:rPr>
  </w:style>
  <w:style w:type="character" w:customStyle="1" w:styleId="19">
    <w:name w:val="font16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6066</Words>
  <Characters>9253</Characters>
  <Lines>0</Lines>
  <Paragraphs>0</Paragraphs>
  <TotalTime>86</TotalTime>
  <ScaleCrop>false</ScaleCrop>
  <LinksUpToDate>false</LinksUpToDate>
  <CharactersWithSpaces>9446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WPS_1717579791</cp:lastModifiedBy>
  <cp:lastPrinted>2025-06-13T01:41:00Z</cp:lastPrinted>
  <dcterms:modified xsi:type="dcterms:W3CDTF">2025-08-11T02:11:24Z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2D2AD1F50A8E438ABA90F3BE4B6841A0_13</vt:lpwstr>
  </property>
  <property fmtid="{D5CDD505-2E9C-101B-9397-08002B2CF9AE}" pid="4" name="KSOTemplateDocerSaveRecord">
    <vt:lpwstr>eyJoZGlkIjoiNDc5YTg3NTcyMjA3YjgzMjEyNzUwODE5YmE5ZmMwYTMiLCJ1c2VySWQiOiIxNjA2MDE1NzkzIn0=</vt:lpwstr>
  </property>
</Properties>
</file>