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鹰潭一八四医院药品询价公示</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询价，欢迎符合资格条件供应商报名参与。现就拟采购项目情况及相关要求公告如下：</w:t>
      </w:r>
    </w:p>
    <w:tbl>
      <w:tblPr>
        <w:tblStyle w:val="7"/>
        <w:tblW w:w="96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1"/>
        <w:gridCol w:w="1811"/>
        <w:gridCol w:w="1605"/>
        <w:gridCol w:w="2535"/>
        <w:gridCol w:w="2708"/>
      </w:tblGrid>
      <w:tr w14:paraId="1599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B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序号</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7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药品</w:t>
            </w:r>
            <w:r>
              <w:rPr>
                <w:rFonts w:hint="eastAsia" w:ascii="仿宋_GB2312" w:hAnsi="仿宋_GB2312" w:eastAsia="仿宋_GB2312" w:cs="仿宋_GB2312"/>
                <w:b/>
                <w:bCs/>
                <w:i w:val="0"/>
                <w:iCs w:val="0"/>
                <w:color w:val="000000"/>
                <w:kern w:val="0"/>
                <w:sz w:val="21"/>
                <w:szCs w:val="21"/>
                <w:highlight w:val="none"/>
                <w:u w:val="none"/>
                <w:lang w:val="en-US" w:eastAsia="zh-CN" w:bidi="ar"/>
              </w:rPr>
              <w:t>名称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70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规格型号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B1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cs="仿宋_GB2312"/>
                <w:b/>
                <w:bCs/>
                <w:i w:val="0"/>
                <w:iCs w:val="0"/>
                <w:color w:val="000000"/>
                <w:kern w:val="0"/>
                <w:sz w:val="21"/>
                <w:szCs w:val="21"/>
                <w:highlight w:val="none"/>
                <w:u w:val="none"/>
                <w:lang w:val="en-US" w:eastAsia="zh-CN" w:bidi="ar"/>
              </w:rPr>
              <w:t>厂家</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02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cs="仿宋_GB2312"/>
                <w:b/>
                <w:bCs/>
                <w:i w:val="0"/>
                <w:iCs w:val="0"/>
                <w:color w:val="000000"/>
                <w:kern w:val="0"/>
                <w:sz w:val="21"/>
                <w:szCs w:val="21"/>
                <w:highlight w:val="none"/>
                <w:u w:val="none"/>
                <w:lang w:val="en-US" w:eastAsia="zh-CN" w:bidi="ar"/>
              </w:rPr>
              <w:t>备注</w:t>
            </w:r>
          </w:p>
        </w:tc>
      </w:tr>
      <w:tr w14:paraId="4662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4B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46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葡萄糖注射液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76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500ml:25g</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AB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浙江国镜药业有限公司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92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南昌氯化钠等注射液集采</w:t>
            </w:r>
          </w:p>
        </w:tc>
      </w:tr>
      <w:tr w14:paraId="78683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A8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2</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B2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葡萄糖注射液</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6A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500ml:50g</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2B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浙江国镜药业有限公司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0F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南昌氯化钠等注射液集采</w:t>
            </w: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1.1供货协议周期</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年。可根据医院需求，随时与</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解除合约</w:t>
      </w:r>
      <w:r>
        <w:rPr>
          <w:rFonts w:hint="eastAsia" w:ascii="仿宋_GB2312" w:hAnsi="仿宋_GB2312" w:cs="仿宋_GB2312"/>
          <w:color w:val="auto"/>
          <w:sz w:val="28"/>
          <w:szCs w:val="28"/>
          <w:highlight w:val="none"/>
          <w:lang w:val="en-US" w:eastAsia="zh-CN"/>
        </w:rPr>
        <w:t>。</w:t>
      </w:r>
    </w:p>
    <w:p w14:paraId="7B0F918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1.2参加的供应商需保证所报</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价格相对稳定，不得以低价中</w:t>
      </w:r>
      <w:r>
        <w:rPr>
          <w:rFonts w:hint="eastAsia" w:ascii="仿宋_GB2312" w:hAnsi="仿宋_GB2312" w:cs="仿宋_GB2312"/>
          <w:color w:val="auto"/>
          <w:sz w:val="28"/>
          <w:szCs w:val="28"/>
          <w:highlight w:val="none"/>
          <w:lang w:val="en-US" w:eastAsia="zh-CN"/>
        </w:rPr>
        <w:t>选</w:t>
      </w:r>
      <w:r>
        <w:rPr>
          <w:rFonts w:hint="eastAsia" w:ascii="仿宋_GB2312" w:hAnsi="仿宋_GB2312" w:eastAsia="仿宋_GB2312" w:cs="仿宋_GB2312"/>
          <w:color w:val="auto"/>
          <w:sz w:val="28"/>
          <w:szCs w:val="28"/>
          <w:highlight w:val="none"/>
          <w:lang w:val="en-US" w:eastAsia="zh-CN"/>
        </w:rPr>
        <w:t>，后以各种理由要求涨价，也不得以因产品挂网要求必须按挂网价格采购否则拒绝提供</w:t>
      </w:r>
      <w:r>
        <w:rPr>
          <w:rFonts w:hint="eastAsia" w:ascii="仿宋_GB2312" w:hAnsi="仿宋_GB2312" w:cs="仿宋_GB2312"/>
          <w:color w:val="auto"/>
          <w:sz w:val="28"/>
          <w:szCs w:val="28"/>
          <w:highlight w:val="none"/>
          <w:lang w:val="en-US" w:eastAsia="zh-CN"/>
        </w:rPr>
        <w:t>药品</w:t>
      </w:r>
      <w:r>
        <w:rPr>
          <w:rFonts w:hint="eastAsia" w:ascii="仿宋_GB2312" w:hAnsi="仿宋_GB2312" w:eastAsia="仿宋_GB2312" w:cs="仿宋_GB2312"/>
          <w:color w:val="auto"/>
          <w:sz w:val="28"/>
          <w:szCs w:val="28"/>
          <w:highlight w:val="none"/>
          <w:lang w:val="en-US" w:eastAsia="zh-CN"/>
        </w:rPr>
        <w:t>，一旦发生上述情况其公司进入医院黑名单，</w:t>
      </w:r>
      <w:r>
        <w:rPr>
          <w:rFonts w:hint="eastAsia" w:ascii="仿宋_GB2312" w:hAnsi="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lang w:val="en-US" w:eastAsia="zh-CN"/>
        </w:rPr>
        <w:t>年内不得参与医院任何形式的招标。</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1.3本项目服务纳入SPD管理。</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1.4若遇国家、省、市、融通集团公司政策性文件要求，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1B83CA1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4F21D73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6挂网药品须在江西省医保平台建立报价药品配送关系。</w:t>
      </w:r>
    </w:p>
    <w:p w14:paraId="6157833C">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1.7</w:t>
      </w:r>
      <w:r>
        <w:rPr>
          <w:rFonts w:hint="eastAsia" w:ascii="仿宋_GB2312" w:hAnsi="仿宋_GB2312" w:cs="仿宋_GB2312"/>
          <w:b w:val="0"/>
          <w:bCs w:val="0"/>
          <w:color w:val="auto"/>
          <w:sz w:val="28"/>
          <w:szCs w:val="28"/>
          <w:highlight w:val="none"/>
          <w:lang w:val="en-US" w:eastAsia="zh-CN"/>
        </w:rPr>
        <w:t>如因产品质量等问题导致的医疗纠纷和事故，由供应商承担。</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1.8供应商可根据自身供应能力，选择表内部分或全部药品进行响应</w:t>
      </w:r>
      <w:bookmarkStart w:id="0" w:name="_GoBack"/>
      <w:bookmarkEnd w:id="0"/>
      <w:r>
        <w:rPr>
          <w:rFonts w:hint="eastAsia" w:ascii="仿宋_GB2312" w:hAnsi="仿宋_GB2312" w:cs="仿宋_GB2312"/>
          <w:b w:val="0"/>
          <w:bCs w:val="0"/>
          <w:color w:val="auto"/>
          <w:sz w:val="28"/>
          <w:szCs w:val="28"/>
          <w:highlight w:val="none"/>
          <w:lang w:val="en-US" w:eastAsia="zh-CN"/>
        </w:rPr>
        <w:t>。</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w:t>
      </w:r>
    </w:p>
    <w:p w14:paraId="5D9988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3.1所有</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按序号分项报价，</w:t>
      </w:r>
      <w:r>
        <w:rPr>
          <w:rFonts w:hint="eastAsia" w:ascii="仿宋_GB2312" w:hAnsi="仿宋_GB2312" w:cs="仿宋_GB2312"/>
          <w:color w:val="auto"/>
          <w:sz w:val="28"/>
          <w:szCs w:val="28"/>
          <w:highlight w:val="none"/>
          <w:lang w:eastAsia="zh-CN"/>
        </w:rPr>
        <w:t>每个序号产品</w:t>
      </w:r>
      <w:r>
        <w:rPr>
          <w:rFonts w:hint="eastAsia" w:ascii="仿宋_GB2312" w:hAnsi="仿宋_GB2312" w:eastAsia="仿宋_GB2312" w:cs="仿宋_GB2312"/>
          <w:color w:val="auto"/>
          <w:sz w:val="28"/>
          <w:szCs w:val="28"/>
          <w:highlight w:val="none"/>
        </w:rPr>
        <w:t>分别做密封报价函。</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药品序号、药品</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3.4报价函与产品资质信息分开</w:t>
      </w:r>
      <w:r>
        <w:rPr>
          <w:rFonts w:hint="eastAsia" w:ascii="仿宋_GB2312" w:hAnsi="仿宋_GB2312" w:cs="仿宋_GB2312"/>
          <w:color w:val="auto"/>
          <w:sz w:val="28"/>
          <w:szCs w:val="28"/>
          <w:highlight w:val="none"/>
          <w:lang w:eastAsia="zh-CN"/>
        </w:rPr>
        <w:t>密封</w:t>
      </w:r>
      <w:r>
        <w:rPr>
          <w:rFonts w:hint="eastAsia" w:ascii="仿宋_GB2312" w:hAnsi="仿宋_GB2312" w:eastAsia="仿宋_GB2312" w:cs="仿宋_GB2312"/>
          <w:color w:val="auto"/>
          <w:sz w:val="28"/>
          <w:szCs w:val="28"/>
          <w:highlight w:val="none"/>
        </w:rPr>
        <w:t>包装，不同</w:t>
      </w:r>
      <w:r>
        <w:rPr>
          <w:rFonts w:hint="eastAsia" w:ascii="仿宋_GB2312" w:hAnsi="仿宋_GB2312" w:cs="仿宋_GB2312"/>
          <w:color w:val="auto"/>
          <w:sz w:val="28"/>
          <w:szCs w:val="28"/>
          <w:highlight w:val="none"/>
          <w:lang w:eastAsia="zh-CN"/>
        </w:rPr>
        <w:t>序号药品资质信息</w:t>
      </w:r>
      <w:r>
        <w:rPr>
          <w:rFonts w:hint="eastAsia" w:ascii="仿宋_GB2312" w:hAnsi="仿宋_GB2312" w:eastAsia="仿宋_GB2312" w:cs="仿宋_GB2312"/>
          <w:color w:val="auto"/>
          <w:sz w:val="28"/>
          <w:szCs w:val="28"/>
          <w:highlight w:val="none"/>
        </w:rPr>
        <w:t>分别做密封</w:t>
      </w:r>
      <w:r>
        <w:rPr>
          <w:rFonts w:hint="eastAsia" w:ascii="仿宋_GB2312" w:hAnsi="仿宋_GB2312" w:cs="仿宋_GB2312"/>
          <w:color w:val="auto"/>
          <w:sz w:val="28"/>
          <w:szCs w:val="28"/>
          <w:highlight w:val="none"/>
          <w:lang w:eastAsia="zh-CN"/>
        </w:rPr>
        <w:t>包装。</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w:t>
      </w:r>
      <w:r>
        <w:rPr>
          <w:rFonts w:hint="eastAsia" w:ascii="仿宋_GB2312" w:hAnsi="仿宋_GB2312" w:eastAsia="仿宋_GB2312" w:cs="仿宋_GB2312"/>
          <w:color w:val="auto"/>
          <w:sz w:val="28"/>
          <w:szCs w:val="28"/>
          <w:highlight w:val="none"/>
        </w:rPr>
        <w:t>）</w:t>
      </w:r>
    </w:p>
    <w:p w14:paraId="74F5F62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3.4.1供应商营业执照</w:t>
      </w:r>
    </w:p>
    <w:p w14:paraId="1AF4B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3.4.2</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经营许可证</w:t>
      </w:r>
    </w:p>
    <w:p w14:paraId="082E719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3.4.3生产厂家营业执照</w:t>
      </w:r>
    </w:p>
    <w:p w14:paraId="57C71FC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3.4.4</w:t>
      </w:r>
      <w:r>
        <w:rPr>
          <w:rFonts w:hint="eastAsia" w:ascii="仿宋_GB2312" w:hAnsi="仿宋_GB2312" w:cs="仿宋_GB2312"/>
          <w:color w:val="auto"/>
          <w:sz w:val="28"/>
          <w:szCs w:val="28"/>
          <w:highlight w:val="none"/>
          <w:lang w:eastAsia="zh-CN"/>
        </w:rPr>
        <w:t>药品</w:t>
      </w:r>
      <w:r>
        <w:rPr>
          <w:rFonts w:hint="eastAsia" w:ascii="仿宋_GB2312" w:hAnsi="仿宋_GB2312" w:eastAsia="仿宋_GB2312" w:cs="仿宋_GB2312"/>
          <w:color w:val="auto"/>
          <w:sz w:val="28"/>
          <w:szCs w:val="28"/>
          <w:highlight w:val="none"/>
        </w:rPr>
        <w:t>生产许可证</w:t>
      </w:r>
    </w:p>
    <w:p w14:paraId="29A7808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3.4.5生产厂家的纸质授权证明（分级授权须逐级提供，且须提供各级授权公司资质）及江西省医保平台建立配送关系截图（挂网药品需提供）。</w:t>
      </w:r>
    </w:p>
    <w:p w14:paraId="4D0B9A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w:t>
      </w: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法定代表人授权委托书，委托书需附法人及被授权人身份证复印件</w:t>
      </w:r>
      <w:r>
        <w:rPr>
          <w:rFonts w:hint="eastAsia" w:ascii="仿宋_GB2312" w:hAnsi="仿宋_GB2312" w:cs="仿宋_GB2312"/>
          <w:color w:val="auto"/>
          <w:sz w:val="28"/>
          <w:szCs w:val="28"/>
          <w:highlight w:val="none"/>
          <w:lang w:eastAsia="zh-CN"/>
        </w:rPr>
        <w:t>；</w:t>
      </w:r>
    </w:p>
    <w:p w14:paraId="2AB32CD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3.4.</w:t>
      </w: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6B26743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3.4.8廉洁销售和质量保证承诺书</w:t>
      </w:r>
    </w:p>
    <w:p w14:paraId="61041DD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3.4.9无违法记录声明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3.4.10公示要求提供的其它材料（若有）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3.6产品若在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本项目无需获取采购文件，请按照本询价公示提供报名资料。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分</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招标采购办公室</w:t>
      </w:r>
      <w:r>
        <w:rPr>
          <w:rFonts w:hint="eastAsia" w:ascii="仿宋_GB2312" w:hAnsi="仿宋_GB2312" w:eastAsia="仿宋_GB2312" w:cs="仿宋_GB2312"/>
          <w:color w:val="auto"/>
          <w:sz w:val="28"/>
          <w:szCs w:val="28"/>
          <w:highlight w:val="none"/>
        </w:rPr>
        <w:t>。</w:t>
      </w:r>
    </w:p>
    <w:p w14:paraId="727B938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.3在供应商资质审查合格及产品符合临床需求的前提下以最低价确定成交供应商</w:t>
      </w:r>
      <w:r>
        <w:rPr>
          <w:rFonts w:hint="eastAsia" w:ascii="仿宋_GB2312" w:hAnsi="仿宋_GB2312" w:cs="仿宋_GB2312"/>
          <w:color w:val="auto"/>
          <w:sz w:val="28"/>
          <w:szCs w:val="28"/>
          <w:highlight w:val="none"/>
          <w:lang w:eastAsia="zh-CN"/>
        </w:rPr>
        <w:t>。</w:t>
      </w:r>
    </w:p>
    <w:p w14:paraId="472F8C19">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5.4如产品在试用期3个月内，因性能或质量等问题，不能满足临床实际，由临床充分论证后提出申请，顺延下一位供应商。</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none"/>
        </w:rPr>
        <w:t>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分</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三 </w:t>
      </w:r>
      <w:r>
        <w:rPr>
          <w:rFonts w:hint="eastAsia" w:ascii="仿宋_GB2312" w:hAnsi="仿宋_GB2312" w:cs="仿宋_GB2312"/>
          <w:color w:val="auto"/>
          <w:sz w:val="28"/>
          <w:szCs w:val="28"/>
          <w:highlight w:val="none"/>
          <w:lang w:eastAsia="zh-CN"/>
        </w:rPr>
        <w:t>个工作日。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本次询价公示及结果公示均在“江西省招标投标网（http://www.jxtb.org.cn/）和鹰潭一八四医院官网（https://www.yt184yy.com/）”发布。</w:t>
      </w: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招标采购办公室</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eastAsia="zh-CN"/>
        </w:rPr>
        <w:t>苏老师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18107018139</w:t>
      </w:r>
    </w:p>
    <w:p w14:paraId="153A432A">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5AEA97A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附件1：报价单</w:t>
      </w:r>
    </w:p>
    <w:tbl>
      <w:tblPr>
        <w:tblStyle w:val="7"/>
        <w:tblW w:w="15465" w:type="dxa"/>
        <w:tblInd w:w="-1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0"/>
        <w:gridCol w:w="1275"/>
        <w:gridCol w:w="2002"/>
        <w:gridCol w:w="1364"/>
        <w:gridCol w:w="927"/>
        <w:gridCol w:w="1122"/>
        <w:gridCol w:w="1275"/>
        <w:gridCol w:w="855"/>
        <w:gridCol w:w="1290"/>
        <w:gridCol w:w="1230"/>
        <w:gridCol w:w="1545"/>
        <w:gridCol w:w="990"/>
      </w:tblGrid>
      <w:tr w14:paraId="4D6B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5465"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8F6C">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鹰潭一八四医院药品比价单</w:t>
            </w:r>
          </w:p>
        </w:tc>
      </w:tr>
      <w:tr w14:paraId="5D494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9E80">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报价企业</w:t>
            </w:r>
          </w:p>
          <w:p w14:paraId="558FED94">
            <w:pPr>
              <w:keepNext w:val="0"/>
              <w:keepLines w:val="0"/>
              <w:widowControl/>
              <w:suppressLineNumbers w:val="0"/>
              <w:ind w:left="0" w:leftChars="0" w:firstLine="221" w:firstLineChars="100"/>
              <w:jc w:val="both"/>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（盖章）</w:t>
            </w:r>
          </w:p>
        </w:tc>
        <w:tc>
          <w:tcPr>
            <w:tcW w:w="5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C7692">
            <w:pPr>
              <w:jc w:val="center"/>
              <w:rPr>
                <w:rFonts w:hint="eastAsia" w:ascii="宋体" w:hAnsi="宋体" w:eastAsia="宋体" w:cs="宋体"/>
                <w:b/>
                <w:bCs/>
                <w:i w:val="0"/>
                <w:iCs w:val="0"/>
                <w:color w:val="000000"/>
                <w:sz w:val="22"/>
                <w:szCs w:val="22"/>
                <w:highlight w:val="none"/>
                <w:u w:val="none"/>
              </w:rPr>
            </w:pP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54FA">
            <w:pPr>
              <w:keepNext w:val="0"/>
              <w:keepLines w:val="0"/>
              <w:widowControl/>
              <w:suppressLineNumbers w:val="0"/>
              <w:jc w:val="both"/>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询价截止时间</w:t>
            </w:r>
          </w:p>
        </w:tc>
        <w:tc>
          <w:tcPr>
            <w:tcW w:w="5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50DB">
            <w:pPr>
              <w:keepNext w:val="0"/>
              <w:keepLines w:val="0"/>
              <w:widowControl/>
              <w:suppressLineNumbers w:val="0"/>
              <w:ind w:left="0" w:leftChars="0" w:firstLine="220" w:firstLineChars="100"/>
              <w:jc w:val="both"/>
              <w:textAlignment w:val="center"/>
              <w:rPr>
                <w:rFonts w:hint="default" w:ascii="宋体" w:hAnsi="宋体" w:eastAsia="仿宋_GB2312" w:cs="宋体"/>
                <w:b/>
                <w:bCs/>
                <w:i w:val="0"/>
                <w:iCs w:val="0"/>
                <w:color w:val="000000"/>
                <w:sz w:val="22"/>
                <w:szCs w:val="22"/>
                <w:highlight w:val="none"/>
                <w:u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2025年8月7日9:00</w:t>
            </w:r>
          </w:p>
        </w:tc>
      </w:tr>
      <w:tr w14:paraId="418B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8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8F9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药品基本信息</w:t>
            </w:r>
          </w:p>
        </w:tc>
        <w:tc>
          <w:tcPr>
            <w:tcW w:w="10598" w:type="dxa"/>
            <w:gridSpan w:val="9"/>
            <w:tcBorders>
              <w:top w:val="nil"/>
              <w:left w:val="single" w:color="000000" w:sz="4" w:space="0"/>
              <w:bottom w:val="single" w:color="000000" w:sz="4" w:space="0"/>
              <w:right w:val="single" w:color="000000" w:sz="4" w:space="0"/>
            </w:tcBorders>
            <w:shd w:val="clear" w:color="auto" w:fill="auto"/>
            <w:noWrap/>
            <w:vAlign w:val="center"/>
          </w:tcPr>
          <w:p w14:paraId="4CA9C97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配送企业确认反馈内容</w:t>
            </w:r>
          </w:p>
        </w:tc>
      </w:tr>
      <w:tr w14:paraId="5672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A7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037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药品规格</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14680">
            <w:pPr>
              <w:keepNext w:val="0"/>
              <w:keepLines w:val="0"/>
              <w:widowControl/>
              <w:suppressLineNumbers w:val="0"/>
              <w:ind w:left="0" w:leftChars="0" w:firstLine="440" w:firstLineChars="20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药品厂家</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F7D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药品名称</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80E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规格</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401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1DC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生产企业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526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报价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F0A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省平台挂网ID</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8AB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省平台挂网价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50C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采购平台是否授权及点配送</w:t>
            </w:r>
          </w:p>
        </w:tc>
        <w:tc>
          <w:tcPr>
            <w:tcW w:w="990" w:type="dxa"/>
            <w:tcBorders>
              <w:top w:val="single" w:color="000000" w:sz="4" w:space="0"/>
              <w:left w:val="single" w:color="000000" w:sz="4" w:space="0"/>
              <w:bottom w:val="nil"/>
              <w:right w:val="single" w:color="000000" w:sz="4" w:space="0"/>
            </w:tcBorders>
            <w:shd w:val="clear" w:color="auto" w:fill="auto"/>
            <w:vAlign w:val="center"/>
          </w:tcPr>
          <w:p w14:paraId="4D374F9C">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5F00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45E1">
            <w:pPr>
              <w:rPr>
                <w:rFonts w:hint="eastAsia" w:ascii="宋体" w:hAnsi="宋体" w:eastAsia="宋体" w:cs="宋体"/>
                <w:i w:val="0"/>
                <w:iCs w:val="0"/>
                <w:color w:val="303133"/>
                <w:sz w:val="21"/>
                <w:szCs w:val="21"/>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C4D0">
            <w:pPr>
              <w:jc w:val="left"/>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6C7E">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0FC4">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C44E">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58BF">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5234">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F02A">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746C">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AB216">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40BCF466">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7D46">
            <w:pPr>
              <w:rPr>
                <w:rFonts w:hint="eastAsia" w:ascii="宋体" w:hAnsi="宋体" w:eastAsia="宋体" w:cs="宋体"/>
                <w:i w:val="0"/>
                <w:iCs w:val="0"/>
                <w:color w:val="000000"/>
                <w:sz w:val="22"/>
                <w:szCs w:val="22"/>
                <w:highlight w:val="none"/>
                <w:u w:val="none"/>
              </w:rPr>
            </w:pPr>
          </w:p>
        </w:tc>
      </w:tr>
      <w:tr w14:paraId="3D710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215C">
            <w:pPr>
              <w:jc w:val="left"/>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D5F5">
            <w:pPr>
              <w:jc w:val="left"/>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E5CA">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4974">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2D17">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B2D2">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5957">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1F04">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B7F3">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7693">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nil"/>
            </w:tcBorders>
            <w:shd w:val="clear" w:color="auto" w:fill="auto"/>
            <w:vAlign w:val="center"/>
          </w:tcPr>
          <w:p w14:paraId="1844DD03">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1548">
            <w:pPr>
              <w:rPr>
                <w:rFonts w:hint="eastAsia" w:ascii="宋体" w:hAnsi="宋体" w:eastAsia="宋体" w:cs="宋体"/>
                <w:i w:val="0"/>
                <w:iCs w:val="0"/>
                <w:color w:val="000000"/>
                <w:sz w:val="22"/>
                <w:szCs w:val="22"/>
                <w:highlight w:val="none"/>
                <w:u w:val="none"/>
              </w:rPr>
            </w:pPr>
          </w:p>
        </w:tc>
      </w:tr>
      <w:tr w14:paraId="3F96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2A22">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50CD">
            <w:pPr>
              <w:jc w:val="left"/>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C1C5">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FAB4">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D3FB">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F974">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6F60">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FC59">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E65C">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4BFC">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A403">
            <w:pPr>
              <w:rPr>
                <w:rFonts w:hint="eastAsia" w:ascii="宋体" w:hAnsi="宋体" w:eastAsia="宋体" w:cs="宋体"/>
                <w:i w:val="0"/>
                <w:iCs w:val="0"/>
                <w:color w:val="000000"/>
                <w:sz w:val="22"/>
                <w:szCs w:val="22"/>
                <w:highlight w:val="none"/>
                <w:u w:val="none"/>
              </w:rPr>
            </w:pPr>
          </w:p>
        </w:tc>
        <w:tc>
          <w:tcPr>
            <w:tcW w:w="990" w:type="dxa"/>
            <w:tcBorders>
              <w:top w:val="nil"/>
              <w:left w:val="single" w:color="000000" w:sz="4" w:space="0"/>
              <w:bottom w:val="single" w:color="000000" w:sz="4" w:space="0"/>
              <w:right w:val="single" w:color="000000" w:sz="4" w:space="0"/>
            </w:tcBorders>
            <w:shd w:val="clear" w:color="auto" w:fill="auto"/>
            <w:noWrap/>
            <w:vAlign w:val="center"/>
          </w:tcPr>
          <w:p w14:paraId="4E6CFEAD">
            <w:pPr>
              <w:rPr>
                <w:rFonts w:hint="eastAsia" w:ascii="宋体" w:hAnsi="宋体" w:eastAsia="宋体" w:cs="宋体"/>
                <w:i w:val="0"/>
                <w:iCs w:val="0"/>
                <w:color w:val="000000"/>
                <w:sz w:val="22"/>
                <w:szCs w:val="22"/>
                <w:highlight w:val="none"/>
                <w:u w:val="none"/>
              </w:rPr>
            </w:pPr>
          </w:p>
        </w:tc>
      </w:tr>
      <w:tr w14:paraId="63265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C4A1">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AF05">
            <w:pPr>
              <w:jc w:val="center"/>
              <w:rPr>
                <w:rFonts w:hint="eastAsia" w:ascii="宋体" w:hAnsi="宋体" w:eastAsia="宋体" w:cs="宋体"/>
                <w:i w:val="0"/>
                <w:iCs w:val="0"/>
                <w:color w:val="000000"/>
                <w:sz w:val="22"/>
                <w:szCs w:val="22"/>
                <w:highlight w:val="none"/>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6B5E">
            <w:pPr>
              <w:jc w:val="center"/>
              <w:rPr>
                <w:rFonts w:hint="eastAsia" w:ascii="宋体" w:hAnsi="宋体" w:eastAsia="宋体" w:cs="宋体"/>
                <w:i w:val="0"/>
                <w:iCs w:val="0"/>
                <w:color w:val="000000"/>
                <w:sz w:val="22"/>
                <w:szCs w:val="22"/>
                <w:highlight w:val="none"/>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62C8E">
            <w:pPr>
              <w:jc w:val="center"/>
              <w:rPr>
                <w:rFonts w:hint="eastAsia" w:ascii="宋体" w:hAnsi="宋体" w:eastAsia="宋体" w:cs="宋体"/>
                <w:i w:val="0"/>
                <w:iCs w:val="0"/>
                <w:color w:val="000000"/>
                <w:sz w:val="22"/>
                <w:szCs w:val="22"/>
                <w:highlight w:val="none"/>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2C59">
            <w:pPr>
              <w:jc w:val="center"/>
              <w:rPr>
                <w:rFonts w:hint="eastAsia" w:ascii="宋体" w:hAnsi="宋体" w:eastAsia="宋体" w:cs="宋体"/>
                <w:i w:val="0"/>
                <w:iCs w:val="0"/>
                <w:color w:val="000000"/>
                <w:sz w:val="22"/>
                <w:szCs w:val="22"/>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CE95">
            <w:pPr>
              <w:jc w:val="center"/>
              <w:rPr>
                <w:rFonts w:hint="eastAsia" w:ascii="宋体" w:hAnsi="宋体" w:eastAsia="宋体" w:cs="宋体"/>
                <w:i w:val="0"/>
                <w:iCs w:val="0"/>
                <w:color w:val="000000"/>
                <w:sz w:val="22"/>
                <w:szCs w:val="22"/>
                <w:highlight w:val="none"/>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C126">
            <w:pPr>
              <w:jc w:val="center"/>
              <w:rPr>
                <w:rFonts w:hint="eastAsia" w:ascii="宋体" w:hAnsi="宋体" w:eastAsia="宋体" w:cs="宋体"/>
                <w:i w:val="0"/>
                <w:iCs w:val="0"/>
                <w:color w:val="000000"/>
                <w:sz w:val="22"/>
                <w:szCs w:val="22"/>
                <w:highlight w:val="none"/>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50FC">
            <w:pPr>
              <w:jc w:val="center"/>
              <w:rPr>
                <w:rFonts w:hint="eastAsia" w:ascii="宋体" w:hAnsi="宋体" w:eastAsia="宋体" w:cs="宋体"/>
                <w:i w:val="0"/>
                <w:iCs w:val="0"/>
                <w:color w:val="000000"/>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7CD2">
            <w:pPr>
              <w:rPr>
                <w:rFonts w:hint="eastAsia" w:ascii="宋体" w:hAnsi="宋体" w:eastAsia="宋体" w:cs="宋体"/>
                <w:i w:val="0"/>
                <w:iCs w:val="0"/>
                <w:color w:val="000000"/>
                <w:sz w:val="22"/>
                <w:szCs w:val="22"/>
                <w:highlight w:val="none"/>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829E">
            <w:pPr>
              <w:rPr>
                <w:rFonts w:hint="eastAsia" w:ascii="宋体" w:hAnsi="宋体" w:eastAsia="宋体" w:cs="宋体"/>
                <w:i w:val="0"/>
                <w:iCs w:val="0"/>
                <w:color w:val="000000"/>
                <w:sz w:val="22"/>
                <w:szCs w:val="22"/>
                <w:highlight w:val="none"/>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7432">
            <w:pPr>
              <w:rPr>
                <w:rFonts w:hint="eastAsia" w:ascii="宋体" w:hAnsi="宋体" w:eastAsia="宋体" w:cs="宋体"/>
                <w:i w:val="0"/>
                <w:iCs w:val="0"/>
                <w:color w:val="000000"/>
                <w:sz w:val="22"/>
                <w:szCs w:val="22"/>
                <w:highlight w:val="none"/>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717E">
            <w:pPr>
              <w:rPr>
                <w:rFonts w:hint="eastAsia" w:ascii="宋体" w:hAnsi="宋体" w:eastAsia="宋体" w:cs="宋体"/>
                <w:i w:val="0"/>
                <w:iCs w:val="0"/>
                <w:color w:val="000000"/>
                <w:sz w:val="22"/>
                <w:szCs w:val="22"/>
                <w:highlight w:val="none"/>
                <w:u w:val="none"/>
              </w:rPr>
            </w:pPr>
          </w:p>
        </w:tc>
      </w:tr>
    </w:tbl>
    <w:p w14:paraId="3AB931F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p w14:paraId="3F33E542">
      <w:pPr>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附件：报名文件模板（所有材料须加盖公章，否则视为无效）</w:t>
      </w:r>
    </w:p>
    <w:p w14:paraId="57F8375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供应商营业执照</w:t>
      </w:r>
    </w:p>
    <w:p w14:paraId="28860173">
      <w:pPr>
        <w:rPr>
          <w:rFonts w:hint="eastAsia"/>
          <w:highlight w:val="none"/>
        </w:rPr>
      </w:pPr>
      <w:r>
        <w:rPr>
          <w:rFonts w:hint="eastAsia"/>
          <w:highlight w:val="none"/>
        </w:rPr>
        <w:br w:type="page"/>
      </w:r>
    </w:p>
    <w:p w14:paraId="257DDEB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经营许可证</w:t>
      </w:r>
    </w:p>
    <w:p w14:paraId="4EE1252F">
      <w:pPr>
        <w:rPr>
          <w:rFonts w:hint="eastAsia"/>
          <w:highlight w:val="none"/>
        </w:rPr>
      </w:pPr>
      <w:r>
        <w:rPr>
          <w:rFonts w:hint="eastAsia"/>
          <w:highlight w:val="none"/>
        </w:rPr>
        <w:br w:type="page"/>
      </w:r>
    </w:p>
    <w:p w14:paraId="5ADD254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生产厂家营业执照</w:t>
      </w:r>
    </w:p>
    <w:p w14:paraId="2FC16044">
      <w:pPr>
        <w:rPr>
          <w:rFonts w:hint="eastAsia"/>
          <w:highlight w:val="none"/>
        </w:rPr>
      </w:pPr>
      <w:r>
        <w:rPr>
          <w:rFonts w:hint="eastAsia"/>
          <w:highlight w:val="none"/>
        </w:rPr>
        <w:br w:type="page"/>
      </w:r>
    </w:p>
    <w:p w14:paraId="6942831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w:t>
      </w:r>
      <w:r>
        <w:rPr>
          <w:rFonts w:hint="eastAsia" w:ascii="仿宋_GB2312" w:hAnsi="仿宋_GB2312" w:cs="仿宋_GB2312"/>
          <w:b/>
          <w:bCs/>
          <w:color w:val="auto"/>
          <w:sz w:val="28"/>
          <w:szCs w:val="28"/>
          <w:highlight w:val="none"/>
          <w:lang w:val="en-US" w:eastAsia="zh-CN"/>
        </w:rPr>
        <w:t>.</w:t>
      </w:r>
      <w:r>
        <w:rPr>
          <w:rFonts w:hint="eastAsia" w:ascii="仿宋_GB2312" w:hAnsi="仿宋_GB2312" w:cs="仿宋_GB2312"/>
          <w:b/>
          <w:bCs/>
          <w:color w:val="auto"/>
          <w:sz w:val="28"/>
          <w:szCs w:val="28"/>
          <w:highlight w:val="none"/>
          <w:lang w:eastAsia="zh-CN"/>
        </w:rPr>
        <w:t>药品</w:t>
      </w:r>
      <w:r>
        <w:rPr>
          <w:rFonts w:hint="eastAsia" w:ascii="仿宋_GB2312" w:hAnsi="仿宋_GB2312" w:eastAsia="仿宋_GB2312" w:cs="仿宋_GB2312"/>
          <w:b/>
          <w:bCs/>
          <w:color w:val="auto"/>
          <w:sz w:val="28"/>
          <w:szCs w:val="28"/>
          <w:highlight w:val="none"/>
        </w:rPr>
        <w:t>生产许可证</w:t>
      </w:r>
    </w:p>
    <w:p w14:paraId="0885A5C5">
      <w:pPr>
        <w:rPr>
          <w:rFonts w:hint="eastAsia"/>
          <w:highlight w:val="none"/>
        </w:rPr>
      </w:pPr>
      <w:r>
        <w:rPr>
          <w:rFonts w:hint="eastAsia"/>
          <w:highlight w:val="none"/>
        </w:rPr>
        <w:br w:type="page"/>
      </w:r>
    </w:p>
    <w:p w14:paraId="59759FDA">
      <w:pP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cs="仿宋_GB2312"/>
          <w:b/>
          <w:bCs/>
          <w:color w:val="auto"/>
          <w:kern w:val="2"/>
          <w:sz w:val="28"/>
          <w:szCs w:val="28"/>
          <w:highlight w:val="none"/>
          <w:lang w:val="en-US" w:eastAsia="zh-CN" w:bidi="ar-SA"/>
        </w:rPr>
        <w:t>5.生产厂家的纸质授权证明（分级授权须逐级提供，且须提供各级授权公司资质）及江西省医保平台建立配送关系截图。</w:t>
      </w:r>
      <w:r>
        <w:rPr>
          <w:rFonts w:hint="eastAsia" w:ascii="仿宋_GB2312" w:hAnsi="仿宋_GB2312" w:eastAsia="仿宋_GB2312" w:cs="仿宋_GB2312"/>
          <w:b/>
          <w:bCs/>
          <w:color w:val="auto"/>
          <w:kern w:val="2"/>
          <w:sz w:val="28"/>
          <w:szCs w:val="28"/>
          <w:highlight w:val="none"/>
          <w:lang w:val="en-US" w:eastAsia="zh-CN" w:bidi="ar-SA"/>
        </w:rPr>
        <w:br w:type="page"/>
      </w:r>
    </w:p>
    <w:p w14:paraId="50C97D79">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kern w:val="2"/>
          <w:sz w:val="28"/>
          <w:szCs w:val="28"/>
          <w:highlight w:val="none"/>
          <w:lang w:val="en-US" w:eastAsia="zh-CN" w:bidi="ar-SA"/>
        </w:rPr>
        <w:t>6</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eastAsia="仿宋_GB2312" w:cs="仿宋_GB2312"/>
          <w:b/>
          <w:bCs/>
          <w:color w:val="auto"/>
          <w:sz w:val="28"/>
          <w:szCs w:val="28"/>
          <w:highlight w:val="none"/>
        </w:rPr>
        <w:t>法定代表人授权委托书，委托书需附法人及被授权人身份证复印件</w:t>
      </w:r>
    </w:p>
    <w:p w14:paraId="4A20A695">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sz w:val="32"/>
          <w:szCs w:val="32"/>
          <w:highlight w:val="none"/>
          <w:lang w:eastAsia="zh-CN"/>
        </w:rPr>
      </w:pPr>
      <w:r>
        <w:rPr>
          <w:rFonts w:hint="eastAsia" w:ascii="方正小标宋简体" w:hAnsi="方正小标宋简体" w:eastAsia="方正小标宋简体" w:cs="方正小标宋简体"/>
          <w:sz w:val="32"/>
          <w:szCs w:val="32"/>
          <w:highlight w:val="none"/>
          <w:lang w:eastAsia="zh-CN"/>
        </w:rPr>
        <w:t>法人授权委托书</w:t>
      </w:r>
    </w:p>
    <w:p w14:paraId="6FF8FC40">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spacing w:val="-5"/>
          <w:sz w:val="28"/>
          <w:szCs w:val="28"/>
          <w:highlight w:val="none"/>
        </w:rPr>
      </w:pPr>
      <w:r>
        <w:rPr>
          <w:rFonts w:hint="eastAsia" w:ascii="仿宋_GB2312" w:hAnsi="仿宋_GB2312" w:eastAsia="仿宋_GB2312" w:cs="仿宋_GB2312"/>
          <w:spacing w:val="-1"/>
          <w:sz w:val="28"/>
          <w:szCs w:val="28"/>
          <w:highlight w:val="none"/>
        </w:rPr>
        <w:t>兹授权</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none"/>
        </w:rPr>
        <w:t>同志</w:t>
      </w:r>
      <w:r>
        <w:rPr>
          <w:rFonts w:hint="eastAsia" w:ascii="仿宋_GB2312" w:hAnsi="仿宋_GB2312" w:cs="仿宋_GB2312"/>
          <w:spacing w:val="-1"/>
          <w:sz w:val="28"/>
          <w:szCs w:val="28"/>
          <w:highlight w:val="none"/>
          <w:u w:val="none"/>
          <w:lang w:eastAsia="zh-CN"/>
        </w:rPr>
        <w:t>（身份证号：</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，联系电话：</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w:t>
      </w:r>
      <w:r>
        <w:rPr>
          <w:rFonts w:hint="eastAsia" w:ascii="仿宋_GB2312" w:hAnsi="仿宋_GB2312" w:eastAsia="仿宋_GB2312" w:cs="仿宋_GB2312"/>
          <w:spacing w:val="-1"/>
          <w:sz w:val="28"/>
          <w:szCs w:val="28"/>
          <w:highlight w:val="none"/>
        </w:rPr>
        <w:t>为我公司参加贵单位组织的</w:t>
      </w:r>
      <w:r>
        <w:rPr>
          <w:rFonts w:hint="eastAsia" w:ascii="仿宋_GB2312" w:hAnsi="仿宋_GB2312" w:cs="仿宋_GB2312"/>
          <w:spacing w:val="-1"/>
          <w:sz w:val="28"/>
          <w:szCs w:val="28"/>
          <w:highlight w:val="none"/>
          <w:lang w:eastAsia="zh-CN"/>
        </w:rPr>
        <w:t>药品询价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药品序号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eastAsia="仿宋_GB2312" w:cs="仿宋_GB2312"/>
          <w:spacing w:val="-2"/>
          <w:sz w:val="28"/>
          <w:szCs w:val="28"/>
          <w:highlight w:val="none"/>
        </w:rPr>
        <w:t>的</w:t>
      </w:r>
      <w:r>
        <w:rPr>
          <w:rFonts w:hint="eastAsia" w:ascii="仿宋_GB2312" w:hAnsi="仿宋_GB2312" w:eastAsia="仿宋_GB2312" w:cs="仿宋_GB2312"/>
          <w:sz w:val="28"/>
          <w:szCs w:val="28"/>
          <w:highlight w:val="none"/>
        </w:rPr>
        <w:t>代表人，全权代表我公司处理在</w:t>
      </w:r>
      <w:r>
        <w:rPr>
          <w:rFonts w:hint="eastAsia" w:ascii="仿宋_GB2312" w:hAnsi="仿宋_GB2312" w:cs="仿宋_GB2312"/>
          <w:sz w:val="28"/>
          <w:szCs w:val="28"/>
          <w:highlight w:val="none"/>
          <w:lang w:eastAsia="zh-CN"/>
        </w:rPr>
        <w:t>本次询价</w:t>
      </w:r>
      <w:r>
        <w:rPr>
          <w:rFonts w:hint="eastAsia" w:ascii="仿宋_GB2312" w:hAnsi="仿宋_GB2312" w:eastAsia="仿宋_GB2312" w:cs="仿宋_GB2312"/>
          <w:sz w:val="28"/>
          <w:szCs w:val="28"/>
          <w:highlight w:val="none"/>
        </w:rPr>
        <w:t>中的一切事宜。</w:t>
      </w:r>
      <w:r>
        <w:rPr>
          <w:rFonts w:hint="eastAsia" w:ascii="仿宋_GB2312" w:hAnsi="仿宋_GB2312" w:cs="仿宋_GB2312"/>
          <w:sz w:val="28"/>
          <w:szCs w:val="28"/>
          <w:highlight w:val="none"/>
          <w:lang w:eastAsia="zh-CN"/>
        </w:rPr>
        <w:t>本授权委托书</w:t>
      </w:r>
      <w:r>
        <w:rPr>
          <w:rFonts w:hint="eastAsia" w:ascii="仿宋_GB2312" w:hAnsi="仿宋_GB2312" w:eastAsia="仿宋_GB2312" w:cs="仿宋_GB2312"/>
          <w:spacing w:val="-1"/>
          <w:sz w:val="28"/>
          <w:szCs w:val="28"/>
          <w:highlight w:val="none"/>
        </w:rPr>
        <w:t>从</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日起至</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w:t>
      </w:r>
      <w:r>
        <w:rPr>
          <w:rFonts w:hint="eastAsia" w:ascii="仿宋_GB2312" w:hAnsi="仿宋_GB2312" w:eastAsia="仿宋_GB2312" w:cs="仿宋_GB2312"/>
          <w:spacing w:val="-5"/>
          <w:sz w:val="28"/>
          <w:szCs w:val="28"/>
          <w:highlight w:val="none"/>
        </w:rPr>
        <w:t>止。</w:t>
      </w:r>
    </w:p>
    <w:p w14:paraId="298F0FB7">
      <w:pPr>
        <w:pStyle w:val="11"/>
        <w:keepNext w:val="0"/>
        <w:keepLines w:val="0"/>
        <w:pageBreakBefore w:val="0"/>
        <w:kinsoku/>
        <w:wordWrap/>
        <w:overflowPunct/>
        <w:topLinePunct w:val="0"/>
        <w:bidi w:val="0"/>
        <w:snapToGrid/>
        <w:spacing w:line="460" w:lineRule="exact"/>
        <w:ind w:firstLine="480" w:firstLineChars="200"/>
        <w:rPr>
          <w:rFonts w:hint="eastAsia"/>
          <w:highlight w:val="none"/>
        </w:rPr>
      </w:pPr>
    </w:p>
    <w:p w14:paraId="3E57FF09">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cs="仿宋_GB2312"/>
          <w:spacing w:val="1"/>
          <w:sz w:val="28"/>
          <w:szCs w:val="28"/>
          <w:highlight w:val="none"/>
          <w:lang w:eastAsia="zh-CN"/>
        </w:rPr>
        <w:t>授权单位</w:t>
      </w:r>
      <w:r>
        <w:rPr>
          <w:rFonts w:hint="eastAsia" w:ascii="仿宋_GB2312" w:hAnsi="仿宋_GB2312" w:eastAsia="仿宋_GB2312" w:cs="仿宋_GB2312"/>
          <w:spacing w:val="-13"/>
          <w:sz w:val="28"/>
          <w:szCs w:val="28"/>
          <w:highlight w:val="none"/>
        </w:rPr>
        <w:t>：（</w:t>
      </w:r>
      <w:r>
        <w:rPr>
          <w:rFonts w:hint="eastAsia" w:ascii="仿宋_GB2312" w:hAnsi="仿宋_GB2312" w:eastAsia="仿宋_GB2312" w:cs="仿宋_GB2312"/>
          <w:spacing w:val="1"/>
          <w:sz w:val="28"/>
          <w:szCs w:val="28"/>
          <w:highlight w:val="none"/>
        </w:rPr>
        <w:t>加盖单位公章）</w:t>
      </w:r>
    </w:p>
    <w:p w14:paraId="73BA7E56">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pacing w:val="-17"/>
          <w:sz w:val="28"/>
          <w:szCs w:val="28"/>
          <w:highlight w:val="none"/>
        </w:rPr>
        <w:t>：（</w:t>
      </w:r>
      <w:r>
        <w:rPr>
          <w:rFonts w:hint="eastAsia" w:ascii="仿宋_GB2312" w:hAnsi="仿宋_GB2312" w:eastAsia="仿宋_GB2312" w:cs="仿宋_GB2312"/>
          <w:sz w:val="28"/>
          <w:szCs w:val="28"/>
          <w:highlight w:val="none"/>
        </w:rPr>
        <w:t>签字或签章）</w:t>
      </w:r>
    </w:p>
    <w:p w14:paraId="372051C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spacing w:val="2"/>
          <w:sz w:val="28"/>
          <w:szCs w:val="28"/>
          <w:highlight w:val="none"/>
        </w:rPr>
      </w:pPr>
      <w:r>
        <w:rPr>
          <w:rFonts w:hint="eastAsia" w:ascii="仿宋_GB2312" w:hAnsi="仿宋_GB2312" w:eastAsia="仿宋_GB2312" w:cs="仿宋_GB2312"/>
          <w:spacing w:val="2"/>
          <w:sz w:val="28"/>
          <w:szCs w:val="28"/>
          <w:highlight w:val="none"/>
        </w:rPr>
        <w:t>授权代表</w:t>
      </w:r>
      <w:r>
        <w:rPr>
          <w:rFonts w:hint="eastAsia" w:ascii="仿宋_GB2312" w:hAnsi="仿宋_GB2312" w:eastAsia="仿宋_GB2312" w:cs="仿宋_GB2312"/>
          <w:spacing w:val="-15"/>
          <w:sz w:val="28"/>
          <w:szCs w:val="28"/>
          <w:highlight w:val="none"/>
        </w:rPr>
        <w:t>：（</w:t>
      </w:r>
      <w:r>
        <w:rPr>
          <w:rFonts w:hint="eastAsia" w:ascii="仿宋_GB2312" w:hAnsi="仿宋_GB2312" w:eastAsia="仿宋_GB2312" w:cs="仿宋_GB2312"/>
          <w:spacing w:val="2"/>
          <w:sz w:val="28"/>
          <w:szCs w:val="28"/>
          <w:highlight w:val="none"/>
        </w:rPr>
        <w:t>签字或签章）</w:t>
      </w:r>
    </w:p>
    <w:p w14:paraId="18FE0228">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
          <w:sz w:val="28"/>
          <w:szCs w:val="28"/>
          <w:highlight w:val="none"/>
        </w:rPr>
        <w:t>签发日期：</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年</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月</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日</w:t>
      </w:r>
    </w:p>
    <w:p w14:paraId="525A8678">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spacing w:val="2"/>
          <w:sz w:val="28"/>
          <w:szCs w:val="28"/>
          <w:highlight w:val="none"/>
          <w:lang w:eastAsia="zh-CN"/>
        </w:rPr>
      </w:pPr>
    </w:p>
    <w:p w14:paraId="758635B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spacing w:val="2"/>
          <w:sz w:val="28"/>
          <w:szCs w:val="28"/>
          <w:highlight w:val="none"/>
          <w:lang w:eastAsia="zh-CN"/>
        </w:rPr>
      </w:pPr>
      <w:r>
        <w:rPr>
          <w:rFonts w:hint="eastAsia" w:ascii="仿宋_GB2312" w:hAnsi="仿宋_GB2312" w:cs="仿宋_GB2312"/>
          <w:spacing w:val="2"/>
          <w:sz w:val="28"/>
          <w:szCs w:val="28"/>
          <w:highlight w:val="none"/>
          <w:lang w:eastAsia="zh-CN"/>
        </w:rPr>
        <w:t>后附：</w:t>
      </w:r>
    </w:p>
    <w:p w14:paraId="4E2DE703">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3607B4D2">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4DC09AFB">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3EB1C2D">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0F72FA6F">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7BDD63F2">
      <w:pPr>
        <w:keepNext w:val="0"/>
        <w:keepLines w:val="0"/>
        <w:pageBreakBefore w:val="0"/>
        <w:widowControl/>
        <w:kinsoku/>
        <w:wordWrap/>
        <w:overflowPunct/>
        <w:topLinePunct w:val="0"/>
        <w:autoSpaceDE/>
        <w:autoSpaceDN/>
        <w:bidi w:val="0"/>
        <w:adjustRightInd/>
        <w:snapToGrid/>
        <w:spacing w:line="500" w:lineRule="exact"/>
        <w:ind w:left="0" w:right="0"/>
        <w:textAlignment w:val="baseline"/>
        <w:rPr>
          <w:rFonts w:hint="eastAsia" w:ascii="仿宋_GB2312" w:hAnsi="仿宋_GB2312" w:eastAsia="仿宋_GB2312" w:cs="仿宋_GB2312"/>
          <w:sz w:val="28"/>
          <w:szCs w:val="28"/>
          <w:highlight w:val="none"/>
        </w:rPr>
      </w:pPr>
    </w:p>
    <w:p w14:paraId="02692AA7">
      <w:pPr>
        <w:pStyle w:val="11"/>
        <w:rPr>
          <w:rFonts w:hint="eastAsia"/>
          <w:highlight w:val="none"/>
        </w:rPr>
      </w:pPr>
    </w:p>
    <w:p w14:paraId="3BDE4A9D">
      <w:pPr>
        <w:pStyle w:val="5"/>
        <w:rPr>
          <w:rFonts w:hint="eastAsia" w:ascii="仿宋_GB2312" w:hAnsi="仿宋_GB2312" w:eastAsia="仿宋_GB2312" w:cs="仿宋_GB2312"/>
          <w:sz w:val="28"/>
          <w:szCs w:val="28"/>
          <w:highlight w:val="none"/>
        </w:rPr>
      </w:pPr>
    </w:p>
    <w:p w14:paraId="0BCDF31F">
      <w:pPr>
        <w:rPr>
          <w:rFonts w:hint="eastAsia" w:ascii="仿宋_GB2312" w:hAnsi="仿宋_GB2312" w:eastAsia="仿宋_GB2312" w:cs="仿宋_GB2312"/>
          <w:sz w:val="28"/>
          <w:szCs w:val="28"/>
          <w:highlight w:val="none"/>
        </w:rPr>
        <w:sectPr>
          <w:headerReference r:id="rId7" w:type="default"/>
          <w:footerReference r:id="rId8"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604B543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val="en-US" w:eastAsia="zh-CN"/>
        </w:rPr>
        <w:t>7.</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所报药品</w:t>
      </w:r>
      <w:r>
        <w:rPr>
          <w:rFonts w:hint="eastAsia" w:ascii="仿宋_GB2312" w:hAnsi="仿宋_GB2312" w:eastAsia="仿宋_GB2312" w:cs="仿宋_GB2312"/>
          <w:b/>
          <w:bCs/>
          <w:color w:val="auto"/>
          <w:sz w:val="28"/>
          <w:szCs w:val="28"/>
          <w:highlight w:val="none"/>
        </w:rPr>
        <w:t>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1A833B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39ED2C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供货发票：</w:t>
      </w:r>
    </w:p>
    <w:p w14:paraId="172A9289">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969DE9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F1C3A0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26CDC2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2FD0CC7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345B8A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3087F63">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4D958C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随货同行单：</w:t>
      </w:r>
    </w:p>
    <w:p w14:paraId="220078C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F41FD0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5D8B709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118FA1F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21B64E8">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9AA539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E632C4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FDA36CA">
      <w:pPr>
        <w:rPr>
          <w:rFonts w:hint="eastAsia"/>
          <w:highlight w:val="none"/>
          <w:lang w:eastAsia="zh-CN"/>
        </w:rPr>
      </w:pPr>
      <w:r>
        <w:rPr>
          <w:rFonts w:hint="eastAsia"/>
          <w:highlight w:val="none"/>
          <w:lang w:eastAsia="zh-CN"/>
        </w:rPr>
        <w:br w:type="page"/>
      </w:r>
    </w:p>
    <w:p w14:paraId="518B7EA3">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kern w:val="2"/>
          <w:sz w:val="28"/>
          <w:szCs w:val="28"/>
          <w:highlight w:val="none"/>
          <w:lang w:val="en-US" w:eastAsia="zh-CN" w:bidi="ar-SA"/>
        </w:rPr>
        <w:t>8</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cs="仿宋_GB2312"/>
          <w:b/>
          <w:bCs/>
          <w:color w:val="auto"/>
          <w:sz w:val="28"/>
          <w:szCs w:val="28"/>
          <w:highlight w:val="none"/>
          <w:lang w:val="en-US" w:eastAsia="zh-CN"/>
        </w:rPr>
        <w:t>廉洁销售和质量保证承诺书</w:t>
      </w:r>
    </w:p>
    <w:p w14:paraId="1F973F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sz w:val="32"/>
          <w:szCs w:val="32"/>
          <w:highlight w:val="none"/>
        </w:rPr>
      </w:pPr>
      <w:r>
        <w:rPr>
          <w:rFonts w:hint="eastAsia" w:ascii="方正小标宋简体" w:hAnsi="方正小标宋简体" w:eastAsia="方正小标宋简体" w:cs="方正小标宋简体"/>
          <w:b w:val="0"/>
          <w:bCs/>
          <w:sz w:val="32"/>
          <w:szCs w:val="32"/>
          <w:highlight w:val="none"/>
        </w:rPr>
        <w:t>廉洁销售和质量保证承诺书</w:t>
      </w:r>
    </w:p>
    <w:p w14:paraId="47749C67">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鹰潭一八四医院：</w:t>
      </w:r>
    </w:p>
    <w:p w14:paraId="6DCAC425">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我公司保证严格按照国家有关法律法规及贵院有关规定和要求，及时、保质保量为贵院配送药品、医用耗材等产品，并提供全面、完善的服务，同时承诺：</w:t>
      </w:r>
    </w:p>
    <w:p w14:paraId="3965501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一、具备配送医药产品的合法资质，所配送的医药产品与</w:t>
      </w:r>
      <w:r>
        <w:rPr>
          <w:rFonts w:hint="eastAsia" w:ascii="仿宋_GB2312" w:hAnsi="仿宋_GB2312" w:eastAsia="仿宋_GB2312" w:cs="仿宋_GB2312"/>
          <w:sz w:val="28"/>
          <w:szCs w:val="28"/>
          <w:highlight w:val="none"/>
          <w:lang w:eastAsia="zh-CN"/>
        </w:rPr>
        <w:t>采购</w:t>
      </w:r>
      <w:r>
        <w:rPr>
          <w:rFonts w:hint="eastAsia" w:ascii="仿宋_GB2312" w:hAnsi="仿宋_GB2312" w:eastAsia="仿宋_GB2312" w:cs="仿宋_GB2312"/>
          <w:sz w:val="28"/>
          <w:szCs w:val="28"/>
          <w:highlight w:val="none"/>
        </w:rPr>
        <w:t>合同一致，不自行涨价和变更规格型号、材质、生产企业等。</w:t>
      </w:r>
    </w:p>
    <w:p w14:paraId="1CE63B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二、不论贵院采购产品数量和金额多少，均保证按照约定的配送时间及时送货到位，急需产品节假日照常配送。</w:t>
      </w:r>
    </w:p>
    <w:p w14:paraId="66045BB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三、保证所配送的医药产品是合法有效的产品，产品质量符合国家相关标准，在质量保证期（有效期）内因产品质量问题产生的责任由我公司承担。</w:t>
      </w:r>
    </w:p>
    <w:p w14:paraId="26CD64C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四、所配送的医药产品储运条件符合国家规定，并采取有效措施保证储运过程中的产品质量与安全，因运输过程造成的质量问题及损耗由我公司负责。</w:t>
      </w:r>
    </w:p>
    <w:p w14:paraId="3154507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五、我公司指定</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作为销售代表洽谈业务。销售代表仅在工作时间到贵院指定地点联系商谈，不到住院部、门诊部、医技科室等推销相关产品，不借故到贵院领导、工作人员家中访谈并提供任何好处。</w:t>
      </w:r>
    </w:p>
    <w:p w14:paraId="1A5EBFBC">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六、不以回扣、宴请等方式影响贵院采购或使用医药产品的选择权，不利用任何途径和方式，统计贵院医师个人及临床科室能关医药产品用量信息。</w:t>
      </w:r>
    </w:p>
    <w:p w14:paraId="7FDEA6BB">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如违反以上承诺，我公司自愿无条件按照贵院有关规定接受处罚。</w:t>
      </w:r>
    </w:p>
    <w:p w14:paraId="11BD141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本承诺书作为医用耗材采购合同</w:t>
      </w:r>
      <w:r>
        <w:rPr>
          <w:rFonts w:hint="eastAsia" w:ascii="仿宋_GB2312" w:hAnsi="仿宋_GB2312" w:eastAsia="仿宋_GB2312" w:cs="仿宋_GB2312"/>
          <w:sz w:val="28"/>
          <w:szCs w:val="28"/>
          <w:highlight w:val="none"/>
          <w:lang w:eastAsia="zh-CN"/>
        </w:rPr>
        <w:t>和药品采购合同</w:t>
      </w:r>
      <w:r>
        <w:rPr>
          <w:rFonts w:hint="eastAsia" w:ascii="仿宋_GB2312" w:hAnsi="仿宋_GB2312" w:eastAsia="仿宋_GB2312" w:cs="仿宋_GB2312"/>
          <w:sz w:val="28"/>
          <w:szCs w:val="28"/>
          <w:highlight w:val="none"/>
        </w:rPr>
        <w:t>的重要组成部分，与</w:t>
      </w:r>
      <w:r>
        <w:rPr>
          <w:rFonts w:hint="eastAsia" w:ascii="仿宋_GB2312" w:hAnsi="仿宋_GB2312" w:eastAsia="仿宋_GB2312" w:cs="仿宋_GB2312"/>
          <w:sz w:val="28"/>
          <w:szCs w:val="28"/>
          <w:highlight w:val="none"/>
          <w:lang w:eastAsia="zh-CN"/>
        </w:rPr>
        <w:t>采购</w:t>
      </w:r>
      <w:r>
        <w:rPr>
          <w:rFonts w:hint="eastAsia" w:ascii="仿宋_GB2312" w:hAnsi="仿宋_GB2312" w:eastAsia="仿宋_GB2312" w:cs="仿宋_GB2312"/>
          <w:sz w:val="28"/>
          <w:szCs w:val="28"/>
          <w:highlight w:val="none"/>
        </w:rPr>
        <w:t>合同一并执行，具有同等法律效力，从签订之日起生效。</w:t>
      </w:r>
    </w:p>
    <w:p w14:paraId="30D30705">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p>
    <w:p w14:paraId="76710E3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165391D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EC6C026">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74BD416A">
      <w:pPr>
        <w:rPr>
          <w:rFonts w:hint="eastAsia"/>
          <w:b w:val="0"/>
          <w:bCs w:val="0"/>
          <w:color w:val="auto"/>
          <w:highlight w:val="none"/>
          <w:lang w:val="en-US" w:eastAsia="zh-CN"/>
        </w:rPr>
      </w:pPr>
      <w:r>
        <w:rPr>
          <w:rFonts w:hint="eastAsia"/>
          <w:b w:val="0"/>
          <w:bCs w:val="0"/>
          <w:color w:val="auto"/>
          <w:highlight w:val="none"/>
          <w:lang w:val="en-US" w:eastAsia="zh-CN"/>
        </w:rPr>
        <w:br w:type="page"/>
      </w:r>
    </w:p>
    <w:p w14:paraId="31673E33">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9.无违法记录声明</w:t>
      </w:r>
    </w:p>
    <w:p w14:paraId="7F4E9C90">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429622BA">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3AC42BC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2CE1FBC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02EFFC62">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210772E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441D7CD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07D092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00D9AC7">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3B2DFDA1">
      <w:pPr>
        <w:rPr>
          <w:highlight w:val="none"/>
        </w:rPr>
      </w:pPr>
      <w:r>
        <w:rPr>
          <w:highlight w:val="none"/>
        </w:rPr>
        <w:br w:type="page"/>
      </w:r>
    </w:p>
    <w:p w14:paraId="110AA56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10.公示要求提供的其它材料（若有）</w:t>
      </w:r>
    </w:p>
    <w:sectPr>
      <w:headerReference r:id="rId9" w:type="default"/>
      <w:footerReference r:id="rId10"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C423">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F2A38">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3F2A38">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C2E6">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7D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7C7D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E704">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1A1">
    <w:pPr>
      <w:pStyle w:val="5"/>
      <w:pBdr>
        <w:bottom w:val="none" w:color="auto" w:sz="0" w:space="0"/>
      </w:pBdr>
      <w:spacing w:line="240" w:lineRule="auto"/>
      <w:ind w:firstLine="0" w:firstLineChars="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0F52A8D"/>
    <w:rsid w:val="021162B3"/>
    <w:rsid w:val="06577474"/>
    <w:rsid w:val="0878647D"/>
    <w:rsid w:val="08814B1E"/>
    <w:rsid w:val="094A2B91"/>
    <w:rsid w:val="0CE73BD2"/>
    <w:rsid w:val="10032FEE"/>
    <w:rsid w:val="10C00F00"/>
    <w:rsid w:val="11401740"/>
    <w:rsid w:val="128707FF"/>
    <w:rsid w:val="136C3C8E"/>
    <w:rsid w:val="148830D3"/>
    <w:rsid w:val="149E6117"/>
    <w:rsid w:val="14F825D1"/>
    <w:rsid w:val="16775FC6"/>
    <w:rsid w:val="17AB72E5"/>
    <w:rsid w:val="1B4F12C0"/>
    <w:rsid w:val="1D44297A"/>
    <w:rsid w:val="1D95178A"/>
    <w:rsid w:val="1E7B061E"/>
    <w:rsid w:val="2210107D"/>
    <w:rsid w:val="2250591D"/>
    <w:rsid w:val="22692C0D"/>
    <w:rsid w:val="22B660C8"/>
    <w:rsid w:val="230E380E"/>
    <w:rsid w:val="239E225F"/>
    <w:rsid w:val="23FE192D"/>
    <w:rsid w:val="25E82A3D"/>
    <w:rsid w:val="26996B3F"/>
    <w:rsid w:val="28753671"/>
    <w:rsid w:val="2A824AC9"/>
    <w:rsid w:val="2AB63109"/>
    <w:rsid w:val="2AD76BDC"/>
    <w:rsid w:val="2BC860CA"/>
    <w:rsid w:val="2CEF2903"/>
    <w:rsid w:val="303625F7"/>
    <w:rsid w:val="3095731D"/>
    <w:rsid w:val="318D4498"/>
    <w:rsid w:val="34360E17"/>
    <w:rsid w:val="34CA155F"/>
    <w:rsid w:val="361027C2"/>
    <w:rsid w:val="361909F0"/>
    <w:rsid w:val="36A64871"/>
    <w:rsid w:val="37754EA4"/>
    <w:rsid w:val="38F63325"/>
    <w:rsid w:val="3C242347"/>
    <w:rsid w:val="3CA1704A"/>
    <w:rsid w:val="3D344362"/>
    <w:rsid w:val="3D932E36"/>
    <w:rsid w:val="3EF43DA9"/>
    <w:rsid w:val="408A6355"/>
    <w:rsid w:val="41BD79E6"/>
    <w:rsid w:val="43467146"/>
    <w:rsid w:val="43FF1225"/>
    <w:rsid w:val="445826E4"/>
    <w:rsid w:val="446D4E8C"/>
    <w:rsid w:val="45AD272F"/>
    <w:rsid w:val="4AF869CF"/>
    <w:rsid w:val="4B26325B"/>
    <w:rsid w:val="4D3A5B4F"/>
    <w:rsid w:val="4E191136"/>
    <w:rsid w:val="4F1314E9"/>
    <w:rsid w:val="52FE4D9E"/>
    <w:rsid w:val="531E71EE"/>
    <w:rsid w:val="55674E7D"/>
    <w:rsid w:val="57127115"/>
    <w:rsid w:val="57BD3D2D"/>
    <w:rsid w:val="5806097D"/>
    <w:rsid w:val="5D775E79"/>
    <w:rsid w:val="643B2260"/>
    <w:rsid w:val="656136E1"/>
    <w:rsid w:val="67566AFF"/>
    <w:rsid w:val="67E336C4"/>
    <w:rsid w:val="67FA37DE"/>
    <w:rsid w:val="68AF316F"/>
    <w:rsid w:val="6A707ED8"/>
    <w:rsid w:val="6D4D2752"/>
    <w:rsid w:val="6DE60B09"/>
    <w:rsid w:val="6E957DB8"/>
    <w:rsid w:val="72966C0C"/>
    <w:rsid w:val="72BB015E"/>
    <w:rsid w:val="73115E8B"/>
    <w:rsid w:val="75175B20"/>
    <w:rsid w:val="765637C0"/>
    <w:rsid w:val="76693715"/>
    <w:rsid w:val="7A733DDE"/>
    <w:rsid w:val="7BD84D64"/>
    <w:rsid w:val="7ED700CE"/>
    <w:rsid w:val="7F127358"/>
    <w:rsid w:val="7F1E7AAB"/>
    <w:rsid w:val="7FB212E0"/>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0"/>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0">
    <w:name w:val="标题 2 Char"/>
    <w:basedOn w:val="8"/>
    <w:link w:val="3"/>
    <w:autoRedefine/>
    <w:semiHidden/>
    <w:qFormat/>
    <w:uiPriority w:val="0"/>
    <w:rPr>
      <w:rFonts w:ascii="Arial" w:hAnsi="Arial" w:eastAsia="黑体" w:cs="Times New Roman"/>
      <w:b/>
      <w:kern w:val="2"/>
      <w:sz w:val="32"/>
      <w:szCs w:val="22"/>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font91"/>
    <w:basedOn w:val="8"/>
    <w:qFormat/>
    <w:uiPriority w:val="0"/>
    <w:rPr>
      <w:rFonts w:hint="eastAsia" w:ascii="楷体_GB2312" w:eastAsia="楷体_GB2312" w:cs="楷体_GB2312"/>
      <w:color w:val="000000"/>
      <w:sz w:val="18"/>
      <w:szCs w:val="18"/>
      <w:u w:val="none"/>
    </w:rPr>
  </w:style>
  <w:style w:type="character" w:customStyle="1" w:styleId="13">
    <w:name w:val="font15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eastAsia" w:ascii="楷体_GB2312" w:eastAsia="楷体_GB2312" w:cs="楷体_GB2312"/>
      <w:color w:val="000000"/>
      <w:sz w:val="22"/>
      <w:szCs w:val="22"/>
      <w:u w:val="none"/>
    </w:rPr>
  </w:style>
  <w:style w:type="character" w:customStyle="1" w:styleId="15">
    <w:name w:val="font13"/>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仿宋_GB2312" w:eastAsia="仿宋_GB2312" w:cs="仿宋_GB2312"/>
      <w:color w:val="000000"/>
      <w:sz w:val="22"/>
      <w:szCs w:val="22"/>
      <w:u w:val="none"/>
    </w:rPr>
  </w:style>
  <w:style w:type="character" w:customStyle="1" w:styleId="17">
    <w:name w:val="font141"/>
    <w:basedOn w:val="8"/>
    <w:qFormat/>
    <w:uiPriority w:val="0"/>
    <w:rPr>
      <w:rFonts w:hint="eastAsia" w:ascii="仿宋_GB2312" w:eastAsia="仿宋_GB2312" w:cs="仿宋_GB2312"/>
      <w:b/>
      <w:bCs/>
      <w:color w:val="000000"/>
      <w:sz w:val="22"/>
      <w:szCs w:val="22"/>
      <w:u w:val="none"/>
    </w:rPr>
  </w:style>
  <w:style w:type="character" w:customStyle="1" w:styleId="18">
    <w:name w:val="font21"/>
    <w:basedOn w:val="8"/>
    <w:qFormat/>
    <w:uiPriority w:val="0"/>
    <w:rPr>
      <w:rFonts w:hint="eastAsia" w:ascii="楷体_GB2312" w:eastAsia="楷体_GB2312" w:cs="楷体_GB2312"/>
      <w:color w:val="000000"/>
      <w:sz w:val="20"/>
      <w:szCs w:val="20"/>
      <w:u w:val="none"/>
    </w:rPr>
  </w:style>
  <w:style w:type="character" w:customStyle="1" w:styleId="19">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2872</Words>
  <Characters>3112</Characters>
  <Lines>0</Lines>
  <Paragraphs>0</Paragraphs>
  <TotalTime>0</TotalTime>
  <ScaleCrop>false</ScaleCrop>
  <LinksUpToDate>false</LinksUpToDate>
  <CharactersWithSpaces>3279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陶</cp:lastModifiedBy>
  <cp:lastPrinted>2025-06-13T01:41:00Z</cp:lastPrinted>
  <dcterms:modified xsi:type="dcterms:W3CDTF">2025-08-02T03:35:23Z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2D2AD1F50A8E438ABA90F3BE4B6841A0_13</vt:lpwstr>
  </property>
  <property fmtid="{D5CDD505-2E9C-101B-9397-08002B2CF9AE}" pid="4" name="KSOTemplateDocerSaveRecord">
    <vt:lpwstr>eyJoZGlkIjoiZDUwODEzZjc2NDU4MmMyMDA1OWViYmY0NzQyYzNjZDgiLCJ1c2VySWQiOiI0MTA0OTU1NzYifQ==</vt:lpwstr>
  </property>
</Properties>
</file>