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49BDF">
      <w:pPr>
        <w:jc w:val="center"/>
        <w:rPr>
          <w:rFonts w:eastAsiaTheme="minorEastAsia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采购需求</w:t>
      </w:r>
    </w:p>
    <w:p w14:paraId="52D76581"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一、采购主要范围数量</w:t>
      </w:r>
    </w:p>
    <w:p w14:paraId="0104D0E2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本次采购书籍需围绕以下核心主题内容:</w:t>
      </w:r>
    </w:p>
    <w:p w14:paraId="337BC049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1.中国传统文化(如儒家经典、诗词歌赋、四大名著、传统节日文化等)</w:t>
      </w:r>
    </w:p>
    <w:p w14:paraId="610B5370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2.红色文化(革命历史、英雄人物、党史教育、红色经典文学等)</w:t>
      </w:r>
    </w:p>
    <w:p w14:paraId="606B4450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3.民族精神(民族英雄、爱国故事、民族团结、中华优秀传统美德等)</w:t>
      </w:r>
    </w:p>
    <w:p w14:paraId="3967F1A6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4.新时代精神(社会主义核心价值观、改革开放成就、科技创新、脱贫攻坚等)</w:t>
      </w:r>
    </w:p>
    <w:p w14:paraId="34475B04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5.工具书（字典、词典、社交沟通、百科等）</w:t>
      </w:r>
    </w:p>
    <w:p w14:paraId="4F59123D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6.中小学必读书目（科幻、历史、文学、童话等）</w:t>
      </w:r>
    </w:p>
    <w:p w14:paraId="3A721793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0"/>
      </w:tblGrid>
      <w:tr w14:paraId="184F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2BFAB86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1666" w:type="pct"/>
          </w:tcPr>
          <w:p w14:paraId="663A4AF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666" w:type="pct"/>
          </w:tcPr>
          <w:p w14:paraId="0EA0C656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</w:tr>
      <w:tr w14:paraId="4280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327DF27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图书</w:t>
            </w:r>
          </w:p>
        </w:tc>
        <w:tc>
          <w:tcPr>
            <w:tcW w:w="1666" w:type="pct"/>
          </w:tcPr>
          <w:p w14:paraId="3080354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万册</w:t>
            </w:r>
          </w:p>
        </w:tc>
        <w:tc>
          <w:tcPr>
            <w:tcW w:w="1666" w:type="pct"/>
          </w:tcPr>
          <w:p w14:paraId="591DB52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18.75</w:t>
            </w:r>
          </w:p>
        </w:tc>
      </w:tr>
      <w:tr w14:paraId="3FCD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0C151A8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书架</w:t>
            </w:r>
          </w:p>
        </w:tc>
        <w:tc>
          <w:tcPr>
            <w:tcW w:w="1666" w:type="pct"/>
          </w:tcPr>
          <w:p w14:paraId="515C482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  <w:tc>
          <w:tcPr>
            <w:tcW w:w="1666" w:type="pct"/>
          </w:tcPr>
          <w:p w14:paraId="201F4D3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375</w:t>
            </w:r>
          </w:p>
        </w:tc>
      </w:tr>
    </w:tbl>
    <w:p w14:paraId="2F88BB8F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 w14:paraId="1FE92706">
      <w:pPr>
        <w:pStyle w:val="2"/>
        <w:widowControl/>
        <w:shd w:val="clear" w:color="auto" w:fill="FCFCFC"/>
        <w:spacing w:before="240" w:beforeAutospacing="0" w:after="120" w:afterAutospacing="0" w:line="360" w:lineRule="auto"/>
        <w:ind w:firstLine="482" w:firstLineChars="200"/>
        <w:textAlignment w:val="baseline"/>
        <w:rPr>
          <w:rFonts w:hint="default" w:ascii="仿宋" w:hAnsi="仿宋" w:eastAsia="仿宋" w:cs="仿宋"/>
        </w:rPr>
      </w:pPr>
      <w:r>
        <w:rPr>
          <w:rStyle w:val="6"/>
          <w:rFonts w:ascii="仿宋" w:hAnsi="仿宋" w:eastAsia="仿宋" w:cs="仿宋"/>
          <w:b/>
          <w:shd w:val="clear" w:color="auto" w:fill="FCFCFC"/>
        </w:rPr>
        <w:t>二、采购类别及比例要求​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859"/>
        <w:gridCol w:w="5017"/>
      </w:tblGrid>
      <w:tr w14:paraId="685F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pct"/>
            <w:vAlign w:val="center"/>
          </w:tcPr>
          <w:p w14:paraId="38C87E19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 w:val="24"/>
              </w:rPr>
              <w:t>类别</w:t>
            </w:r>
          </w:p>
        </w:tc>
        <w:tc>
          <w:tcPr>
            <w:tcW w:w="504" w:type="pct"/>
            <w:vAlign w:val="center"/>
          </w:tcPr>
          <w:p w14:paraId="144543A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占比</w:t>
            </w:r>
          </w:p>
        </w:tc>
        <w:tc>
          <w:tcPr>
            <w:tcW w:w="2944" w:type="pct"/>
            <w:vAlign w:val="center"/>
          </w:tcPr>
          <w:p w14:paraId="3F4CA90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具体要求</w:t>
            </w:r>
          </w:p>
        </w:tc>
      </w:tr>
      <w:tr w14:paraId="2A42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pct"/>
            <w:vAlign w:val="center"/>
          </w:tcPr>
          <w:p w14:paraId="1C2354F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 w:val="24"/>
              </w:rPr>
              <w:t>1.工具书</w:t>
            </w:r>
          </w:p>
        </w:tc>
        <w:tc>
          <w:tcPr>
            <w:tcW w:w="504" w:type="pct"/>
            <w:vAlign w:val="center"/>
          </w:tcPr>
          <w:p w14:paraId="1247A8D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10%</w:t>
            </w:r>
          </w:p>
        </w:tc>
        <w:tc>
          <w:tcPr>
            <w:tcW w:w="2944" w:type="pct"/>
            <w:vAlign w:val="center"/>
          </w:tcPr>
          <w:p w14:paraId="16DD623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类型：字典、词典、百科全书等实用工具书</w:t>
            </w:r>
          </w:p>
        </w:tc>
      </w:tr>
      <w:tr w14:paraId="705C8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pct"/>
            <w:vAlign w:val="center"/>
          </w:tcPr>
          <w:p w14:paraId="73E12AF5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 w:val="24"/>
              </w:rPr>
              <w:t>2.中小学必读书目</w:t>
            </w:r>
          </w:p>
        </w:tc>
        <w:tc>
          <w:tcPr>
            <w:tcW w:w="504" w:type="pct"/>
            <w:vAlign w:val="center"/>
          </w:tcPr>
          <w:p w14:paraId="45065CF9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10%</w:t>
            </w:r>
          </w:p>
        </w:tc>
        <w:tc>
          <w:tcPr>
            <w:tcW w:w="2944" w:type="pct"/>
            <w:vAlign w:val="center"/>
          </w:tcPr>
          <w:p w14:paraId="6936A6D9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范围：教育部推荐书目</w:t>
            </w:r>
          </w:p>
        </w:tc>
      </w:tr>
      <w:tr w14:paraId="77F5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pct"/>
            <w:vAlign w:val="center"/>
          </w:tcPr>
          <w:p w14:paraId="2A8C5DA7">
            <w:pPr>
              <w:spacing w:line="360" w:lineRule="auto"/>
              <w:jc w:val="center"/>
              <w:rPr>
                <w:rStyle w:val="6"/>
                <w:rFonts w:ascii="仿宋" w:hAnsi="仿宋" w:eastAsia="仿宋" w:cs="仿宋"/>
                <w:bCs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 w:val="24"/>
              </w:rPr>
              <w:t>3.中国名著与民族英雄​</w:t>
            </w:r>
          </w:p>
        </w:tc>
        <w:tc>
          <w:tcPr>
            <w:tcW w:w="504" w:type="pct"/>
            <w:vAlign w:val="center"/>
          </w:tcPr>
          <w:p w14:paraId="0E1937E9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30%</w:t>
            </w:r>
          </w:p>
        </w:tc>
        <w:tc>
          <w:tcPr>
            <w:tcW w:w="2944" w:type="pct"/>
            <w:vAlign w:val="center"/>
          </w:tcPr>
          <w:p w14:paraId="06020944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1、中国古典名著</w:t>
            </w:r>
          </w:p>
          <w:p w14:paraId="35245FCC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2、民族英雄传记</w:t>
            </w:r>
          </w:p>
        </w:tc>
      </w:tr>
      <w:tr w14:paraId="2022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551" w:type="pct"/>
            <w:vAlign w:val="center"/>
          </w:tcPr>
          <w:p w14:paraId="2A530190">
            <w:pPr>
              <w:spacing w:line="360" w:lineRule="auto"/>
              <w:jc w:val="center"/>
              <w:rPr>
                <w:rStyle w:val="6"/>
                <w:rFonts w:ascii="仿宋" w:hAnsi="仿宋" w:eastAsia="仿宋" w:cs="仿宋"/>
                <w:bCs/>
                <w:sz w:val="24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sz w:val="24"/>
              </w:rPr>
              <w:t>4.其他主题书籍（其它书目占比供应商应要求提供，采购人自主选择）</w:t>
            </w:r>
          </w:p>
        </w:tc>
        <w:tc>
          <w:tcPr>
            <w:tcW w:w="504" w:type="pct"/>
            <w:vAlign w:val="center"/>
          </w:tcPr>
          <w:p w14:paraId="71BAF76E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50%</w:t>
            </w:r>
          </w:p>
        </w:tc>
        <w:tc>
          <w:tcPr>
            <w:tcW w:w="2944" w:type="pct"/>
            <w:vAlign w:val="center"/>
          </w:tcPr>
          <w:p w14:paraId="06ABB17B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4609224F"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三、图书馆文献建设服务</w:t>
      </w:r>
    </w:p>
    <w:p w14:paraId="181F1E37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贴条形码：给每册图书贴1枚条形码，条形码位置一般在书名页的正中间，出版社的正上方，横平竖直。</w:t>
      </w:r>
    </w:p>
    <w:p w14:paraId="232B5869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文献数据录入：严格按照《国际标准书目著录（ISBD）》和《中国文献著录标准（GB3792）》进行编目，并按照中国机读目录格式要求，将图书的实际信息如实录入到图书文献管理 系统中。具体著录事项包括：ISBN、作品语种、题名（包括正题名、并列提名、其它题名、丛编题名、分辑题名等）、责任说明（包括责任者、责任方式， 中国责任者朝代、外国责任者国别等）、卷册总价、卷册说明、出版项（包括出版地、出版单位、出版 年等）、图表、页码、尺寸、附件、价格、索书号 （包括分类号、书次号等）、装帧、版次、主题词等。</w:t>
      </w:r>
    </w:p>
    <w:p w14:paraId="55121150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贴书标：每册书粘贴一枚书标，在书籍上，距离最下方2CM的位置。</w:t>
      </w:r>
    </w:p>
    <w:p w14:paraId="1D5DCC77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（4）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贴护膜：每一枚书标上覆盖一层保护膜，防止书标磨损、脱落，护膜要完全覆盖住书标。</w:t>
      </w:r>
    </w:p>
    <w:p w14:paraId="775AB07D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（5）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图书分类：图书要求完全分类，没有明显错误。图书的分类要求按分类工具书《中国图书馆分类法（未成年人图书馆版）（第四版）》或《中国图书馆分类法（第五版）》进行分类。所有分类保留三级类目，个别分类除外。</w:t>
      </w:r>
    </w:p>
    <w:p w14:paraId="44D77D69">
      <w:pPr>
        <w:spacing w:line="360" w:lineRule="auto"/>
        <w:ind w:firstLine="480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（6）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>图书上架：图书上架要准确，按图书分类号和书次号及图书上架规定进行上架。</w:t>
      </w:r>
    </w:p>
    <w:p w14:paraId="4C03769D">
      <w:pPr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四、图书质量与出版要求</w:t>
      </w:r>
    </w:p>
    <w:p w14:paraId="3EDF9C3B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（1）质量：</w:t>
      </w:r>
    </w:p>
    <w:p w14:paraId="233F81C8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供应的所有书本应保证印刷质量、包装良好，印刷质量执行《中华人民共和国产品质量法》及新闻出版总署公布的《图书质量管理规定》相关规定，包含不限于:</w:t>
      </w:r>
    </w:p>
    <w:p w14:paraId="446F8947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2.1.1 GB/T788-1999 图书和杂志开本及其幅面尺寸;</w:t>
      </w:r>
    </w:p>
    <w:p w14:paraId="334C1138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2.1.2 CY/T5-1999 平版印刷品质量要求及检验方法；</w:t>
      </w:r>
    </w:p>
    <w:p w14:paraId="3585D80A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2.1.3 CY/T27-1999 装订质量要求及检验方法精装；</w:t>
      </w:r>
    </w:p>
    <w:p w14:paraId="0B1A0325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2.1.4 CY/T28-1999 装订质量要求及检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验方法平装；</w:t>
      </w:r>
    </w:p>
    <w:p w14:paraId="6312A69E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2.1.5 CY/T29-1999 装订质量要求及检验方法。</w:t>
      </w:r>
    </w:p>
    <w:p w14:paraId="1748E0FA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（2）出版要求：</w:t>
      </w:r>
    </w:p>
    <w:p w14:paraId="7A1BCE27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1.所提供教材必须是正规出版社出版；</w:t>
      </w:r>
    </w:p>
    <w:p w14:paraId="730624E1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2.所供材不出现“一号多书”的情况;</w:t>
      </w:r>
    </w:p>
    <w:p w14:paraId="291385AD">
      <w:pPr>
        <w:ind w:firstLine="480" w:firstLineChars="200"/>
      </w:pPr>
      <w:r>
        <w:rPr>
          <w:rFonts w:hint="eastAsia" w:ascii="仿宋" w:hAnsi="仿宋" w:eastAsia="仿宋" w:cs="仿宋"/>
          <w:sz w:val="24"/>
        </w:rPr>
        <w:t>3.所有教材均为正版发行，出版手续齐全，无知识产权、版权纠纷。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C59DD"/>
    <w:rsid w:val="3F6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2025-07-17T07:46:00Z</dcterms:created>
  <dc:creator>远方.</dc:creator>
  <cp:lastModifiedBy>远方.</cp:lastModifiedBy>
  <dcterms:modified xsi:type="dcterms:W3CDTF">2025-07-17T07:47:12Z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D562132036AA40B6BEC4DC7EB383F6F7_11</vt:lpwstr>
  </property>
  <property fmtid="{D5CDD505-2E9C-101B-9397-08002B2CF9AE}" pid="4" name="KSOTemplateDocerSaveRecord">
    <vt:lpwstr>eyJoZGlkIjoiMGZhNzU0YWU1ZWY5MzBjOWRmZDk2N2ZiNDhiZWM2OTgiLCJ1c2VySWQiOiIxMjA1OTg1NDc1In0=</vt:lpwstr>
  </property>
</Properties>
</file>