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A44B7">
      <w:pPr>
        <w:pStyle w:val="10"/>
        <w:keepNext w:val="0"/>
        <w:keepLines w:val="0"/>
        <w:pageBreakBefore w:val="0"/>
        <w:kinsoku/>
        <w:wordWrap/>
        <w:overflowPunct/>
        <w:topLinePunct w:val="0"/>
        <w:autoSpaceDE/>
        <w:autoSpaceDN/>
        <w:bidi w:val="0"/>
        <w:adjustRightInd/>
        <w:snapToGrid/>
        <w:spacing w:before="91" w:line="500" w:lineRule="exact"/>
        <w:ind w:right="91"/>
        <w:jc w:val="cente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pPr>
      <w: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t>吉水工业园区</w:t>
      </w:r>
      <w:bookmarkStart w:id="0" w:name="OLE_LINK1"/>
      <w: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t>数字化转型平台</w:t>
      </w:r>
      <w:bookmarkEnd w:id="0"/>
      <w: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t>采购项目</w:t>
      </w:r>
    </w:p>
    <w:p w14:paraId="0374B811">
      <w:pPr>
        <w:pStyle w:val="10"/>
        <w:keepNext w:val="0"/>
        <w:keepLines w:val="0"/>
        <w:pageBreakBefore w:val="0"/>
        <w:kinsoku/>
        <w:wordWrap/>
        <w:overflowPunct/>
        <w:topLinePunct w:val="0"/>
        <w:autoSpaceDE/>
        <w:autoSpaceDN/>
        <w:bidi w:val="0"/>
        <w:adjustRightInd/>
        <w:snapToGrid/>
        <w:spacing w:before="91" w:line="500" w:lineRule="exact"/>
        <w:ind w:right="91"/>
        <w:jc w:val="center"/>
        <w:rPr>
          <w:rFonts w:hint="eastAsia" w:ascii="方正小标宋简体" w:hAnsi="方正小标宋简体" w:eastAsia="方正小标宋简体" w:cs="方正小标宋简体"/>
          <w:b w:val="0"/>
          <w:bCs w:val="0"/>
          <w:i w:val="0"/>
          <w:caps w:val="0"/>
          <w:color w:val="auto"/>
          <w:spacing w:val="0"/>
          <w:sz w:val="44"/>
          <w:szCs w:val="44"/>
        </w:rPr>
      </w:pPr>
      <w:r>
        <w:rPr>
          <w:rFonts w:hint="eastAsia" w:ascii="方正小标宋简体" w:hAnsi="方正小标宋简体" w:eastAsia="方正小标宋简体" w:cs="方正小标宋简体"/>
          <w:b w:val="0"/>
          <w:bCs w:val="0"/>
          <w:i w:val="0"/>
          <w:caps w:val="0"/>
          <w:color w:val="auto"/>
          <w:spacing w:val="0"/>
          <w:sz w:val="44"/>
          <w:szCs w:val="44"/>
        </w:rPr>
        <w:t>采购需求</w:t>
      </w:r>
      <w:r>
        <w:rPr>
          <w:rFonts w:hint="eastAsia" w:ascii="方正小标宋简体" w:hAnsi="方正小标宋简体" w:eastAsia="方正小标宋简体" w:cs="方正小标宋简体"/>
          <w:b w:val="0"/>
          <w:bCs w:val="0"/>
          <w:i w:val="0"/>
          <w:caps w:val="0"/>
          <w:color w:val="auto"/>
          <w:spacing w:val="0"/>
          <w:sz w:val="44"/>
          <w:szCs w:val="44"/>
          <w:lang w:val="en-US"/>
        </w:rPr>
        <w:t>方案</w:t>
      </w:r>
      <w:r>
        <w:rPr>
          <w:rFonts w:hint="eastAsia" w:ascii="方正小标宋简体" w:hAnsi="方正小标宋简体" w:eastAsia="方正小标宋简体" w:cs="方正小标宋简体"/>
          <w:b w:val="0"/>
          <w:bCs w:val="0"/>
          <w:i w:val="0"/>
          <w:caps w:val="0"/>
          <w:color w:val="auto"/>
          <w:spacing w:val="0"/>
          <w:sz w:val="44"/>
          <w:szCs w:val="44"/>
        </w:rPr>
        <w:t>征集公告</w:t>
      </w:r>
    </w:p>
    <w:p w14:paraId="761178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baseline"/>
        <w:rPr>
          <w:rFonts w:hint="eastAsia" w:ascii="仿宋_GB2312" w:hAnsi="仿宋_GB2312" w:eastAsia="仿宋_GB2312" w:cs="仿宋_GB2312"/>
          <w:b/>
          <w:i w:val="0"/>
          <w:caps w:val="0"/>
          <w:color w:val="auto"/>
          <w:spacing w:val="0"/>
          <w:sz w:val="32"/>
          <w:szCs w:val="32"/>
          <w:shd w:val="clear" w:color="auto" w:fill="FFFFFF"/>
          <w:vertAlign w:val="baseline"/>
        </w:rPr>
      </w:pPr>
    </w:p>
    <w:p w14:paraId="25620E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color="auto" w:fill="FFFFFF"/>
          <w:vertAlign w:val="baseline"/>
          <w:lang w:val="en-US" w:eastAsia="zh-CN"/>
        </w:rPr>
        <w:t>江西安必信招标咨询有限公司</w:t>
      </w:r>
      <w:r>
        <w:rPr>
          <w:rFonts w:hint="eastAsia" w:ascii="仿宋_GB2312" w:hAnsi="仿宋_GB2312" w:eastAsia="仿宋_GB2312" w:cs="仿宋_GB2312"/>
          <w:i w:val="0"/>
          <w:caps w:val="0"/>
          <w:color w:val="auto"/>
          <w:spacing w:val="0"/>
          <w:sz w:val="32"/>
          <w:szCs w:val="32"/>
          <w:highlight w:val="none"/>
          <w:shd w:val="clear" w:color="auto" w:fill="FFFFFF"/>
          <w:vertAlign w:val="baseline"/>
        </w:rPr>
        <w:t>受</w:t>
      </w:r>
      <w:r>
        <w:rPr>
          <w:rFonts w:hint="eastAsia" w:ascii="仿宋_GB2312" w:hAnsi="仿宋_GB2312" w:eastAsia="仿宋_GB2312" w:cs="仿宋_GB2312"/>
          <w:i w:val="0"/>
          <w:caps w:val="0"/>
          <w:color w:val="auto"/>
          <w:spacing w:val="0"/>
          <w:sz w:val="32"/>
          <w:szCs w:val="32"/>
          <w:highlight w:val="none"/>
          <w:shd w:val="clear" w:color="auto" w:fill="FFFFFF"/>
          <w:vertAlign w:val="baseline"/>
          <w:lang w:eastAsia="zh-CN"/>
        </w:rPr>
        <w:t>吉水县园区开发建设有限公司</w:t>
      </w:r>
      <w:r>
        <w:rPr>
          <w:rFonts w:hint="eastAsia" w:ascii="仿宋_GB2312" w:hAnsi="仿宋_GB2312" w:eastAsia="仿宋_GB2312" w:cs="仿宋_GB2312"/>
          <w:i w:val="0"/>
          <w:caps w:val="0"/>
          <w:color w:val="auto"/>
          <w:spacing w:val="0"/>
          <w:sz w:val="32"/>
          <w:szCs w:val="32"/>
          <w:highlight w:val="none"/>
          <w:shd w:val="clear" w:color="auto" w:fill="FFFFFF"/>
          <w:vertAlign w:val="baseline"/>
        </w:rPr>
        <w:t>委托</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按照财政部《政府采购需求管理办法》有关规定，准备组织实施“吉水工业园区数字化转型平台”采购，为保证本项目的公平、公正、公开，现向潜在投标人征集采购需求及方案。如有意参与本项目，请及时与采购人和采购代理联系，并按征集函的要求和回复格式作出回复。</w:t>
      </w:r>
    </w:p>
    <w:p w14:paraId="1657FD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rPr>
          <w:rFonts w:hint="eastAsia" w:ascii="仿宋_GB2312" w:hAnsi="仿宋_GB2312" w:eastAsia="仿宋_GB2312" w:cs="仿宋_GB2312"/>
          <w:i w:val="0"/>
          <w:iCs w:val="0"/>
          <w:caps w:val="0"/>
          <w:color w:val="auto"/>
          <w:spacing w:val="0"/>
          <w:sz w:val="32"/>
          <w:szCs w:val="32"/>
          <w:highlight w:val="none"/>
          <w:lang w:val="en-US"/>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一、项目名称：</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吉水工业园区数字化转型平台项目</w:t>
      </w:r>
    </w:p>
    <w:p w14:paraId="0C3865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rPr>
          <w:rFonts w:hint="eastAsia" w:ascii="仿宋_GB2312" w:hAnsi="仿宋_GB2312" w:eastAsia="仿宋_GB2312" w:cs="仿宋_GB2312"/>
          <w:i w:val="0"/>
          <w:iCs w:val="0"/>
          <w:caps w:val="0"/>
          <w:color w:val="auto"/>
          <w:spacing w:val="0"/>
          <w:sz w:val="32"/>
          <w:szCs w:val="32"/>
          <w:highlight w:val="none"/>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二、项目概况：</w:t>
      </w:r>
      <w:r>
        <w:rPr>
          <w:rFonts w:hint="eastAsia" w:ascii="仿宋_GB2312" w:hAnsi="仿宋_GB2312" w:eastAsia="仿宋_GB2312" w:cs="仿宋_GB2312"/>
          <w:i w:val="0"/>
          <w:iCs w:val="0"/>
          <w:caps w:val="0"/>
          <w:color w:val="auto"/>
          <w:spacing w:val="0"/>
          <w:sz w:val="32"/>
          <w:szCs w:val="32"/>
          <w:highlight w:val="none"/>
        </w:rPr>
        <w:t>为发挥园区数字化管理服务平台作用，推进工业互联网与工业园区深度融合，提升园区服务效能，助力园区企业降本、增效、提质，赋能产业发展，实现园区产业高端化、智能化、绿色化转型。根据《江西省工业互联网园区建设指南（2023年版）》《江西省开发区数字化转型实施方案》和《江西省产业大脑建设指南（2023年版）》，全面落实江西省人民政府办公厅关于《江西省制造业数字化转型实施方案》要求。推进工业互联网一体化进园区，通过工业互联网采集、汇聚、存储、分析和配置园区各类工业要素，打造“吉水县工业互联网+</w:t>
      </w:r>
      <w:r>
        <w:rPr>
          <w:rFonts w:hint="eastAsia" w:ascii="仿宋_GB2312" w:hAnsi="仿宋_GB2312" w:eastAsia="仿宋_GB2312" w:cs="仿宋_GB2312"/>
          <w:i w:val="0"/>
          <w:iCs w:val="0"/>
          <w:caps w:val="0"/>
          <w:color w:val="auto"/>
          <w:spacing w:val="0"/>
          <w:sz w:val="32"/>
          <w:szCs w:val="32"/>
          <w:highlight w:val="none"/>
          <w:lang w:eastAsia="zh-CN"/>
        </w:rPr>
        <w:t>园区</w:t>
      </w:r>
      <w:r>
        <w:rPr>
          <w:rFonts w:hint="eastAsia" w:ascii="仿宋_GB2312" w:hAnsi="仿宋_GB2312" w:eastAsia="仿宋_GB2312" w:cs="仿宋_GB2312"/>
          <w:i w:val="0"/>
          <w:iCs w:val="0"/>
          <w:caps w:val="0"/>
          <w:color w:val="auto"/>
          <w:spacing w:val="0"/>
          <w:sz w:val="32"/>
          <w:szCs w:val="32"/>
          <w:highlight w:val="none"/>
          <w:lang w:val="en-US" w:eastAsia="zh-CN"/>
        </w:rPr>
        <w:t>/产业集群+</w:t>
      </w:r>
      <w:r>
        <w:rPr>
          <w:rFonts w:hint="eastAsia" w:ascii="仿宋_GB2312" w:hAnsi="仿宋_GB2312" w:eastAsia="仿宋_GB2312" w:cs="仿宋_GB2312"/>
          <w:i w:val="0"/>
          <w:iCs w:val="0"/>
          <w:caps w:val="0"/>
          <w:color w:val="auto"/>
          <w:spacing w:val="0"/>
          <w:sz w:val="32"/>
          <w:szCs w:val="32"/>
          <w:highlight w:val="none"/>
        </w:rPr>
        <w:t>吉水工业园区数字化管理服务平台”的数字化转型平台，实现工业互联网全面赋能园区。</w:t>
      </w:r>
    </w:p>
    <w:p w14:paraId="3F2D0F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r>
        <w:rPr>
          <w:rFonts w:hint="eastAsia" w:ascii="仿宋_GB2312" w:hAnsi="仿宋_GB2312" w:eastAsia="仿宋_GB2312" w:cs="仿宋_GB2312"/>
          <w:i w:val="0"/>
          <w:iCs w:val="0"/>
          <w:caps w:val="0"/>
          <w:color w:val="auto"/>
          <w:spacing w:val="0"/>
          <w:sz w:val="32"/>
          <w:szCs w:val="32"/>
          <w:highlight w:val="none"/>
          <w:lang w:eastAsia="zh-CN"/>
        </w:rPr>
        <w:t>整合园区已有智慧化管理平台，</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促进园区治理体系和治理能力现代化，打造数实共生、绿色低碳、安全生产、高效协同的园区组织形态，提高园区经济、社会、环境价值创造能力，确保我县数字化转型平台达到省级工业互联网平台标准</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w:t>
      </w:r>
    </w:p>
    <w:p w14:paraId="500B83D0">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三、注意事项：</w:t>
      </w:r>
      <w:r>
        <w:rPr>
          <w:rFonts w:hint="eastAsia" w:ascii="仿宋_GB2312" w:hAnsi="仿宋_GB2312" w:eastAsia="仿宋_GB2312" w:cs="仿宋_GB2312"/>
          <w:color w:val="auto"/>
          <w:sz w:val="32"/>
          <w:szCs w:val="32"/>
          <w:highlight w:val="none"/>
          <w:lang w:val="en-US" w:eastAsia="zh-CN"/>
        </w:rPr>
        <w:t>1.供应商需基于《江西省工业互联网园区建设指南（2023年版）》《江西省产业大脑建设指南（2023年版）》</w:t>
      </w:r>
      <w:r>
        <w:rPr>
          <w:rFonts w:hint="eastAsia" w:ascii="仿宋_GB2312" w:hAnsi="仿宋_GB2312" w:eastAsia="仿宋_GB2312" w:cs="仿宋_GB2312"/>
          <w:i w:val="0"/>
          <w:iCs w:val="0"/>
          <w:caps w:val="0"/>
          <w:color w:val="auto"/>
          <w:spacing w:val="0"/>
          <w:sz w:val="32"/>
          <w:szCs w:val="32"/>
          <w:highlight w:val="none"/>
        </w:rPr>
        <w:t>《江西省制造业数字化转型实施方案》</w:t>
      </w:r>
      <w:r>
        <w:rPr>
          <w:rFonts w:hint="eastAsia" w:ascii="仿宋_GB2312" w:hAnsi="仿宋_GB2312" w:eastAsia="仿宋_GB2312" w:cs="仿宋_GB2312"/>
          <w:color w:val="auto"/>
          <w:sz w:val="32"/>
          <w:szCs w:val="32"/>
          <w:highlight w:val="none"/>
          <w:lang w:val="en-US" w:eastAsia="zh-CN"/>
        </w:rPr>
        <w:t>和《江西省开发区数字化转型实施方案》要求提供回复</w:t>
      </w:r>
      <w:bookmarkStart w:id="1" w:name="_GoBack"/>
      <w:bookmarkEnd w:id="1"/>
      <w:r>
        <w:rPr>
          <w:rFonts w:hint="eastAsia" w:ascii="仿宋_GB2312" w:hAnsi="仿宋_GB2312" w:eastAsia="仿宋_GB2312" w:cs="仿宋_GB2312"/>
          <w:color w:val="auto"/>
          <w:sz w:val="32"/>
          <w:szCs w:val="32"/>
          <w:highlight w:val="none"/>
          <w:lang w:val="en-US" w:eastAsia="zh-CN"/>
        </w:rPr>
        <w:t>。2.方案需根据吉水县工业园区实际情况进行设计。潜在的供应商自行安排时间前往现场勘察确定数量，踏勘现场的费用自理，在现场考察过程中，如果发生人身伤亡、财务或其它损失，不论何种原因造成，均由供应商自行负责。3.供应商所提供的产品须符合国家、行业相关标准。</w:t>
      </w:r>
    </w:p>
    <w:p w14:paraId="5CC6A6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四、预算金额：</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约260万元。</w:t>
      </w:r>
    </w:p>
    <w:p w14:paraId="199229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五、回复意见的供应商资格：</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符合《政府采购法》第二十二条的规定。</w:t>
      </w:r>
    </w:p>
    <w:p w14:paraId="0926A2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六、回复意见要求：</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提供平台建设方案、软硬件技术参数要求、市场价格、商务条款、评分细则等</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w:t>
      </w:r>
    </w:p>
    <w:p w14:paraId="19CB6C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七、其他说明</w:t>
      </w:r>
    </w:p>
    <w:p w14:paraId="26B66378">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560"/>
        <w:jc w:val="both"/>
        <w:textAlignment w:val="baseline"/>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1.参与本次征集意见的潜在供应商并不会因此在本项目正式采购中得到特别的优待；即使未参加征集建议的潜在供应商仍然有资格参与本项目采购活动。</w:t>
      </w:r>
    </w:p>
    <w:p w14:paraId="5E0BC06D">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560"/>
        <w:jc w:val="both"/>
        <w:textAlignment w:val="baseline"/>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2.潜在供应商也不会因参与征集意见提出问题而遭到征集人的歧视，请潜在供应商充分表达对推进本项目实施的合理性和建设性建议。</w:t>
      </w:r>
    </w:p>
    <w:p w14:paraId="139B87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3.潜在供应商可自行安排时间进行实地勘察现场，为报价取得依据。踏勘现场的费用自理，在现场考察过程中，潜在供应商如果发生人身伤亡、财务或其它损失，不论何种原因造成，均由潜在供应商自行负责。</w:t>
      </w:r>
    </w:p>
    <w:p w14:paraId="2FBE0F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lang w:eastAsia="zh-CN"/>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八、回复意见方式：</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将回复函的扫描件（加盖公章）和电子文档发送至以下电子邮箱：</w:t>
      </w:r>
      <w:r>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fldChar w:fldCharType="begin"/>
      </w:r>
      <w:r>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instrText xml:space="preserve"> HYPERLINK "mailto:3541362489@qq.com。" </w:instrText>
      </w:r>
      <w:r>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fldChar w:fldCharType="separate"/>
      </w:r>
      <w:r>
        <w:rPr>
          <w:rStyle w:val="7"/>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t>3541362489@qq.com</w:t>
      </w:r>
      <w:r>
        <w:rPr>
          <w:rStyle w:val="7"/>
          <w:rFonts w:hint="eastAsia" w:ascii="仿宋_GB2312" w:hAnsi="仿宋_GB2312" w:eastAsia="仿宋_GB2312" w:cs="仿宋_GB2312"/>
          <w:b w:val="0"/>
          <w:bCs/>
          <w:i w:val="0"/>
          <w:caps w:val="0"/>
          <w:color w:val="auto"/>
          <w:spacing w:val="0"/>
          <w:sz w:val="32"/>
          <w:szCs w:val="32"/>
          <w:highlight w:val="none"/>
          <w:shd w:val="clear" w:color="auto" w:fill="FFFFFF"/>
          <w:vertAlign w:val="baseline"/>
          <w:lang w:eastAsia="zh-CN"/>
        </w:rPr>
        <w:t>。</w:t>
      </w:r>
      <w:r>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fldChar w:fldCharType="end"/>
      </w:r>
    </w:p>
    <w:p w14:paraId="1FF496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九、回复意见截止时间：</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2025年7月14日17:00时前。</w:t>
      </w:r>
    </w:p>
    <w:p w14:paraId="6BFE19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sz w:val="32"/>
          <w:szCs w:val="32"/>
          <w:highlight w:val="none"/>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十、联系方式：</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（潜在供应商如需对项目详细了解和相关资料，可与采购人联系。）</w:t>
      </w:r>
    </w:p>
    <w:p w14:paraId="1B3CC1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rPr>
          <w:rFonts w:hint="eastAsia" w:ascii="仿宋_GB2312" w:hAnsi="仿宋_GB2312" w:eastAsia="仿宋_GB2312" w:cs="仿宋_GB2312"/>
          <w:i w:val="0"/>
          <w:iCs w:val="0"/>
          <w:caps w:val="0"/>
          <w:color w:val="auto"/>
          <w:spacing w:val="0"/>
          <w:sz w:val="32"/>
          <w:szCs w:val="32"/>
          <w:highlight w:val="none"/>
          <w:lang w:val="en-US"/>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采购单位：胡先生  18296684166</w:t>
      </w:r>
    </w:p>
    <w:p w14:paraId="3E8702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rPr>
      </w:pP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采购代理：刘先生    </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rPr>
        <w:t>18679602349</w:t>
      </w:r>
    </w:p>
    <w:p w14:paraId="6A4E1351">
      <w:pPr>
        <w:keepNext w:val="0"/>
        <w:keepLines w:val="0"/>
        <w:pageBreakBefore w:val="0"/>
        <w:kinsoku/>
        <w:wordWrap/>
        <w:overflowPunct/>
        <w:topLinePunct w:val="0"/>
        <w:autoSpaceDE/>
        <w:autoSpaceDN/>
        <w:bidi w:val="0"/>
        <w:adjustRightInd/>
        <w:snapToGrid/>
        <w:spacing w:line="560" w:lineRule="exact"/>
        <w:jc w:val="both"/>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rPr>
        <w:br w:type="page"/>
      </w:r>
    </w:p>
    <w:p w14:paraId="08724EB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cs="黑体"/>
          <w:b w:val="0"/>
          <w:bCs w:val="0"/>
          <w:i w:val="0"/>
          <w:caps w:val="0"/>
          <w:color w:val="auto"/>
          <w:spacing w:val="0"/>
          <w:kern w:val="0"/>
          <w:sz w:val="32"/>
          <w:szCs w:val="32"/>
          <w:lang w:val="en-US" w:eastAsia="zh-CN"/>
        </w:rPr>
      </w:pPr>
      <w:r>
        <w:rPr>
          <w:rFonts w:hint="eastAsia" w:ascii="黑体" w:hAnsi="黑体" w:eastAsia="黑体" w:cs="黑体"/>
          <w:b w:val="0"/>
          <w:bCs w:val="0"/>
          <w:i w:val="0"/>
          <w:caps w:val="0"/>
          <w:color w:val="auto"/>
          <w:spacing w:val="0"/>
          <w:kern w:val="0"/>
          <w:sz w:val="32"/>
          <w:szCs w:val="32"/>
          <w:lang w:val="en-US" w:eastAsia="zh-CN"/>
        </w:rPr>
        <w:t>附件1</w:t>
      </w:r>
    </w:p>
    <w:p w14:paraId="2964CA0D">
      <w:pPr>
        <w:keepNext w:val="0"/>
        <w:keepLines w:val="0"/>
        <w:pageBreakBefore w:val="0"/>
        <w:widowControl w:val="0"/>
        <w:numPr>
          <w:ilvl w:val="0"/>
          <w:numId w:val="0"/>
        </w:numPr>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pPr>
      <w: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t>采购需求和技术方案征集回复函</w:t>
      </w:r>
    </w:p>
    <w:p w14:paraId="722D0AF1">
      <w:pPr>
        <w:spacing w:beforeAutospacing="0" w:afterAutospacing="0" w:line="480" w:lineRule="auto"/>
        <w:jc w:val="both"/>
        <w:rPr>
          <w:rFonts w:hint="eastAsia" w:ascii="仿宋" w:hAnsi="仿宋" w:eastAsia="仿宋" w:cs="仿宋"/>
          <w:b w:val="0"/>
          <w:bCs w:val="0"/>
          <w:color w:val="auto"/>
          <w:sz w:val="24"/>
          <w:szCs w:val="24"/>
          <w:lang w:eastAsia="zh-CN"/>
        </w:rPr>
      </w:pPr>
    </w:p>
    <w:p w14:paraId="6B31102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项目名称：</w:t>
      </w:r>
    </w:p>
    <w:p w14:paraId="567E400F">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公司名称：（盖章）</w:t>
      </w:r>
    </w:p>
    <w:p w14:paraId="3A74E880">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联系人：　　　　　　　　联系电话：　　　　　　　电子邮箱：　</w:t>
      </w:r>
    </w:p>
    <w:p w14:paraId="407A45D2">
      <w:pPr>
        <w:spacing w:beforeAutospacing="0" w:afterAutospacing="0" w:line="360" w:lineRule="auto"/>
        <w:jc w:val="both"/>
        <w:rPr>
          <w:rFonts w:hint="eastAsia" w:ascii="仿宋" w:hAnsi="仿宋" w:eastAsia="仿宋" w:cs="仿宋"/>
          <w:b w:val="0"/>
          <w:bCs w:val="0"/>
          <w:color w:val="auto"/>
          <w:sz w:val="24"/>
          <w:szCs w:val="24"/>
          <w:lang w:eastAsia="zh-CN"/>
        </w:rPr>
      </w:pPr>
    </w:p>
    <w:p w14:paraId="619DA321">
      <w:pPr>
        <w:numPr>
          <w:ilvl w:val="0"/>
          <w:numId w:val="0"/>
        </w:numPr>
        <w:spacing w:beforeAutospacing="0" w:afterAutospacing="0" w:line="360" w:lineRule="auto"/>
        <w:jc w:val="both"/>
        <w:rPr>
          <w:rFonts w:hint="default"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一、建设方案</w:t>
      </w:r>
    </w:p>
    <w:p w14:paraId="0C8EA8B8">
      <w:pPr>
        <w:numPr>
          <w:ilvl w:val="0"/>
          <w:numId w:val="0"/>
        </w:numPr>
        <w:spacing w:beforeAutospacing="0" w:afterAutospacing="0" w:line="360" w:lineRule="auto"/>
        <w:jc w:val="both"/>
        <w:rPr>
          <w:rFonts w:hint="eastAsia"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（自行填写）</w:t>
      </w:r>
    </w:p>
    <w:p w14:paraId="7F465E6A">
      <w:pPr>
        <w:numPr>
          <w:ilvl w:val="0"/>
          <w:numId w:val="0"/>
        </w:numPr>
        <w:spacing w:beforeAutospacing="0" w:afterAutospacing="0" w:line="360" w:lineRule="auto"/>
        <w:jc w:val="both"/>
        <w:rPr>
          <w:rFonts w:hint="default"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二、采购内容及技术要求</w:t>
      </w:r>
    </w:p>
    <w:tbl>
      <w:tblPr>
        <w:tblStyle w:val="5"/>
        <w:tblW w:w="9211"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652"/>
        <w:gridCol w:w="1474"/>
        <w:gridCol w:w="1931"/>
        <w:gridCol w:w="819"/>
        <w:gridCol w:w="854"/>
        <w:gridCol w:w="980"/>
        <w:gridCol w:w="1223"/>
        <w:gridCol w:w="1278"/>
      </w:tblGrid>
      <w:tr w14:paraId="69BB2C4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652" w:type="dxa"/>
            <w:tcBorders>
              <w:top w:val="single" w:color="000000" w:sz="4" w:space="0"/>
              <w:left w:val="single" w:color="000000" w:sz="4" w:space="0"/>
              <w:bottom w:val="single" w:color="auto" w:sz="4" w:space="0"/>
              <w:right w:val="single" w:color="000000" w:sz="4" w:space="0"/>
            </w:tcBorders>
            <w:tcMar>
              <w:top w:w="0" w:type="dxa"/>
              <w:left w:w="84" w:type="dxa"/>
              <w:bottom w:w="0" w:type="dxa"/>
              <w:right w:w="84" w:type="dxa"/>
            </w:tcMar>
            <w:vAlign w:val="center"/>
          </w:tcPr>
          <w:p w14:paraId="35539E63">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序号</w:t>
            </w:r>
          </w:p>
        </w:tc>
        <w:tc>
          <w:tcPr>
            <w:tcW w:w="1474"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68552CB6">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产品名称</w:t>
            </w:r>
          </w:p>
        </w:tc>
        <w:tc>
          <w:tcPr>
            <w:tcW w:w="1931"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787AE75F">
            <w:pPr>
              <w:numPr>
                <w:ilvl w:val="0"/>
                <w:numId w:val="0"/>
              </w:numPr>
              <w:spacing w:beforeAutospacing="0" w:afterAutospacing="0" w:line="360" w:lineRule="auto"/>
              <w:jc w:val="center"/>
              <w:rPr>
                <w:rFonts w:hint="default"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val="0"/>
                <w:i w:val="0"/>
                <w:iCs w:val="0"/>
                <w:color w:val="auto"/>
                <w:kern w:val="0"/>
                <w:sz w:val="24"/>
                <w:szCs w:val="24"/>
                <w:lang w:val="en-US" w:eastAsia="zh-CN"/>
              </w:rPr>
              <w:t>技术参数要求</w:t>
            </w:r>
          </w:p>
        </w:tc>
        <w:tc>
          <w:tcPr>
            <w:tcW w:w="819" w:type="dxa"/>
            <w:tcBorders>
              <w:top w:val="single" w:color="000000" w:sz="4" w:space="0"/>
              <w:left w:val="nil"/>
              <w:bottom w:val="single" w:color="auto" w:sz="4" w:space="0"/>
              <w:right w:val="single" w:color="000000" w:sz="4" w:space="0"/>
            </w:tcBorders>
            <w:shd w:val="clear" w:color="auto" w:fill="auto"/>
            <w:tcMar>
              <w:top w:w="0" w:type="dxa"/>
              <w:left w:w="84" w:type="dxa"/>
              <w:bottom w:w="0" w:type="dxa"/>
              <w:right w:w="84" w:type="dxa"/>
            </w:tcMar>
            <w:vAlign w:val="center"/>
          </w:tcPr>
          <w:p w14:paraId="1D9B5384">
            <w:pPr>
              <w:numPr>
                <w:ilvl w:val="0"/>
                <w:numId w:val="0"/>
              </w:numPr>
              <w:spacing w:beforeAutospacing="0" w:afterAutospacing="0" w:line="360" w:lineRule="auto"/>
              <w:ind w:left="0" w:leftChars="0" w:firstLine="0" w:firstLineChars="0"/>
              <w:jc w:val="center"/>
              <w:rPr>
                <w:rFonts w:hint="eastAsia" w:ascii="仿宋" w:hAnsi="仿宋" w:eastAsia="仿宋" w:cs="仿宋"/>
                <w:b w:val="0"/>
                <w:bCs/>
                <w:i w:val="0"/>
                <w:caps w:val="0"/>
                <w:color w:val="auto"/>
                <w:spacing w:val="0"/>
                <w:kern w:val="2"/>
                <w:sz w:val="24"/>
                <w:szCs w:val="24"/>
                <w:shd w:val="clear" w:color="auto" w:fill="FFFFFF"/>
                <w:vertAlign w:val="baseline"/>
                <w:lang w:val="en-US" w:eastAsia="zh-CN" w:bidi="ar-SA"/>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单位</w:t>
            </w:r>
          </w:p>
        </w:tc>
        <w:tc>
          <w:tcPr>
            <w:tcW w:w="854" w:type="dxa"/>
            <w:tcBorders>
              <w:top w:val="single" w:color="000000" w:sz="4" w:space="0"/>
              <w:left w:val="nil"/>
              <w:bottom w:val="single" w:color="auto" w:sz="4" w:space="0"/>
              <w:right w:val="single" w:color="000000" w:sz="4" w:space="0"/>
            </w:tcBorders>
            <w:shd w:val="clear" w:color="auto" w:fill="auto"/>
            <w:tcMar>
              <w:top w:w="0" w:type="dxa"/>
              <w:left w:w="84" w:type="dxa"/>
              <w:bottom w:w="0" w:type="dxa"/>
              <w:right w:w="84" w:type="dxa"/>
            </w:tcMar>
            <w:vAlign w:val="center"/>
          </w:tcPr>
          <w:p w14:paraId="22BA803A">
            <w:pPr>
              <w:numPr>
                <w:ilvl w:val="0"/>
                <w:numId w:val="0"/>
              </w:numPr>
              <w:spacing w:beforeAutospacing="0" w:afterAutospacing="0" w:line="360" w:lineRule="auto"/>
              <w:ind w:left="0" w:leftChars="0" w:firstLine="0" w:firstLineChars="0"/>
              <w:jc w:val="center"/>
              <w:rPr>
                <w:rFonts w:hint="eastAsia" w:ascii="仿宋" w:hAnsi="仿宋" w:eastAsia="仿宋" w:cs="仿宋"/>
                <w:b w:val="0"/>
                <w:bCs/>
                <w:i w:val="0"/>
                <w:caps w:val="0"/>
                <w:color w:val="auto"/>
                <w:spacing w:val="0"/>
                <w:kern w:val="2"/>
                <w:sz w:val="24"/>
                <w:szCs w:val="24"/>
                <w:shd w:val="clear" w:color="auto" w:fill="FFFFFF"/>
                <w:vertAlign w:val="baseline"/>
                <w:lang w:val="en-US" w:eastAsia="zh-CN" w:bidi="ar-SA"/>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数量</w:t>
            </w:r>
          </w:p>
        </w:tc>
        <w:tc>
          <w:tcPr>
            <w:tcW w:w="980"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4379729C">
            <w:pPr>
              <w:numPr>
                <w:ilvl w:val="0"/>
                <w:numId w:val="0"/>
              </w:numPr>
              <w:spacing w:beforeAutospacing="0" w:afterAutospacing="0" w:line="360" w:lineRule="auto"/>
              <w:jc w:val="center"/>
              <w:rPr>
                <w:rFonts w:hint="default"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单价（元）</w:t>
            </w:r>
          </w:p>
        </w:tc>
        <w:tc>
          <w:tcPr>
            <w:tcW w:w="1223"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23718433">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合计金额（元）</w:t>
            </w:r>
          </w:p>
        </w:tc>
        <w:tc>
          <w:tcPr>
            <w:tcW w:w="1278" w:type="dxa"/>
            <w:tcBorders>
              <w:top w:val="single" w:color="000000" w:sz="4" w:space="0"/>
              <w:left w:val="nil"/>
              <w:bottom w:val="single" w:color="auto" w:sz="4" w:space="0"/>
              <w:right w:val="single" w:color="000000" w:sz="4" w:space="0"/>
            </w:tcBorders>
            <w:vAlign w:val="center"/>
          </w:tcPr>
          <w:p w14:paraId="7EF6A620">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备注</w:t>
            </w:r>
          </w:p>
        </w:tc>
      </w:tr>
      <w:tr w14:paraId="5A0B7D2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652" w:type="dxa"/>
            <w:tcBorders>
              <w:top w:val="single" w:color="000000" w:sz="4" w:space="0"/>
              <w:left w:val="single" w:color="000000" w:sz="4" w:space="0"/>
              <w:bottom w:val="single" w:color="auto" w:sz="4" w:space="0"/>
              <w:right w:val="single" w:color="000000" w:sz="4" w:space="0"/>
            </w:tcBorders>
            <w:tcMar>
              <w:top w:w="0" w:type="dxa"/>
              <w:left w:w="84" w:type="dxa"/>
              <w:bottom w:w="0" w:type="dxa"/>
              <w:right w:w="84" w:type="dxa"/>
            </w:tcMar>
            <w:vAlign w:val="center"/>
          </w:tcPr>
          <w:p w14:paraId="4D885AD3">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000000" w:sz="4" w:space="0"/>
              <w:left w:val="nil"/>
              <w:bottom w:val="single" w:color="auto" w:sz="4" w:space="0"/>
              <w:right w:val="single" w:color="000000" w:sz="4" w:space="0"/>
            </w:tcBorders>
            <w:shd w:val="clear" w:color="auto" w:fill="auto"/>
            <w:tcMar>
              <w:top w:w="0" w:type="dxa"/>
              <w:left w:w="84" w:type="dxa"/>
              <w:bottom w:w="0" w:type="dxa"/>
              <w:right w:w="84" w:type="dxa"/>
            </w:tcMar>
            <w:vAlign w:val="center"/>
          </w:tcPr>
          <w:p w14:paraId="5CC1F79F">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1931"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33DEE9C4">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2EDE29C7">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0518D429">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0266ACB7">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6D19E1A9">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000000" w:sz="4" w:space="0"/>
              <w:left w:val="nil"/>
              <w:bottom w:val="single" w:color="auto" w:sz="4" w:space="0"/>
              <w:right w:val="single" w:color="000000" w:sz="4" w:space="0"/>
            </w:tcBorders>
            <w:vAlign w:val="center"/>
          </w:tcPr>
          <w:p w14:paraId="3E59978A">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339ABA6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2"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08F8B68">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14:paraId="39D1F2C0">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24DE82AB">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75A2BEF">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F6E99E6">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2E738FF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19C52CA">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11ED0DB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3CF5D11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35E519E">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14:paraId="1B04B7A4">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2009104">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F621FC9">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7C325F1">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01E83B2">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16D4A18">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5F6235F9">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196ED3C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3ABCE39">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29B7C70">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330ED32">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038C027">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B33AF0A">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600641B">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5E55429">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10432450">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4257F90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DBB81EB">
            <w:pPr>
              <w:numPr>
                <w:ilvl w:val="0"/>
                <w:numId w:val="0"/>
              </w:numPr>
              <w:spacing w:beforeAutospacing="0" w:afterAutospacing="0" w:line="360" w:lineRule="auto"/>
              <w:ind w:left="0" w:leftChars="0" w:firstLine="0" w:firstLineChars="0"/>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6BCBDEE">
            <w:pPr>
              <w:numPr>
                <w:ilvl w:val="0"/>
                <w:numId w:val="0"/>
              </w:numPr>
              <w:spacing w:beforeAutospacing="0" w:afterAutospacing="0" w:line="360" w:lineRule="auto"/>
              <w:jc w:val="center"/>
              <w:rPr>
                <w:rFonts w:hint="eastAsia" w:ascii="仿宋" w:hAnsi="仿宋" w:eastAsia="仿宋" w:cs="仿宋"/>
                <w:i w:val="0"/>
                <w:iCs w:val="0"/>
                <w:color w:val="auto"/>
                <w:kern w:val="0"/>
                <w:sz w:val="24"/>
                <w:szCs w:val="24"/>
                <w:u w:val="none"/>
                <w:lang w:val="en-US" w:eastAsia="zh-CN" w:bidi="ar"/>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9AF9C83">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83FFB5C">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1899BB4">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E2ADE75">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10DDEED">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3EFF40E9">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1F12B48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2AE0E0C">
            <w:pPr>
              <w:numPr>
                <w:ilvl w:val="0"/>
                <w:numId w:val="0"/>
              </w:numPr>
              <w:spacing w:beforeAutospacing="0" w:afterAutospacing="0" w:line="360" w:lineRule="auto"/>
              <w:ind w:left="0" w:leftChars="0" w:firstLine="0" w:firstLineChars="0"/>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w:t>
            </w:r>
          </w:p>
        </w:tc>
        <w:tc>
          <w:tcPr>
            <w:tcW w:w="147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C6A88A6">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99AE9E4">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B27ED59">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868A8F5">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5DE0EC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4CFD3F2">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764D06A6">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2089490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C3BDEC5">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总计</w:t>
            </w:r>
          </w:p>
        </w:tc>
        <w:tc>
          <w:tcPr>
            <w:tcW w:w="147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A2B74B8">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52F6078">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2816ABD">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20716D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AFE07D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9AC35D2">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6DEAA2C9">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bl>
    <w:p w14:paraId="4A101078">
      <w:pPr>
        <w:numPr>
          <w:ilvl w:val="0"/>
          <w:numId w:val="0"/>
        </w:numPr>
        <w:spacing w:beforeAutospacing="0" w:afterAutospacing="0" w:line="360" w:lineRule="auto"/>
        <w:jc w:val="both"/>
        <w:rPr>
          <w:rFonts w:hint="default"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三、商务条款</w:t>
      </w:r>
    </w:p>
    <w:p w14:paraId="15A2DC9D">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（自行填写）</w:t>
      </w:r>
    </w:p>
    <w:p w14:paraId="44862E4E">
      <w:pPr>
        <w:numPr>
          <w:ilvl w:val="0"/>
          <w:numId w:val="0"/>
        </w:numPr>
        <w:spacing w:beforeAutospacing="0" w:afterAutospacing="0" w:line="360" w:lineRule="auto"/>
        <w:jc w:val="both"/>
        <w:rPr>
          <w:rFonts w:hint="default"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四、技术优势（加分项）</w:t>
      </w:r>
    </w:p>
    <w:p w14:paraId="00498AD5">
      <w:pPr>
        <w:numPr>
          <w:ilvl w:val="0"/>
          <w:numId w:val="0"/>
        </w:numPr>
        <w:spacing w:beforeAutospacing="0" w:afterAutospacing="0" w:line="360" w:lineRule="auto"/>
        <w:jc w:val="both"/>
        <w:rPr>
          <w:rFonts w:hint="eastAsia"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（自行填写）</w:t>
      </w:r>
    </w:p>
    <w:p w14:paraId="4B8A3A10">
      <w:pPr>
        <w:numPr>
          <w:ilvl w:val="0"/>
          <w:numId w:val="0"/>
        </w:numPr>
        <w:spacing w:beforeAutospacing="0" w:afterAutospacing="0" w:line="360" w:lineRule="auto"/>
        <w:jc w:val="both"/>
        <w:rPr>
          <w:rFonts w:hint="eastAsia"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五、其他意见（如人员培训、质保期等）</w:t>
      </w:r>
    </w:p>
    <w:p w14:paraId="504EFE6D">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（自行填写）</w:t>
      </w:r>
    </w:p>
    <w:p w14:paraId="10F6FD86">
      <w:pPr>
        <w:jc w:val="both"/>
        <w:rPr>
          <w:rFonts w:hint="eastAsia" w:ascii="仿宋_GB2312" w:hAnsi="仿宋_GB2312" w:eastAsia="仿宋_GB2312" w:cs="仿宋_GB2312"/>
          <w:color w:val="auto"/>
          <w:sz w:val="32"/>
          <w:szCs w:val="32"/>
          <w:lang w:val="en-US" w:eastAsia="zh-CN"/>
        </w:rPr>
      </w:pPr>
    </w:p>
    <w:sectPr>
      <w:pgSz w:w="11906" w:h="16838"/>
      <w:pgMar w:top="2041" w:right="1191" w:bottom="1701" w:left="12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Ђˎ̥">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方正舒体"/>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zFiODAzNTI1MDc4MzU5NjkyNWFhYTgyNmMwOWYifQ=="/>
  </w:docVars>
  <w:rsids>
    <w:rsidRoot w:val="7258734D"/>
    <w:rsid w:val="068A4446"/>
    <w:rsid w:val="12BB474B"/>
    <w:rsid w:val="152F25BA"/>
    <w:rsid w:val="194F408A"/>
    <w:rsid w:val="1B854CE1"/>
    <w:rsid w:val="251C761F"/>
    <w:rsid w:val="31D65231"/>
    <w:rsid w:val="330E1EE4"/>
    <w:rsid w:val="35F44EBC"/>
    <w:rsid w:val="3A8B353F"/>
    <w:rsid w:val="425962A5"/>
    <w:rsid w:val="48D32C81"/>
    <w:rsid w:val="4B7F3130"/>
    <w:rsid w:val="4C0373D9"/>
    <w:rsid w:val="4D0072B3"/>
    <w:rsid w:val="4FEC00E0"/>
    <w:rsid w:val="597C6CF2"/>
    <w:rsid w:val="60133C86"/>
    <w:rsid w:val="60CF38D6"/>
    <w:rsid w:val="63AA0997"/>
    <w:rsid w:val="64F80FC0"/>
    <w:rsid w:val="6930523A"/>
    <w:rsid w:val="6A503CD9"/>
    <w:rsid w:val="6AAE0A89"/>
    <w:rsid w:val="7258734D"/>
    <w:rsid w:val="73644352"/>
    <w:rsid w:val="762B5A9F"/>
    <w:rsid w:val="7A083C89"/>
    <w:rsid w:val="7A8B6668"/>
    <w:rsid w:val="7B0F1047"/>
    <w:rsid w:val="7D417560"/>
    <w:rsid w:val="7F8C6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autoSpaceDE w:val="0"/>
      <w:autoSpaceDN w:val="0"/>
      <w:adjustRightInd w:val="0"/>
      <w:spacing w:before="185"/>
      <w:ind w:left="1080"/>
      <w:jc w:val="left"/>
    </w:pPr>
    <w:rPr>
      <w:rFonts w:ascii="宋体" w:cs="宋体"/>
      <w:kern w:val="0"/>
      <w:sz w:val="24"/>
    </w:rPr>
  </w:style>
  <w:style w:type="paragraph" w:styleId="4">
    <w:name w:val="Normal (Web)"/>
    <w:basedOn w:val="1"/>
    <w:qFormat/>
    <w:uiPriority w:val="0"/>
    <w:pPr>
      <w:spacing w:before="100" w:beforeAutospacing="1" w:after="100" w:afterAutospacing="1"/>
      <w:ind w:left="0" w:right="0"/>
      <w:jc w:val="left"/>
    </w:pPr>
    <w:rPr>
      <w:rFonts w:ascii="Times New Roman" w:hAnsi="Times New Roman" w:eastAsia="宋体" w:cs="Times New Roman"/>
      <w:kern w:val="0"/>
      <w:sz w:val="24"/>
      <w:lang w:val="en-US" w:eastAsia="zh-CN"/>
    </w:rPr>
  </w:style>
  <w:style w:type="character" w:styleId="7">
    <w:name w:val="Hyperlink"/>
    <w:basedOn w:val="6"/>
    <w:qFormat/>
    <w:uiPriority w:val="0"/>
    <w:rPr>
      <w:color w:val="0000FF"/>
      <w:u w:val="single"/>
    </w:rPr>
  </w:style>
  <w:style w:type="paragraph" w:customStyle="1" w:styleId="8">
    <w:name w:val="Default"/>
    <w:next w:val="9"/>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
    <w:name w:val="mu"/>
    <w:basedOn w:val="1"/>
    <w:qFormat/>
    <w:uiPriority w:val="0"/>
    <w:pPr>
      <w:widowControl/>
      <w:spacing w:before="280" w:after="280"/>
    </w:pPr>
    <w:rPr>
      <w:rFonts w:ascii="Ђˎ̥"/>
      <w:sz w:val="21"/>
    </w:rPr>
  </w:style>
  <w:style w:type="paragraph" w:customStyle="1" w:styleId="10">
    <w:name w:val="Table Text"/>
    <w:basedOn w:val="1"/>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1400</Words>
  <Characters>1466</Characters>
  <Lines>0</Lines>
  <Paragraphs>0</Paragraphs>
  <TotalTime>12</TotalTime>
  <ScaleCrop>false</ScaleCrop>
  <LinksUpToDate>false</LinksUpToDate>
  <CharactersWithSpaces>1488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2024-11-20T00:56:00Z</dcterms:created>
  <dc:creator>taihua</dc:creator>
  <cp:lastModifiedBy>taihua</cp:lastModifiedBy>
  <dcterms:modified xsi:type="dcterms:W3CDTF">2025-07-03T15:35:18Z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D4DDBC32F76548E9A076A0F940966F8C_13</vt:lpwstr>
  </property>
  <property fmtid="{D5CDD505-2E9C-101B-9397-08002B2CF9AE}" pid="4" name="KSOTemplateDocerSaveRecord">
    <vt:lpwstr>eyJoZGlkIjoiOGUzOTM5YTEwNWMwY2I2NjEyMzliN2ExZDQxZmViODUiLCJ1c2VySWQiOiIyNjc4NDAzNDkifQ==</vt:lpwstr>
  </property>
</Properties>
</file>