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FBD6D">
      <w:pPr>
        <w:pStyle w:val="3"/>
        <w:numPr>
          <w:ilvl w:val="0"/>
          <w:numId w:val="0"/>
        </w:numPr>
        <w:jc w:val="center"/>
        <w:rPr>
          <w:rFonts w:hint="eastAsia" w:ascii="宋体" w:hAnsi="宋体" w:eastAsia="宋体" w:cs="宋体"/>
        </w:rPr>
      </w:pPr>
      <w:r>
        <w:rPr>
          <w:rFonts w:hint="eastAsia" w:ascii="宋体" w:eastAsia="宋体"/>
          <w:sz w:val="36"/>
          <w:szCs w:val="36"/>
          <w:highlight w:val="white"/>
        </w:rPr>
        <w:t>井冈山经开区富滩工业园区基础配套设施建设项目公共应急物资医疗器械采购</w:t>
      </w:r>
      <w:r>
        <w:rPr>
          <w:rFonts w:hint="eastAsia"/>
          <w:sz w:val="36"/>
          <w:szCs w:val="36"/>
          <w:highlight w:val="white"/>
        </w:rPr>
        <w:t>公开招标投标</w:t>
      </w:r>
      <w:r>
        <w:rPr>
          <w:rFonts w:hint="eastAsia" w:ascii="宋体" w:hAnsi="宋体" w:eastAsia="宋体" w:cs="宋体"/>
          <w:color w:val="auto"/>
          <w:spacing w:val="7"/>
          <w:sz w:val="36"/>
          <w:szCs w:val="36"/>
          <w:highlight w:val="none"/>
        </w:rPr>
        <w:t>邀</w:t>
      </w:r>
      <w:r>
        <w:rPr>
          <w:rFonts w:hint="eastAsia" w:ascii="宋体" w:hAnsi="宋体" w:cs="宋体"/>
          <w:color w:val="auto"/>
          <w:spacing w:val="7"/>
          <w:sz w:val="36"/>
          <w:szCs w:val="36"/>
          <w:highlight w:val="none"/>
        </w:rPr>
        <w:t>请（公告）</w:t>
      </w:r>
    </w:p>
    <w:p w14:paraId="15678AC2">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459E323">
      <w:pPr>
        <w:pBdr>
          <w:top w:val="single" w:color="auto" w:sz="4" w:space="1"/>
          <w:left w:val="single" w:color="auto" w:sz="4" w:space="4"/>
          <w:bottom w:val="single" w:color="auto" w:sz="4" w:space="1"/>
          <w:right w:val="single" w:color="auto" w:sz="4" w:space="4"/>
        </w:pBdr>
        <w:wordWrap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u w:val="single"/>
        </w:rPr>
        <w:t>井冈山经开区富滩工业园区基础配套设施建设项目公共应急物资医疗器械采购</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吉安市安泰工程项目管理服务有限公司</w:t>
      </w:r>
      <w:r>
        <w:rPr>
          <w:rFonts w:hint="eastAsia" w:ascii="宋体" w:hAnsi="宋体" w:eastAsia="宋体" w:cs="宋体"/>
          <w:sz w:val="24"/>
          <w:szCs w:val="24"/>
        </w:rPr>
        <w:t>报名并获取招标文件，并于</w:t>
      </w:r>
      <w:r>
        <w:rPr>
          <w:rFonts w:hint="eastAsia" w:ascii="宋体" w:hAnsi="宋体" w:eastAsia="宋体" w:cs="宋体"/>
          <w:color w:val="auto"/>
          <w:sz w:val="24"/>
          <w:szCs w:val="24"/>
          <w:u w:val="single"/>
        </w:rPr>
        <w:t>2025年</w:t>
      </w:r>
      <w:r>
        <w:rPr>
          <w:rFonts w:hint="eastAsia" w:hAnsi="宋体" w:eastAsia="宋体" w:cs="宋体"/>
          <w:color w:val="auto"/>
          <w:sz w:val="24"/>
          <w:szCs w:val="24"/>
          <w:u w:val="single"/>
          <w:lang w:val="en-US" w:eastAsia="zh-CN"/>
        </w:rPr>
        <w:t>07月17</w:t>
      </w:r>
      <w:r>
        <w:rPr>
          <w:rFonts w:hint="eastAsia" w:ascii="宋体" w:hAnsi="宋体" w:eastAsia="宋体" w:cs="宋体"/>
          <w:color w:val="auto"/>
          <w:sz w:val="24"/>
          <w:szCs w:val="24"/>
          <w:u w:val="single"/>
        </w:rPr>
        <w:t>日</w:t>
      </w:r>
      <w:r>
        <w:rPr>
          <w:rFonts w:hint="eastAsia" w:hAnsi="宋体" w:eastAsia="宋体" w:cs="宋体"/>
          <w:color w:val="auto"/>
          <w:sz w:val="24"/>
          <w:szCs w:val="24"/>
          <w:u w:val="single"/>
          <w:lang w:val="en-US" w:eastAsia="zh-CN"/>
        </w:rPr>
        <w:t>09</w:t>
      </w:r>
      <w:r>
        <w:rPr>
          <w:rFonts w:hint="eastAsia" w:ascii="宋体" w:hAnsi="宋体" w:eastAsia="宋体" w:cs="宋体"/>
          <w:color w:val="auto"/>
          <w:sz w:val="24"/>
          <w:szCs w:val="24"/>
          <w:u w:val="single"/>
        </w:rPr>
        <w:t>点</w:t>
      </w:r>
      <w:r>
        <w:rPr>
          <w:rFonts w:hint="eastAsia"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分（北</w:t>
      </w:r>
      <w:r>
        <w:rPr>
          <w:rFonts w:hint="eastAsia" w:ascii="宋体" w:hAnsi="宋体" w:eastAsia="宋体" w:cs="宋体"/>
          <w:bCs/>
          <w:color w:val="auto"/>
          <w:sz w:val="24"/>
          <w:szCs w:val="24"/>
        </w:rPr>
        <w:t>京时间）前递交投标文件</w:t>
      </w:r>
      <w:r>
        <w:rPr>
          <w:rFonts w:hint="eastAsia" w:ascii="宋体" w:hAnsi="宋体" w:eastAsia="宋体" w:cs="宋体"/>
          <w:color w:val="auto"/>
          <w:sz w:val="24"/>
          <w:szCs w:val="24"/>
        </w:rPr>
        <w:t>。</w:t>
      </w:r>
    </w:p>
    <w:p w14:paraId="65B4890A">
      <w:pPr>
        <w:keepNext/>
        <w:keepLines/>
        <w:spacing w:before="156" w:beforeLines="50" w:line="360" w:lineRule="auto"/>
        <w:rPr>
          <w:rFonts w:hint="eastAsia" w:ascii="宋体" w:hAnsi="宋体" w:eastAsia="宋体" w:cs="宋体"/>
          <w:b/>
          <w:bCs/>
          <w:sz w:val="24"/>
          <w:szCs w:val="24"/>
        </w:rPr>
      </w:pPr>
      <w:bookmarkStart w:id="0" w:name="_Toc35393621"/>
      <w:bookmarkStart w:id="1" w:name="_Toc28359002"/>
      <w:bookmarkStart w:id="2" w:name="_Toc35393790"/>
      <w:bookmarkStart w:id="3" w:name="_Toc28359079"/>
      <w:bookmarkStart w:id="4" w:name="_Hlk24379207"/>
      <w:r>
        <w:rPr>
          <w:rFonts w:hint="eastAsia" w:ascii="宋体" w:hAnsi="宋体" w:eastAsia="宋体" w:cs="宋体"/>
          <w:b/>
          <w:bCs/>
          <w:sz w:val="24"/>
          <w:szCs w:val="24"/>
        </w:rPr>
        <w:t>一、项目基本情况</w:t>
      </w:r>
      <w:bookmarkEnd w:id="0"/>
      <w:bookmarkEnd w:id="1"/>
      <w:bookmarkEnd w:id="2"/>
      <w:bookmarkEnd w:id="3"/>
    </w:p>
    <w:p w14:paraId="3854B85C">
      <w:pPr>
        <w:spacing w:line="324" w:lineRule="auto"/>
        <w:rPr>
          <w:rFonts w:hint="eastAsia" w:ascii="宋体" w:hAnsi="宋体" w:eastAsia="宋体" w:cs="宋体"/>
          <w:sz w:val="24"/>
          <w:szCs w:val="24"/>
        </w:rPr>
      </w:pPr>
      <w:r>
        <w:rPr>
          <w:rFonts w:hint="eastAsia" w:ascii="宋体" w:hAnsi="宋体" w:eastAsia="宋体" w:cs="宋体"/>
          <w:sz w:val="24"/>
          <w:szCs w:val="24"/>
        </w:rPr>
        <w:t>1.项目编号：赣安泰采字2025-18号</w:t>
      </w:r>
    </w:p>
    <w:p w14:paraId="261319EA">
      <w:pPr>
        <w:spacing w:line="324" w:lineRule="auto"/>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rPr>
        <w:t>井冈山经开区富滩工业园区基础配套设施建设项目公共应急物资医疗器械采购</w:t>
      </w:r>
    </w:p>
    <w:bookmarkEnd w:id="4"/>
    <w:p w14:paraId="5A5EBC8A">
      <w:pPr>
        <w:spacing w:line="324" w:lineRule="auto"/>
        <w:rPr>
          <w:rFonts w:hint="eastAsia" w:ascii="宋体" w:hAnsi="宋体" w:eastAsia="宋体" w:cs="宋体"/>
          <w:sz w:val="24"/>
          <w:szCs w:val="24"/>
        </w:rPr>
      </w:pPr>
      <w:r>
        <w:rPr>
          <w:rFonts w:hint="eastAsia" w:ascii="宋体" w:hAnsi="宋体" w:eastAsia="宋体" w:cs="宋体"/>
          <w:sz w:val="24"/>
          <w:szCs w:val="24"/>
        </w:rPr>
        <w:t>3.采购方式：公开招标</w:t>
      </w:r>
    </w:p>
    <w:p w14:paraId="03717C8B">
      <w:pPr>
        <w:spacing w:line="324" w:lineRule="auto"/>
        <w:rPr>
          <w:rFonts w:hint="eastAsia"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lang w:val="en-US" w:eastAsia="zh-CN"/>
        </w:rPr>
        <w:t>:653549.24</w:t>
      </w:r>
      <w:r>
        <w:rPr>
          <w:rFonts w:hint="eastAsia" w:ascii="宋体" w:hAnsi="宋体" w:eastAsia="宋体" w:cs="宋体"/>
          <w:sz w:val="24"/>
          <w:szCs w:val="24"/>
        </w:rPr>
        <w:t>元</w:t>
      </w:r>
    </w:p>
    <w:p w14:paraId="6169FF07">
      <w:pPr>
        <w:spacing w:line="324" w:lineRule="auto"/>
        <w:rPr>
          <w:rFonts w:hint="eastAsia" w:ascii="宋体" w:hAnsi="宋体" w:eastAsia="宋体" w:cs="宋体"/>
          <w:sz w:val="24"/>
          <w:szCs w:val="24"/>
        </w:rPr>
      </w:pPr>
      <w:r>
        <w:rPr>
          <w:rFonts w:hint="eastAsia" w:ascii="宋体" w:hAnsi="宋体" w:eastAsia="宋体" w:cs="宋体"/>
          <w:sz w:val="24"/>
          <w:szCs w:val="24"/>
        </w:rPr>
        <w:t>5.最高限价</w:t>
      </w:r>
      <w:r>
        <w:rPr>
          <w:rFonts w:hint="eastAsia" w:ascii="宋体" w:hAnsi="宋体" w:eastAsia="宋体" w:cs="宋体"/>
          <w:sz w:val="24"/>
          <w:szCs w:val="24"/>
          <w:lang w:val="en-US" w:eastAsia="zh-CN"/>
        </w:rPr>
        <w:t>:653549.24</w:t>
      </w:r>
      <w:r>
        <w:rPr>
          <w:rFonts w:hint="eastAsia" w:ascii="宋体" w:hAnsi="宋体" w:eastAsia="宋体" w:cs="宋体"/>
          <w:sz w:val="24"/>
          <w:szCs w:val="24"/>
        </w:rPr>
        <w:t>元</w:t>
      </w:r>
    </w:p>
    <w:p w14:paraId="5AE2FE4A">
      <w:pPr>
        <w:spacing w:line="324" w:lineRule="auto"/>
        <w:rPr>
          <w:rFonts w:hint="eastAsia" w:ascii="宋体" w:hAnsi="宋体" w:eastAsia="宋体" w:cs="宋体"/>
        </w:rPr>
      </w:pPr>
      <w:r>
        <w:rPr>
          <w:rFonts w:hint="eastAsia" w:ascii="宋体" w:hAnsi="宋体" w:eastAsia="宋体" w:cs="宋体"/>
          <w:sz w:val="24"/>
          <w:szCs w:val="24"/>
        </w:rPr>
        <w:t>6.采购需求：</w:t>
      </w:r>
    </w:p>
    <w:tbl>
      <w:tblPr>
        <w:tblStyle w:val="6"/>
        <w:tblW w:w="990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71"/>
        <w:gridCol w:w="1550"/>
        <w:gridCol w:w="3774"/>
        <w:gridCol w:w="892"/>
        <w:gridCol w:w="945"/>
        <w:gridCol w:w="1975"/>
      </w:tblGrid>
      <w:tr w14:paraId="1ABB8C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1" w:hRule="atLeast"/>
          <w:jc w:val="center"/>
        </w:trPr>
        <w:tc>
          <w:tcPr>
            <w:tcW w:w="771" w:type="dxa"/>
            <w:noWrap w:val="0"/>
            <w:vAlign w:val="center"/>
          </w:tcPr>
          <w:p w14:paraId="09AD44EF">
            <w:pPr>
              <w:pStyle w:val="5"/>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550" w:type="dxa"/>
            <w:noWrap w:val="0"/>
            <w:vAlign w:val="center"/>
          </w:tcPr>
          <w:p w14:paraId="4328571B">
            <w:pPr>
              <w:pStyle w:val="5"/>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项目编号</w:t>
            </w:r>
          </w:p>
        </w:tc>
        <w:tc>
          <w:tcPr>
            <w:tcW w:w="3774" w:type="dxa"/>
            <w:noWrap w:val="0"/>
            <w:vAlign w:val="center"/>
          </w:tcPr>
          <w:p w14:paraId="14B9C4F0">
            <w:pPr>
              <w:pStyle w:val="5"/>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项目名称</w:t>
            </w:r>
          </w:p>
        </w:tc>
        <w:tc>
          <w:tcPr>
            <w:tcW w:w="892" w:type="dxa"/>
            <w:noWrap w:val="0"/>
            <w:vAlign w:val="center"/>
          </w:tcPr>
          <w:p w14:paraId="486AA5D9">
            <w:pPr>
              <w:pStyle w:val="5"/>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tc>
        <w:tc>
          <w:tcPr>
            <w:tcW w:w="945" w:type="dxa"/>
            <w:noWrap w:val="0"/>
            <w:vAlign w:val="center"/>
          </w:tcPr>
          <w:p w14:paraId="1A0300C7">
            <w:pPr>
              <w:pStyle w:val="5"/>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w:t>
            </w:r>
          </w:p>
        </w:tc>
        <w:tc>
          <w:tcPr>
            <w:tcW w:w="1975" w:type="dxa"/>
            <w:noWrap w:val="0"/>
            <w:vAlign w:val="center"/>
          </w:tcPr>
          <w:p w14:paraId="77DEA0FA">
            <w:pPr>
              <w:pStyle w:val="5"/>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简要采购需求</w:t>
            </w:r>
          </w:p>
        </w:tc>
      </w:tr>
      <w:tr w14:paraId="4ABAC0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63" w:hRule="atLeast"/>
          <w:jc w:val="center"/>
        </w:trPr>
        <w:tc>
          <w:tcPr>
            <w:tcW w:w="771" w:type="dxa"/>
            <w:noWrap w:val="0"/>
            <w:vAlign w:val="center"/>
          </w:tcPr>
          <w:p w14:paraId="1830B6FB">
            <w:pPr>
              <w:spacing w:line="32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50" w:type="dxa"/>
            <w:noWrap w:val="0"/>
            <w:vAlign w:val="center"/>
          </w:tcPr>
          <w:p w14:paraId="7374BD88">
            <w:pPr>
              <w:spacing w:line="324" w:lineRule="auto"/>
              <w:jc w:val="center"/>
              <w:rPr>
                <w:rFonts w:hint="eastAsia" w:ascii="宋体" w:hAnsi="宋体" w:eastAsia="宋体" w:cs="宋体"/>
                <w:sz w:val="24"/>
                <w:szCs w:val="24"/>
              </w:rPr>
            </w:pPr>
            <w:r>
              <w:rPr>
                <w:rFonts w:hint="eastAsia" w:ascii="宋体" w:hAnsi="宋体" w:eastAsia="宋体" w:cs="宋体"/>
                <w:sz w:val="24"/>
                <w:szCs w:val="24"/>
              </w:rPr>
              <w:t>赣安泰采字2025-18号</w:t>
            </w:r>
          </w:p>
        </w:tc>
        <w:tc>
          <w:tcPr>
            <w:tcW w:w="3774" w:type="dxa"/>
            <w:noWrap w:val="0"/>
            <w:vAlign w:val="center"/>
          </w:tcPr>
          <w:p w14:paraId="376764F4">
            <w:pPr>
              <w:spacing w:line="324" w:lineRule="auto"/>
              <w:jc w:val="center"/>
              <w:rPr>
                <w:rFonts w:hint="eastAsia" w:ascii="宋体" w:hAnsi="宋体" w:eastAsia="宋体" w:cs="宋体"/>
                <w:sz w:val="24"/>
                <w:szCs w:val="24"/>
              </w:rPr>
            </w:pPr>
            <w:r>
              <w:rPr>
                <w:rFonts w:hint="eastAsia" w:ascii="宋体" w:hAnsi="宋体" w:eastAsia="宋体" w:cs="宋体"/>
                <w:sz w:val="24"/>
                <w:szCs w:val="24"/>
              </w:rPr>
              <w:t>井冈山经开区富滩工业园区基础配套设施建设项目公共应急物资医疗器械采购</w:t>
            </w:r>
          </w:p>
        </w:tc>
        <w:tc>
          <w:tcPr>
            <w:tcW w:w="892" w:type="dxa"/>
            <w:noWrap w:val="0"/>
            <w:vAlign w:val="center"/>
          </w:tcPr>
          <w:p w14:paraId="7CB599D1">
            <w:pPr>
              <w:spacing w:line="32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45" w:type="dxa"/>
            <w:noWrap w:val="0"/>
            <w:vAlign w:val="center"/>
          </w:tcPr>
          <w:p w14:paraId="6E9A5747">
            <w:pPr>
              <w:spacing w:line="324" w:lineRule="auto"/>
              <w:jc w:val="center"/>
              <w:rPr>
                <w:rFonts w:hint="eastAsia" w:ascii="宋体" w:hAnsi="宋体" w:eastAsia="宋体" w:cs="宋体"/>
                <w:sz w:val="24"/>
                <w:szCs w:val="24"/>
              </w:rPr>
            </w:pPr>
            <w:r>
              <w:rPr>
                <w:rFonts w:hint="eastAsia" w:ascii="宋体" w:hAnsi="宋体" w:eastAsia="宋体" w:cs="宋体"/>
                <w:sz w:val="24"/>
                <w:szCs w:val="24"/>
              </w:rPr>
              <w:t>批</w:t>
            </w:r>
          </w:p>
        </w:tc>
        <w:tc>
          <w:tcPr>
            <w:tcW w:w="1975" w:type="dxa"/>
            <w:noWrap w:val="0"/>
            <w:vAlign w:val="center"/>
          </w:tcPr>
          <w:p w14:paraId="2B480D9F">
            <w:pPr>
              <w:spacing w:line="324" w:lineRule="auto"/>
              <w:jc w:val="center"/>
              <w:rPr>
                <w:rFonts w:hint="eastAsia" w:ascii="宋体" w:hAnsi="宋体" w:eastAsia="宋体" w:cs="宋体"/>
                <w:sz w:val="24"/>
                <w:szCs w:val="24"/>
              </w:rPr>
            </w:pPr>
            <w:r>
              <w:rPr>
                <w:rFonts w:hint="eastAsia" w:ascii="宋体" w:hAnsi="宋体" w:eastAsia="宋体" w:cs="宋体"/>
                <w:sz w:val="24"/>
                <w:szCs w:val="24"/>
              </w:rPr>
              <w:t>详见公告附件或招标文件</w:t>
            </w:r>
          </w:p>
        </w:tc>
      </w:tr>
    </w:tbl>
    <w:p w14:paraId="605DBC05">
      <w:pPr>
        <w:spacing w:line="324" w:lineRule="auto"/>
        <w:rPr>
          <w:rFonts w:hint="eastAsia" w:ascii="宋体" w:hAnsi="宋体" w:eastAsia="宋体" w:cs="宋体"/>
          <w:sz w:val="24"/>
          <w:szCs w:val="24"/>
          <w:u w:val="single"/>
        </w:rPr>
      </w:pPr>
      <w:r>
        <w:rPr>
          <w:rFonts w:hint="eastAsia" w:ascii="宋体" w:hAnsi="宋体" w:eastAsia="宋体" w:cs="宋体"/>
          <w:sz w:val="24"/>
          <w:szCs w:val="24"/>
        </w:rPr>
        <w:t>7.评分办法：综合评分法</w:t>
      </w:r>
    </w:p>
    <w:p w14:paraId="4A811389">
      <w:pPr>
        <w:spacing w:line="324" w:lineRule="auto"/>
        <w:rPr>
          <w:rFonts w:hint="eastAsia" w:ascii="宋体" w:hAnsi="宋体" w:eastAsia="宋体" w:cs="宋体"/>
          <w:b/>
          <w:bCs/>
          <w:sz w:val="24"/>
          <w:szCs w:val="24"/>
        </w:rPr>
      </w:pPr>
      <w:r>
        <w:rPr>
          <w:rFonts w:hint="eastAsia" w:ascii="宋体" w:hAnsi="宋体" w:eastAsia="宋体" w:cs="宋体"/>
          <w:sz w:val="24"/>
          <w:szCs w:val="24"/>
        </w:rPr>
        <w:t>8.合同履行期限：签订合同后，收到采购人进场通知之日起60日历天内完成供货、安装并交付使用。</w:t>
      </w:r>
    </w:p>
    <w:p w14:paraId="42C0CD35">
      <w:pPr>
        <w:spacing w:line="324" w:lineRule="auto"/>
        <w:rPr>
          <w:rFonts w:hint="eastAsia" w:ascii="宋体" w:hAnsi="宋体" w:eastAsia="宋体" w:cs="宋体"/>
          <w:sz w:val="24"/>
          <w:szCs w:val="24"/>
        </w:rPr>
      </w:pPr>
      <w:r>
        <w:rPr>
          <w:rFonts w:hint="eastAsia" w:ascii="宋体" w:hAnsi="宋体" w:eastAsia="宋体" w:cs="宋体"/>
          <w:sz w:val="24"/>
          <w:szCs w:val="24"/>
        </w:rPr>
        <w:t>9.本项目不接受联合体投标。</w:t>
      </w:r>
    </w:p>
    <w:p w14:paraId="5D49B4D3">
      <w:pPr>
        <w:spacing w:line="324" w:lineRule="auto"/>
        <w:ind w:right="-406" w:rightChars="-145"/>
        <w:rPr>
          <w:rFonts w:hint="eastAsia" w:ascii="宋体" w:hAnsi="宋体" w:eastAsia="宋体" w:cs="宋体"/>
          <w:sz w:val="24"/>
          <w:szCs w:val="24"/>
        </w:rPr>
      </w:pPr>
      <w:r>
        <w:rPr>
          <w:rFonts w:hint="eastAsia" w:ascii="宋体" w:hAnsi="宋体" w:eastAsia="宋体" w:cs="宋体"/>
          <w:sz w:val="24"/>
          <w:szCs w:val="24"/>
        </w:rPr>
        <w:t>10.本项目未注明原装进口产品的，均为国产产品，并且不允许提供进口产品参加投标。</w:t>
      </w:r>
    </w:p>
    <w:p w14:paraId="117EE36A">
      <w:pPr>
        <w:keepNext/>
        <w:keepLines/>
        <w:spacing w:before="156" w:beforeLines="50" w:line="360" w:lineRule="auto"/>
        <w:rPr>
          <w:rFonts w:hint="eastAsia" w:ascii="宋体" w:hAnsi="宋体" w:eastAsia="宋体" w:cs="宋体"/>
          <w:b/>
          <w:bCs/>
          <w:sz w:val="24"/>
          <w:szCs w:val="24"/>
        </w:rPr>
      </w:pPr>
      <w:bookmarkStart w:id="5" w:name="_Toc28359003"/>
      <w:bookmarkStart w:id="6" w:name="_Toc35393791"/>
      <w:bookmarkStart w:id="7" w:name="_Toc35393622"/>
      <w:bookmarkStart w:id="8" w:name="_Toc28359080"/>
      <w:r>
        <w:rPr>
          <w:rFonts w:hint="eastAsia" w:ascii="宋体" w:hAnsi="宋体" w:eastAsia="宋体" w:cs="宋体"/>
          <w:b/>
          <w:bCs/>
          <w:sz w:val="24"/>
          <w:szCs w:val="24"/>
        </w:rPr>
        <w:t>二、申请人的资格要求：</w:t>
      </w:r>
      <w:bookmarkEnd w:id="5"/>
      <w:bookmarkEnd w:id="6"/>
      <w:bookmarkEnd w:id="7"/>
      <w:bookmarkEnd w:id="8"/>
    </w:p>
    <w:p w14:paraId="4E9C2509">
      <w:pPr>
        <w:spacing w:line="324" w:lineRule="auto"/>
        <w:rPr>
          <w:rFonts w:hint="eastAsia" w:ascii="宋体" w:hAnsi="宋体" w:eastAsia="宋体" w:cs="宋体"/>
          <w:sz w:val="24"/>
          <w:szCs w:val="24"/>
        </w:rPr>
      </w:pPr>
      <w:bookmarkStart w:id="9" w:name="_Toc28359081"/>
      <w:bookmarkStart w:id="10" w:name="_Toc28359004"/>
      <w:r>
        <w:rPr>
          <w:rFonts w:hint="eastAsia" w:ascii="宋体" w:hAnsi="宋体" w:eastAsia="宋体" w:cs="宋体"/>
          <w:sz w:val="24"/>
          <w:szCs w:val="24"/>
        </w:rPr>
        <w:t>1.满足《中华人民共和国政府采购法》第二十二条规定：</w:t>
      </w:r>
    </w:p>
    <w:p w14:paraId="22008710">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1.1具有独立承担民事责任的能力；</w:t>
      </w:r>
    </w:p>
    <w:p w14:paraId="47C8B01D">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1.2具有良好的商业信誉和健全的财务会计制度；</w:t>
      </w:r>
    </w:p>
    <w:p w14:paraId="5F549500">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1.3具有履行合同所必需的设备和专业技术能力；</w:t>
      </w:r>
    </w:p>
    <w:p w14:paraId="2AB22814">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1.4有依法缴纳税收和社会保障资金的良好记录；</w:t>
      </w:r>
    </w:p>
    <w:p w14:paraId="1154FA37">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1.5参加政府采购活动前三年内,在经营活动中没有重大违法记录。</w:t>
      </w:r>
    </w:p>
    <w:p w14:paraId="03CB8168">
      <w:pPr>
        <w:spacing w:line="324" w:lineRule="auto"/>
        <w:rPr>
          <w:rFonts w:hint="eastAsia" w:ascii="宋体" w:hAnsi="宋体" w:eastAsia="宋体" w:cs="宋体"/>
          <w:sz w:val="24"/>
          <w:szCs w:val="24"/>
        </w:rPr>
      </w:pPr>
      <w:r>
        <w:rPr>
          <w:rFonts w:hint="eastAsia" w:ascii="宋体" w:hAnsi="宋体" w:eastAsia="宋体" w:cs="宋体"/>
          <w:sz w:val="24"/>
          <w:szCs w:val="24"/>
        </w:rPr>
        <w:t>2.法律、行政法规规定的其他条件及项目特殊要求：</w:t>
      </w:r>
    </w:p>
    <w:p w14:paraId="4C8A37A6">
      <w:pPr>
        <w:spacing w:line="324" w:lineRule="auto"/>
        <w:ind w:firstLine="240" w:firstLineChars="100"/>
        <w:rPr>
          <w:rFonts w:hint="eastAsia" w:ascii="宋体" w:hAnsi="宋体" w:eastAsia="宋体" w:cs="宋体"/>
          <w:sz w:val="24"/>
          <w:szCs w:val="24"/>
        </w:rPr>
      </w:pPr>
      <w:bookmarkStart w:id="11" w:name="_Toc35393623"/>
      <w:bookmarkStart w:id="12" w:name="_Toc35393792"/>
      <w:r>
        <w:rPr>
          <w:rFonts w:hint="eastAsia" w:ascii="宋体" w:hAnsi="宋体" w:eastAsia="宋体" w:cs="宋体"/>
          <w:sz w:val="24"/>
          <w:szCs w:val="24"/>
        </w:rPr>
        <w:t>2.1本项目的特定资格要求：</w:t>
      </w:r>
    </w:p>
    <w:p w14:paraId="118AB9E2">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（1）所投一、二、三类医疗器械产品用于临床的：二、三类医疗器械产品的须具有医疗器械注册证及登记表（新证不需登记表），一类医疗器械产品的须具有产品备案登记凭证；</w:t>
      </w:r>
    </w:p>
    <w:p w14:paraId="3D1CA42B">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（2）所投在中华人民共和国境内生产的一、二、三类医疗器械产品用于临床的：二、三类医疗器械产品须具有医疗器械生产许可证,一类医疗器械产品的须具有医疗器械生产备案凭证；</w:t>
      </w:r>
    </w:p>
    <w:p w14:paraId="7F1DCC49">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经营用于临床三、二类医疗器械的：三类医疗器械须具有医疗器械经营企业许可证，二类医疗器械的须具有医疗器械经营企业备案登记凭证（可提供国家企业信用信息公示系统中行政许可信息截图）；（医疗器械注册人或者生产企业在其住所或者生产地址销售医疗器械，不需提供）。</w:t>
      </w:r>
    </w:p>
    <w:p w14:paraId="644DEF0D">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2.2单位负责人为同一人或者存在直接控股、管理关系的不同供应商，不得参加同一合同项下的采购活动；</w:t>
      </w:r>
    </w:p>
    <w:p w14:paraId="3C8F185B">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2.3为采购项目提供整体设计、规范编制或者项目管理、监理、检测等服务的投标人不得参加该采购项目的采购活动；</w:t>
      </w:r>
    </w:p>
    <w:p w14:paraId="5E568AE9">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2.4法定代表人授权书及投标代表人身份证原件（如是法人参加则只需提供身份证原件），原件彩色扫描件或复印件制作到投标文件中；</w:t>
      </w:r>
    </w:p>
    <w:p w14:paraId="0C37EDF0">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2.5供应商被“信用中国”网站列入失信被执行人和重大税收违法案件当事人名单的、被“中国政府采购网”网站列入政府采购严重违法失信行为记录名单（处罚期限尚未届满的），不得参与本项目的政府采购活动；</w:t>
      </w:r>
    </w:p>
    <w:p w14:paraId="3252BD7B">
      <w:pPr>
        <w:spacing w:line="324" w:lineRule="auto"/>
        <w:rPr>
          <w:rFonts w:hint="eastAsia" w:ascii="宋体" w:hAnsi="宋体" w:eastAsia="宋体" w:cs="宋体"/>
          <w:sz w:val="24"/>
          <w:szCs w:val="24"/>
        </w:rPr>
      </w:pPr>
      <w:r>
        <w:rPr>
          <w:rFonts w:hint="eastAsia" w:ascii="宋体" w:hAnsi="宋体" w:eastAsia="宋体" w:cs="宋体"/>
          <w:sz w:val="24"/>
          <w:szCs w:val="24"/>
        </w:rPr>
        <w:t>3.落实政府采购政策需满足的资格要求：</w:t>
      </w:r>
    </w:p>
    <w:p w14:paraId="0055AABB">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3.1促进中小企业发展政策、监狱企业扶持政策、残疾人企业扶持政策、政府采购节约能源政策、政府采购环境保护政策等，具体规定详见采购文件。</w:t>
      </w:r>
    </w:p>
    <w:p w14:paraId="6E04C3A0">
      <w:pPr>
        <w:spacing w:line="324" w:lineRule="auto"/>
        <w:ind w:firstLine="240" w:firstLineChars="100"/>
        <w:rPr>
          <w:rFonts w:hint="eastAsia" w:ascii="宋体" w:hAnsi="宋体" w:eastAsia="宋体" w:cs="宋体"/>
        </w:rPr>
      </w:pPr>
      <w:r>
        <w:rPr>
          <w:rFonts w:hint="eastAsia" w:ascii="宋体" w:hAnsi="宋体" w:eastAsia="宋体" w:cs="宋体"/>
          <w:sz w:val="24"/>
          <w:szCs w:val="24"/>
        </w:rPr>
        <w:t>备注：</w:t>
      </w:r>
      <w:r>
        <w:rPr>
          <w:rFonts w:hint="eastAsia" w:ascii="宋体" w:hAnsi="宋体" w:eastAsia="宋体" w:cs="宋体"/>
          <w:sz w:val="24"/>
          <w:szCs w:val="24"/>
          <w:highlight w:val="white"/>
        </w:rPr>
        <w:t>根据《&lt;中华人民共和国政府采购法实施条例&gt;释义》，银行、保险、石油 石化、电力、电信等有行业特殊情况的，取得营业执照的分支机构可以以分公司名义参与投标，招标文件中涉及的“法定代表人”在前述行业中即对应为“分支机构负责人”。</w:t>
      </w:r>
    </w:p>
    <w:p w14:paraId="6C3D0FA2">
      <w:pPr>
        <w:keepNext/>
        <w:keepLines/>
        <w:spacing w:before="156" w:beforeLines="50" w:line="360" w:lineRule="auto"/>
        <w:rPr>
          <w:rFonts w:hint="eastAsia" w:ascii="宋体" w:hAnsi="宋体" w:eastAsia="宋体" w:cs="宋体"/>
          <w:b/>
          <w:bCs/>
          <w:sz w:val="24"/>
          <w:szCs w:val="24"/>
        </w:rPr>
      </w:pPr>
      <w:r>
        <w:rPr>
          <w:rFonts w:hint="eastAsia" w:ascii="宋体" w:hAnsi="宋体" w:eastAsia="宋体" w:cs="宋体"/>
          <w:b/>
          <w:bCs/>
          <w:sz w:val="24"/>
          <w:szCs w:val="24"/>
        </w:rPr>
        <w:t>三、获取招标文件</w:t>
      </w:r>
      <w:bookmarkEnd w:id="9"/>
      <w:bookmarkEnd w:id="10"/>
      <w:bookmarkEnd w:id="11"/>
      <w:bookmarkEnd w:id="12"/>
    </w:p>
    <w:p w14:paraId="0CFFC777">
      <w:pPr>
        <w:spacing w:line="324"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时间：</w:t>
      </w:r>
      <w:r>
        <w:rPr>
          <w:rFonts w:hint="eastAsia" w:ascii="宋体" w:hAnsi="宋体" w:eastAsia="宋体" w:cs="宋体"/>
          <w:color w:val="auto"/>
          <w:sz w:val="24"/>
          <w:szCs w:val="24"/>
          <w:u w:val="single"/>
        </w:rPr>
        <w:t>2025年</w:t>
      </w:r>
      <w:r>
        <w:rPr>
          <w:rFonts w:hint="eastAsia" w:hAnsi="宋体" w:eastAsia="宋体" w:cs="宋体"/>
          <w:color w:val="auto"/>
          <w:sz w:val="24"/>
          <w:szCs w:val="24"/>
          <w:u w:val="single"/>
          <w:lang w:val="en-US" w:eastAsia="zh-CN"/>
        </w:rPr>
        <w:t>06</w:t>
      </w:r>
      <w:r>
        <w:rPr>
          <w:rFonts w:hint="eastAsia" w:ascii="宋体" w:hAnsi="宋体" w:eastAsia="宋体" w:cs="宋体"/>
          <w:color w:val="auto"/>
          <w:sz w:val="24"/>
          <w:szCs w:val="24"/>
          <w:u w:val="single"/>
        </w:rPr>
        <w:t>月</w:t>
      </w:r>
      <w:r>
        <w:rPr>
          <w:rFonts w:hint="eastAsia" w:hAnsi="宋体" w:eastAsia="宋体" w:cs="宋体"/>
          <w:color w:val="auto"/>
          <w:sz w:val="24"/>
          <w:szCs w:val="24"/>
          <w:u w:val="single"/>
          <w:lang w:val="en-US" w:eastAsia="zh-CN"/>
        </w:rPr>
        <w:t>27</w:t>
      </w:r>
      <w:r>
        <w:rPr>
          <w:rFonts w:hint="eastAsia" w:ascii="宋体" w:hAnsi="宋体" w:eastAsia="宋体" w:cs="宋体"/>
          <w:color w:val="auto"/>
          <w:sz w:val="24"/>
          <w:szCs w:val="24"/>
          <w:u w:val="single"/>
        </w:rPr>
        <w:t>日8:00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2025年</w:t>
      </w:r>
      <w:r>
        <w:rPr>
          <w:rFonts w:hint="eastAsia" w:hAnsi="宋体" w:eastAsia="宋体" w:cs="宋体"/>
          <w:color w:val="auto"/>
          <w:sz w:val="24"/>
          <w:szCs w:val="24"/>
          <w:u w:val="single"/>
          <w:lang w:val="en-US" w:eastAsia="zh-CN"/>
        </w:rPr>
        <w:t>07</w:t>
      </w:r>
      <w:r>
        <w:rPr>
          <w:rFonts w:hint="eastAsia" w:ascii="宋体" w:hAnsi="宋体" w:eastAsia="宋体" w:cs="宋体"/>
          <w:color w:val="auto"/>
          <w:sz w:val="24"/>
          <w:szCs w:val="24"/>
          <w:u w:val="single"/>
        </w:rPr>
        <w:t>月</w:t>
      </w:r>
      <w:r>
        <w:rPr>
          <w:rFonts w:hint="eastAsia" w:hAnsi="宋体" w:eastAsia="宋体" w:cs="宋体"/>
          <w:color w:val="auto"/>
          <w:sz w:val="24"/>
          <w:szCs w:val="24"/>
          <w:u w:val="single"/>
          <w:lang w:val="en-US" w:eastAsia="zh-CN"/>
        </w:rPr>
        <w:t>04</w:t>
      </w:r>
      <w:r>
        <w:rPr>
          <w:rFonts w:hint="eastAsia" w:ascii="宋体" w:hAnsi="宋体" w:eastAsia="宋体" w:cs="宋体"/>
          <w:color w:val="auto"/>
          <w:sz w:val="24"/>
          <w:szCs w:val="24"/>
          <w:u w:val="single"/>
        </w:rPr>
        <w:t>日17:00</w:t>
      </w:r>
      <w:r>
        <w:rPr>
          <w:rFonts w:hint="eastAsia" w:ascii="宋体" w:hAnsi="宋体" w:eastAsia="宋体" w:cs="宋体"/>
          <w:sz w:val="24"/>
          <w:szCs w:val="24"/>
        </w:rPr>
        <w:t>（北京时间）</w:t>
      </w:r>
    </w:p>
    <w:p w14:paraId="31283AA4">
      <w:pPr>
        <w:spacing w:line="324"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吉安市安泰工程项目管理服务有限公司（吉安市吉州区吉州大道36号希尔顿欢朋酒店1705室）</w:t>
      </w:r>
    </w:p>
    <w:p w14:paraId="3984C1E7">
      <w:pPr>
        <w:spacing w:line="324"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方式：现场报名，未获取招标文件的投标供应商将不能参加本项目的投标。</w:t>
      </w:r>
    </w:p>
    <w:p w14:paraId="69A814FA">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（1）现场获取投标文件时需提交的资料：</w:t>
      </w:r>
      <w:r>
        <w:rPr>
          <w:rFonts w:hint="eastAsia" w:ascii="宋体" w:hAnsi="宋体" w:eastAsia="宋体" w:cs="宋体"/>
          <w:sz w:val="24"/>
          <w:szCs w:val="24"/>
          <w:u w:val="single"/>
        </w:rPr>
        <w:t>营业执照原件复印件加盖公章、法定代表人授权书原件,自带U盘拷贝招标文件；</w:t>
      </w:r>
      <w:r>
        <w:rPr>
          <w:rFonts w:hint="eastAsia" w:ascii="宋体" w:hAnsi="宋体" w:eastAsia="宋体" w:cs="宋体"/>
          <w:sz w:val="24"/>
          <w:szCs w:val="24"/>
        </w:rPr>
        <w:t xml:space="preserve"> </w:t>
      </w:r>
    </w:p>
    <w:p w14:paraId="15824B3D">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如未按上述要求导致获取招标文件不成功的后果，由供应商自行承担。</w:t>
      </w:r>
    </w:p>
    <w:p w14:paraId="2E08CCB8">
      <w:pPr>
        <w:spacing w:line="324"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售价：</w:t>
      </w:r>
      <w:r>
        <w:rPr>
          <w:rFonts w:hint="eastAsia" w:ascii="宋体" w:hAnsi="宋体" w:eastAsia="宋体" w:cs="宋体"/>
          <w:sz w:val="24"/>
          <w:szCs w:val="24"/>
          <w:u w:val="single"/>
        </w:rPr>
        <w:t>免费</w:t>
      </w:r>
    </w:p>
    <w:p w14:paraId="40FD5231">
      <w:pPr>
        <w:keepNext/>
        <w:keepLines/>
        <w:spacing w:before="156" w:beforeLines="50" w:line="360" w:lineRule="auto"/>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14:paraId="14B3659C">
      <w:pPr>
        <w:spacing w:line="324" w:lineRule="auto"/>
        <w:ind w:firstLine="240" w:firstLineChars="100"/>
        <w:rPr>
          <w:rFonts w:hint="eastAsia" w:ascii="宋体" w:hAnsi="宋体" w:eastAsia="宋体" w:cs="宋体"/>
          <w:bCs/>
          <w:sz w:val="24"/>
          <w:szCs w:val="24"/>
        </w:rPr>
      </w:pPr>
      <w:r>
        <w:rPr>
          <w:rFonts w:hint="eastAsia" w:ascii="宋体" w:hAnsi="宋体" w:eastAsia="宋体" w:cs="宋体"/>
          <w:bCs/>
          <w:sz w:val="24"/>
          <w:szCs w:val="24"/>
        </w:rPr>
        <w:t>投标文件提交截止时间：</w:t>
      </w:r>
      <w:r>
        <w:rPr>
          <w:rFonts w:hint="eastAsia" w:ascii="宋体" w:hAnsi="宋体" w:eastAsia="宋体" w:cs="宋体"/>
          <w:bCs/>
          <w:color w:val="auto"/>
          <w:sz w:val="24"/>
          <w:szCs w:val="24"/>
          <w:u w:val="single"/>
        </w:rPr>
        <w:t>2025</w:t>
      </w:r>
      <w:r>
        <w:rPr>
          <w:rFonts w:hint="eastAsia" w:ascii="宋体" w:hAnsi="宋体" w:eastAsia="宋体" w:cs="宋体"/>
          <w:color w:val="auto"/>
          <w:sz w:val="24"/>
          <w:szCs w:val="24"/>
          <w:u w:val="single"/>
        </w:rPr>
        <w:t>年</w:t>
      </w:r>
      <w:bookmarkStart w:id="15" w:name="_GoBack"/>
      <w:bookmarkEnd w:id="15"/>
      <w:r>
        <w:rPr>
          <w:rFonts w:hint="eastAsia" w:hAnsi="宋体" w:eastAsia="宋体" w:cs="宋体"/>
          <w:color w:val="auto"/>
          <w:sz w:val="24"/>
          <w:szCs w:val="24"/>
          <w:u w:val="single"/>
          <w:lang w:val="en-US" w:eastAsia="zh-CN"/>
        </w:rPr>
        <w:t>07</w:t>
      </w:r>
      <w:r>
        <w:rPr>
          <w:rFonts w:hint="eastAsia" w:ascii="宋体" w:hAnsi="宋体" w:eastAsia="宋体" w:cs="宋体"/>
          <w:color w:val="auto"/>
          <w:sz w:val="24"/>
          <w:szCs w:val="24"/>
          <w:u w:val="single"/>
        </w:rPr>
        <w:t>月</w:t>
      </w:r>
      <w:r>
        <w:rPr>
          <w:rFonts w:hint="eastAsia" w:hAnsi="宋体" w:eastAsia="宋体" w:cs="宋体"/>
          <w:color w:val="auto"/>
          <w:sz w:val="24"/>
          <w:szCs w:val="24"/>
          <w:u w:val="single"/>
          <w:lang w:val="en-US" w:eastAsia="zh-CN"/>
        </w:rPr>
        <w:t>17</w:t>
      </w:r>
      <w:r>
        <w:rPr>
          <w:rFonts w:hint="eastAsia" w:ascii="宋体" w:hAnsi="宋体" w:eastAsia="宋体" w:cs="宋体"/>
          <w:color w:val="auto"/>
          <w:sz w:val="24"/>
          <w:szCs w:val="24"/>
          <w:u w:val="single"/>
        </w:rPr>
        <w:t>日09点</w:t>
      </w:r>
      <w:r>
        <w:rPr>
          <w:rFonts w:hint="eastAsia"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分</w:t>
      </w:r>
      <w:r>
        <w:rPr>
          <w:rFonts w:hint="eastAsia" w:ascii="宋体" w:hAnsi="宋体" w:eastAsia="宋体" w:cs="宋体"/>
          <w:bCs/>
          <w:color w:val="auto"/>
          <w:sz w:val="24"/>
          <w:szCs w:val="24"/>
          <w:u w:val="single"/>
        </w:rPr>
        <w:t>前</w:t>
      </w:r>
      <w:r>
        <w:rPr>
          <w:rFonts w:hint="eastAsia" w:ascii="宋体" w:hAnsi="宋体" w:eastAsia="宋体" w:cs="宋体"/>
          <w:bCs/>
          <w:sz w:val="24"/>
          <w:szCs w:val="24"/>
        </w:rPr>
        <w:t>（北京时间）</w:t>
      </w:r>
    </w:p>
    <w:p w14:paraId="69ECD3BC">
      <w:pPr>
        <w:spacing w:line="324" w:lineRule="auto"/>
        <w:ind w:firstLine="240" w:firstLineChars="100"/>
        <w:rPr>
          <w:rFonts w:hint="eastAsia" w:ascii="宋体" w:hAnsi="宋体" w:eastAsia="宋体" w:cs="宋体"/>
        </w:rPr>
      </w:pPr>
      <w:r>
        <w:rPr>
          <w:rFonts w:hint="eastAsia" w:ascii="宋体" w:hAnsi="宋体" w:eastAsia="宋体" w:cs="宋体"/>
          <w:sz w:val="24"/>
          <w:szCs w:val="24"/>
        </w:rPr>
        <w:t>开标时间：</w:t>
      </w:r>
      <w:r>
        <w:rPr>
          <w:rFonts w:hint="eastAsia" w:ascii="宋体" w:hAnsi="宋体" w:eastAsia="宋体" w:cs="宋体"/>
          <w:color w:val="auto"/>
          <w:sz w:val="24"/>
          <w:szCs w:val="24"/>
          <w:u w:val="single"/>
        </w:rPr>
        <w:t>2025年</w:t>
      </w:r>
      <w:r>
        <w:rPr>
          <w:rFonts w:hint="eastAsia" w:hAnsi="宋体" w:eastAsia="宋体" w:cs="宋体"/>
          <w:color w:val="auto"/>
          <w:sz w:val="24"/>
          <w:szCs w:val="24"/>
          <w:u w:val="single"/>
          <w:lang w:val="en-US" w:eastAsia="zh-CN"/>
        </w:rPr>
        <w:t>07</w:t>
      </w:r>
      <w:r>
        <w:rPr>
          <w:rFonts w:hint="eastAsia" w:ascii="宋体" w:hAnsi="宋体" w:eastAsia="宋体" w:cs="宋体"/>
          <w:color w:val="auto"/>
          <w:sz w:val="24"/>
          <w:szCs w:val="24"/>
          <w:u w:val="single"/>
        </w:rPr>
        <w:t>月</w:t>
      </w:r>
      <w:r>
        <w:rPr>
          <w:rFonts w:hint="eastAsia" w:hAnsi="宋体" w:eastAsia="宋体" w:cs="宋体"/>
          <w:color w:val="auto"/>
          <w:sz w:val="24"/>
          <w:szCs w:val="24"/>
          <w:u w:val="single"/>
          <w:lang w:val="en-US" w:eastAsia="zh-CN"/>
        </w:rPr>
        <w:t>17</w:t>
      </w:r>
      <w:r>
        <w:rPr>
          <w:rFonts w:hint="eastAsia" w:ascii="宋体" w:hAnsi="宋体" w:eastAsia="宋体" w:cs="宋体"/>
          <w:color w:val="auto"/>
          <w:sz w:val="24"/>
          <w:szCs w:val="24"/>
          <w:u w:val="single"/>
        </w:rPr>
        <w:t>日09点</w:t>
      </w:r>
      <w:r>
        <w:rPr>
          <w:rFonts w:hint="eastAsia"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分</w:t>
      </w:r>
      <w:r>
        <w:rPr>
          <w:rFonts w:hint="eastAsia" w:ascii="宋体" w:hAnsi="宋体" w:eastAsia="宋体" w:cs="宋体"/>
          <w:sz w:val="24"/>
          <w:szCs w:val="24"/>
        </w:rPr>
        <w:t>（北京时间）</w:t>
      </w:r>
    </w:p>
    <w:p w14:paraId="438FAD59">
      <w:pPr>
        <w:spacing w:line="324"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开标地点：</w:t>
      </w:r>
      <w:r>
        <w:rPr>
          <w:rFonts w:hint="eastAsia" w:ascii="宋体" w:hAnsi="宋体" w:eastAsia="宋体" w:cs="宋体"/>
          <w:sz w:val="24"/>
          <w:szCs w:val="24"/>
          <w:u w:val="single"/>
        </w:rPr>
        <w:t>吉安市安泰工程项目管理服务有限公司（吉安市吉州区吉州大道36号希尔顿欢朋酒店1705室）</w:t>
      </w:r>
    </w:p>
    <w:p w14:paraId="6268FA9A">
      <w:pPr>
        <w:keepNext/>
        <w:keepLines/>
        <w:spacing w:before="156" w:beforeLines="50" w:line="360" w:lineRule="auto"/>
        <w:rPr>
          <w:rFonts w:hint="eastAsia" w:ascii="宋体" w:hAnsi="宋体" w:eastAsia="宋体" w:cs="宋体"/>
          <w:b/>
          <w:bCs/>
          <w:sz w:val="24"/>
          <w:szCs w:val="24"/>
        </w:rPr>
      </w:pPr>
      <w:r>
        <w:rPr>
          <w:rFonts w:hint="eastAsia" w:ascii="宋体" w:hAnsi="宋体" w:eastAsia="宋体" w:cs="宋体"/>
          <w:b/>
          <w:bCs/>
          <w:sz w:val="24"/>
          <w:szCs w:val="24"/>
        </w:rPr>
        <w:t>五、公告期限</w:t>
      </w:r>
    </w:p>
    <w:p w14:paraId="1712DD51">
      <w:pPr>
        <w:spacing w:line="324"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4EC228FA">
      <w:pPr>
        <w:keepNext/>
        <w:keepLines/>
        <w:spacing w:before="156" w:beforeLines="50" w:line="360" w:lineRule="auto"/>
        <w:rPr>
          <w:rFonts w:hint="eastAsia" w:ascii="宋体" w:hAnsi="宋体" w:eastAsia="宋体" w:cs="宋体"/>
          <w:b/>
          <w:bCs/>
          <w:sz w:val="24"/>
          <w:szCs w:val="24"/>
        </w:rPr>
      </w:pPr>
      <w:r>
        <w:rPr>
          <w:rFonts w:hint="eastAsia" w:ascii="宋体" w:hAnsi="宋体" w:eastAsia="宋体" w:cs="宋体"/>
          <w:b/>
          <w:bCs/>
          <w:sz w:val="24"/>
          <w:szCs w:val="24"/>
        </w:rPr>
        <w:t>六、公告发布地址</w:t>
      </w:r>
    </w:p>
    <w:p w14:paraId="73524458">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本公告在中国招标投标公共服务平台（http://www.cebpubservice.com/）</w:t>
      </w:r>
      <w:r>
        <w:rPr>
          <w:rFonts w:hint="eastAsia" w:hAnsi="宋体" w:cs="宋体"/>
          <w:sz w:val="24"/>
          <w:szCs w:val="24"/>
          <w:lang w:eastAsia="zh-CN"/>
        </w:rPr>
        <w:t>、</w:t>
      </w:r>
      <w:r>
        <w:rPr>
          <w:rFonts w:hint="eastAsia" w:hAnsi="宋体" w:eastAsia="宋体" w:cs="宋体"/>
          <w:sz w:val="24"/>
          <w:szCs w:val="24"/>
          <w:lang w:val="en-US" w:eastAsia="zh-CN"/>
        </w:rPr>
        <w:t>吉安市创新投资集团有限公司官网（http://jkqjll.jian.gov.cn/）</w:t>
      </w:r>
      <w:r>
        <w:rPr>
          <w:rFonts w:hint="eastAsia" w:ascii="宋体" w:hAnsi="宋体" w:eastAsia="宋体" w:cs="宋体"/>
          <w:sz w:val="24"/>
          <w:szCs w:val="24"/>
        </w:rPr>
        <w:t>及江西省招标投标网（http://www.jxtb.org.cn/）上发布。</w:t>
      </w:r>
    </w:p>
    <w:p w14:paraId="6326E091">
      <w:pPr>
        <w:keepNext/>
        <w:keepLines/>
        <w:spacing w:before="156" w:beforeLines="50" w:line="360" w:lineRule="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0480038A">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1.采购代理服务费：本项目采购代理服务费由成交供应商按照招标文件第二章“一、投标人须知前附表”要求向采购代理机构一次性缴纳。</w:t>
      </w:r>
    </w:p>
    <w:p w14:paraId="6F540457">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本项目采用“见面方式开标”，投标供应商授权代表须携带一正三副纸质版投标文件，并且提供一份存有电子投标文件(加盖公章PDF版本)的U盘(不退回)于投标文件提交截止时间之前递交至开标地点并进行签到，逾期送达的视为放弃投标。</w:t>
      </w:r>
    </w:p>
    <w:p w14:paraId="1C95B696">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注：（1）纸质投标文件必须打印胶装加盖公章。投标供应商应将胶装并加盖公章的投标文件及存有电子投标文件(加盖公章PDF版本)的U盘一起装在一个密封袋（或密封箱、牛皮纸包裹）中且密封完好，并在密封袋（或密封箱、牛皮纸包裹）封口处签字或盖章（公章或密封章或专用章、法定代表人或其授权代表人签字均可）。</w:t>
      </w:r>
    </w:p>
    <w:p w14:paraId="402524EC">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（2）投标文件密封袋应清楚标明：项目名称、项目编号、投标供应商名称、地址、电话、联系人，并注明“于</w:t>
      </w:r>
      <w:r>
        <w:rPr>
          <w:rFonts w:hint="eastAsia" w:ascii="宋体" w:hAnsi="宋体" w:eastAsia="宋体" w:cs="宋体"/>
          <w:color w:val="auto"/>
          <w:sz w:val="24"/>
          <w:szCs w:val="24"/>
          <w:u w:val="single"/>
        </w:rPr>
        <w:t>2025年</w:t>
      </w:r>
      <w:r>
        <w:rPr>
          <w:rFonts w:hint="eastAsia" w:hAnsi="宋体" w:eastAsia="宋体" w:cs="宋体"/>
          <w:color w:val="auto"/>
          <w:sz w:val="24"/>
          <w:szCs w:val="24"/>
          <w:u w:val="single"/>
          <w:lang w:val="en-US" w:eastAsia="zh-CN"/>
        </w:rPr>
        <w:t>07</w:t>
      </w:r>
      <w:r>
        <w:rPr>
          <w:rFonts w:hint="eastAsia" w:ascii="宋体" w:hAnsi="宋体" w:eastAsia="宋体" w:cs="宋体"/>
          <w:color w:val="auto"/>
          <w:sz w:val="24"/>
          <w:szCs w:val="24"/>
          <w:u w:val="single"/>
        </w:rPr>
        <w:t>月</w:t>
      </w:r>
      <w:r>
        <w:rPr>
          <w:rFonts w:hint="eastAsia" w:hAnsi="宋体" w:eastAsia="宋体" w:cs="宋体"/>
          <w:color w:val="auto"/>
          <w:sz w:val="24"/>
          <w:szCs w:val="24"/>
          <w:u w:val="single"/>
          <w:lang w:val="en-US" w:eastAsia="zh-CN"/>
        </w:rPr>
        <w:t>17</w:t>
      </w:r>
      <w:r>
        <w:rPr>
          <w:rFonts w:hint="eastAsia" w:ascii="宋体" w:hAnsi="宋体" w:eastAsia="宋体" w:cs="宋体"/>
          <w:color w:val="auto"/>
          <w:sz w:val="24"/>
          <w:szCs w:val="24"/>
          <w:u w:val="single"/>
        </w:rPr>
        <w:t>日9:30</w:t>
      </w:r>
      <w:r>
        <w:rPr>
          <w:rFonts w:hint="eastAsia" w:ascii="宋体" w:hAnsi="宋体" w:eastAsia="宋体" w:cs="宋体"/>
          <w:sz w:val="24"/>
          <w:szCs w:val="24"/>
        </w:rPr>
        <w:t>前不准启封”的字样；</w:t>
      </w:r>
    </w:p>
    <w:p w14:paraId="0E165D71">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（3）如果投标供应商未按上述要求密封及加写标记，招标代理机构对投标文件的误投和提前启封概不负责。</w:t>
      </w:r>
    </w:p>
    <w:p w14:paraId="1582B496">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（4）投标供应商在开标开启时请持：</w:t>
      </w:r>
    </w:p>
    <w:p w14:paraId="24B25754">
      <w:pPr>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①被授权人身份证原件；</w:t>
      </w:r>
    </w:p>
    <w:p w14:paraId="07A68F5C">
      <w:pPr>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②法定代表人授权委托书原件</w:t>
      </w:r>
    </w:p>
    <w:p w14:paraId="4761E23D">
      <w:pPr>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③营业执照复印件（加盖公章）等有关资格证明文件（不得密封在投标文件中）进行开标现场资格验证，资格验证合格的投标供应商可参与本次招标活动。</w:t>
      </w:r>
    </w:p>
    <w:p w14:paraId="01216D5C">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3.采购代理机构于投标文件提交截止时间前30分钟开始接收投标文件，并于“投标邀请”中规定的时间、地点进行开标。 </w:t>
      </w:r>
    </w:p>
    <w:p w14:paraId="11F88A7A">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4.投标文件提交截止时间之后提交的投标文件为无效文件，采购人、采购代理机构或者评标委员会有权拒收。</w:t>
      </w:r>
    </w:p>
    <w:p w14:paraId="5857D47D">
      <w:pPr>
        <w:keepLines/>
        <w:spacing w:before="156" w:beforeLines="50" w:line="360" w:lineRule="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14:paraId="1E35A63E">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1.采购人信息</w:t>
      </w:r>
    </w:p>
    <w:p w14:paraId="449776FD">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u w:val="single"/>
        </w:rPr>
        <w:t>吉安市盛德建设发展有限公司</w:t>
      </w:r>
    </w:p>
    <w:p w14:paraId="42FFCE0F">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江西省吉安市井冈山经济技术开发区深圳大道236号</w:t>
      </w:r>
    </w:p>
    <w:p w14:paraId="39C55EF8">
      <w:pPr>
        <w:spacing w:line="324" w:lineRule="auto"/>
        <w:ind w:firstLine="240" w:firstLineChars="100"/>
        <w:rPr>
          <w:rFonts w:hint="eastAsia" w:ascii="宋体" w:hAnsi="宋体" w:eastAsia="宋体" w:cs="宋体"/>
          <w:color w:val="0000FF"/>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rPr>
        <w:t>0796-8401303</w:t>
      </w:r>
    </w:p>
    <w:p w14:paraId="38CDE44E">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2.采购代理机构信息</w:t>
      </w:r>
    </w:p>
    <w:p w14:paraId="45A74A9E">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u w:val="single"/>
        </w:rPr>
        <w:t>吉安市安泰工程项目管理服务有限公司</w:t>
      </w:r>
    </w:p>
    <w:p w14:paraId="2BFD86D3">
      <w:pPr>
        <w:spacing w:line="324"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吉安市吉州区吉州大道36号希尔顿欢朋酒店1705室</w:t>
      </w:r>
    </w:p>
    <w:p w14:paraId="05B260BE">
      <w:pPr>
        <w:spacing w:line="324"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0796-8256816</w:t>
      </w:r>
    </w:p>
    <w:p w14:paraId="1798629A">
      <w:pPr>
        <w:spacing w:line="324"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3.项目联系方式</w:t>
      </w:r>
    </w:p>
    <w:p w14:paraId="73DB0368">
      <w:pPr>
        <w:spacing w:line="324" w:lineRule="auto"/>
        <w:ind w:firstLine="240" w:firstLineChars="10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兰成</w:t>
      </w:r>
    </w:p>
    <w:p w14:paraId="445504AA">
      <w:pPr>
        <w:spacing w:line="324"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0796-8256816/18679662864</w:t>
      </w:r>
    </w:p>
    <w:p w14:paraId="67393C88">
      <w:pPr>
        <w:spacing w:line="324"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吉安市吉州区吉州大道36号希尔顿欢朋酒店1705室</w:t>
      </w:r>
    </w:p>
    <w:p w14:paraId="44D3DE37">
      <w:pPr>
        <w:spacing w:line="324" w:lineRule="auto"/>
        <w:ind w:firstLine="240" w:firstLineChars="100"/>
      </w:pPr>
      <w:r>
        <w:rPr>
          <w:rFonts w:hint="eastAsia" w:ascii="宋体" w:hAnsi="宋体" w:eastAsia="宋体" w:cs="宋体"/>
          <w:sz w:val="24"/>
          <w:szCs w:val="24"/>
        </w:rPr>
        <w:t>联系方式：</w:t>
      </w:r>
      <w:bookmarkStart w:id="13" w:name="_Toc28359087"/>
      <w:bookmarkStart w:id="14" w:name="_Toc28359010"/>
      <w:r>
        <w:rPr>
          <w:rFonts w:hint="eastAsia" w:ascii="宋体" w:hAnsi="宋体" w:eastAsia="宋体" w:cs="宋体"/>
          <w:sz w:val="24"/>
          <w:szCs w:val="24"/>
          <w:u w:val="single"/>
        </w:rPr>
        <w:t>0796-8256816</w:t>
      </w:r>
      <w:bookmarkEnd w:id="13"/>
      <w:bookmarkEnd w:id="1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361AB"/>
    <w:multiLevelType w:val="singleLevel"/>
    <w:tmpl w:val="5A4361AB"/>
    <w:lvl w:ilvl="0" w:tentative="0">
      <w:start w:val="1"/>
      <w:numFmt w:val="chineseCountingThousand"/>
      <w:pStyle w:val="3"/>
      <w:lvlText w:val="第%1章"/>
      <w:lvlJc w:val="left"/>
      <w:pPr>
        <w:ind w:left="3539" w:hanging="420"/>
      </w:pPr>
      <w:rPr>
        <w:rFonts w:hint="default" w:asciiTheme="minorEastAsia" w:hAnsiTheme="minorEastAsia" w:eastAsiaTheme="minorEastAsia"/>
        <w:b/>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A3CAB"/>
    <w:rsid w:val="1324792E"/>
    <w:rsid w:val="1CBE7229"/>
    <w:rsid w:val="25AD79A4"/>
    <w:rsid w:val="27DC04D3"/>
    <w:rsid w:val="338D4C23"/>
    <w:rsid w:val="374D6BA3"/>
    <w:rsid w:val="39F23A32"/>
    <w:rsid w:val="41213066"/>
    <w:rsid w:val="493A5D2B"/>
    <w:rsid w:val="49876CF6"/>
    <w:rsid w:val="4C714C8A"/>
    <w:rsid w:val="76D87530"/>
    <w:rsid w:val="7C611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jc w:val="both"/>
    </w:pPr>
    <w:rPr>
      <w:rFonts w:ascii="宋体" w:hAnsi="Times New Roman" w:eastAsia="仿宋" w:cs="Times New Roman"/>
      <w:sz w:val="28"/>
      <w:szCs w:val="21"/>
      <w:lang w:val="en-US" w:eastAsia="zh-CN" w:bidi="ar-SA"/>
    </w:rPr>
  </w:style>
  <w:style w:type="paragraph" w:styleId="3">
    <w:name w:val="heading 1"/>
    <w:basedOn w:val="1"/>
    <w:next w:val="1"/>
    <w:qFormat/>
    <w:uiPriority w:val="0"/>
    <w:pPr>
      <w:keepNext/>
      <w:keepLines/>
      <w:numPr>
        <w:ilvl w:val="0"/>
        <w:numId w:val="1"/>
      </w:numPr>
      <w:adjustRightInd/>
      <w:spacing w:before="340" w:after="60"/>
      <w:outlineLvl w:val="0"/>
    </w:pPr>
    <w:rPr>
      <w:rFonts w:hAnsi="Courier New" w:eastAsia="宋体"/>
      <w:b/>
      <w:bCs/>
      <w:kern w:val="44"/>
      <w:sz w:val="32"/>
      <w:szCs w:val="32"/>
    </w:rPr>
  </w:style>
  <w:style w:type="paragraph" w:styleId="2">
    <w:name w:val="heading 4"/>
    <w:basedOn w:val="1"/>
    <w:next w:val="1"/>
    <w:qFormat/>
    <w:uiPriority w:val="0"/>
    <w:pPr>
      <w:keepNext/>
      <w:keepLines/>
      <w:spacing w:before="280" w:after="290" w:line="374" w:lineRule="auto"/>
      <w:outlineLvl w:val="3"/>
    </w:pPr>
    <w:rPr>
      <w:rFonts w:ascii="Arial" w:hAnsi="Arial" w:eastAsia="黑体"/>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Theme="majorHAnsi" w:hAnsiTheme="majorHAnsi" w:cstheme="majorBidi"/>
      <w:sz w:val="24"/>
      <w:szCs w:val="24"/>
    </w:rPr>
  </w:style>
  <w:style w:type="paragraph" w:styleId="5">
    <w:name w:val="Body Text"/>
    <w:basedOn w:val="1"/>
    <w:next w:val="1"/>
    <w:qFormat/>
    <w:uiPriority w:val="0"/>
    <w:pPr>
      <w:spacing w:after="1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2558</Words>
  <Characters>2832</Characters>
  <Lines>0</Lines>
  <Paragraphs>0</Paragraphs>
  <TotalTime>0</TotalTime>
  <ScaleCrop>false</ScaleCrop>
  <LinksUpToDate>false</LinksUpToDate>
  <CharactersWithSpaces>2835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2025-04-28T02:50:00Z</dcterms:created>
  <dc:creator>Administrator</dc:creator>
  <cp:lastModifiedBy>Administrator</cp:lastModifiedBy>
  <dcterms:modified xsi:type="dcterms:W3CDTF">2025-06-25T04:06:21Z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eyJoZGlkIjoiZTVmMDJmOTQ1MTAzYTAxYmI2YmU1M2MxMTRlOTQ5NzQiLCJ1c2VySWQiOiIxNDY5Mzc1NTQ2In0=</vt:lpwstr>
  </property>
  <property fmtid="{D5CDD505-2E9C-101B-9397-08002B2CF9AE}" pid="4" name="ICV">
    <vt:lpwstr>E38611F36167442A9715A29DC0112521_13</vt:lpwstr>
  </property>
</Properties>
</file>