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color w:val="auto"/>
          <w:sz w:val="36"/>
          <w:szCs w:val="36"/>
          <w:highlight w:val="none"/>
        </w:rPr>
      </w:pPr>
      <w:r>
        <w:rPr>
          <w:rFonts w:hint="eastAsia"/>
          <w:b/>
          <w:color w:val="auto"/>
          <w:sz w:val="36"/>
          <w:szCs w:val="36"/>
          <w:highlight w:val="none"/>
        </w:rPr>
        <w:t>兴赣北延高速路政大队厨房设施采购项目询价公告</w:t>
      </w:r>
    </w:p>
    <w:p>
      <w:pPr>
        <w:spacing w:line="420" w:lineRule="exact"/>
        <w:rPr>
          <w:rFonts w:hint="eastAsia" w:ascii="宋体" w:hAnsi="宋体"/>
          <w:b/>
          <w:color w:val="auto"/>
          <w:sz w:val="24"/>
          <w:highlight w:val="none"/>
        </w:rPr>
      </w:pP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一、询价条件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兴赣北延高速公路2020年12月底建成通车，兴赣北延高速路政大队现需新购一批厨房设施</w:t>
      </w:r>
      <w:r>
        <w:rPr>
          <w:rFonts w:ascii="宋体" w:hAnsi="宋体"/>
          <w:color w:val="auto"/>
          <w:sz w:val="24"/>
          <w:highlight w:val="none"/>
        </w:rPr>
        <w:t>，资金来源为自有资金，该项目已具备采购条件，现</w:t>
      </w:r>
      <w:r>
        <w:rPr>
          <w:rFonts w:hint="eastAsia" w:ascii="宋体" w:hAnsi="宋体"/>
          <w:color w:val="auto"/>
          <w:sz w:val="24"/>
          <w:highlight w:val="none"/>
        </w:rPr>
        <w:t>对该项目进行</w:t>
      </w:r>
      <w:r>
        <w:rPr>
          <w:rFonts w:ascii="宋体" w:hAnsi="宋体"/>
          <w:color w:val="auto"/>
          <w:sz w:val="24"/>
          <w:highlight w:val="none"/>
        </w:rPr>
        <w:t>公开询价</w:t>
      </w:r>
      <w:r>
        <w:rPr>
          <w:rFonts w:hint="eastAsia"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本次询价项目名称：兴赣北延高速路政大队厨房设施采购项目。</w:t>
      </w:r>
      <w:r>
        <w:rPr>
          <w:rFonts w:ascii="宋体" w:hAnsi="宋体"/>
          <w:color w:val="auto"/>
          <w:sz w:val="24"/>
          <w:highlight w:val="none"/>
        </w:rPr>
        <w:t>采购人</w:t>
      </w:r>
      <w:r>
        <w:rPr>
          <w:rFonts w:hint="eastAsia" w:ascii="宋体" w:hAnsi="宋体"/>
          <w:color w:val="auto"/>
          <w:sz w:val="24"/>
          <w:highlight w:val="none"/>
        </w:rPr>
        <w:t>：赣州高速公路有限责任公司,合同签订人为:</w:t>
      </w:r>
      <w:r>
        <w:rPr>
          <w:rFonts w:ascii="宋体" w:hAnsi="宋体"/>
          <w:color w:val="auto"/>
          <w:sz w:val="24"/>
          <w:highlight w:val="none"/>
        </w:rPr>
        <w:t>赣州兴赣北延高速公路有限责任公司。</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采购</w:t>
      </w:r>
      <w:r>
        <w:rPr>
          <w:rFonts w:hint="eastAsia" w:ascii="宋体" w:hAnsi="宋体"/>
          <w:b/>
          <w:color w:val="auto"/>
          <w:sz w:val="24"/>
          <w:highlight w:val="none"/>
        </w:rPr>
        <w:t>内容及要求</w:t>
      </w:r>
    </w:p>
    <w:tbl>
      <w:tblPr>
        <w:tblStyle w:val="3"/>
        <w:tblW w:w="9200" w:type="dxa"/>
        <w:tblInd w:w="93" w:type="dxa"/>
        <w:tblLayout w:type="autofit"/>
        <w:tblCellMar>
          <w:top w:w="0" w:type="dxa"/>
          <w:left w:w="108" w:type="dxa"/>
          <w:bottom w:w="0" w:type="dxa"/>
          <w:right w:w="108" w:type="dxa"/>
        </w:tblCellMar>
      </w:tblPr>
      <w:tblGrid>
        <w:gridCol w:w="700"/>
        <w:gridCol w:w="1660"/>
        <w:gridCol w:w="700"/>
        <w:gridCol w:w="783"/>
        <w:gridCol w:w="5357"/>
      </w:tblGrid>
      <w:tr>
        <w:tblPrEx>
          <w:tblCellMar>
            <w:top w:w="0" w:type="dxa"/>
            <w:left w:w="108" w:type="dxa"/>
            <w:bottom w:w="0" w:type="dxa"/>
            <w:right w:w="108" w:type="dxa"/>
          </w:tblCellMar>
        </w:tblPrEx>
        <w:trPr>
          <w:trHeight w:val="6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ascii="宋体" w:hAnsi="宋体"/>
                <w:bCs/>
                <w:color w:val="auto"/>
                <w:kern w:val="0"/>
                <w:sz w:val="22"/>
                <w:highlight w:val="none"/>
              </w:rPr>
              <w:t>序号</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highlight w:val="none"/>
              </w:rPr>
            </w:pPr>
            <w:r>
              <w:rPr>
                <w:rFonts w:hint="eastAsia" w:ascii="宋体" w:hAnsi="宋体"/>
                <w:bCs/>
                <w:color w:val="auto"/>
                <w:kern w:val="0"/>
                <w:sz w:val="22"/>
                <w:highlight w:val="none"/>
              </w:rPr>
              <w:t>物品名称</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2"/>
                <w:szCs w:val="22"/>
                <w:highlight w:val="none"/>
              </w:rPr>
            </w:pPr>
            <w:r>
              <w:rPr>
                <w:rFonts w:hint="eastAsia" w:ascii="宋体" w:hAnsi="宋体"/>
                <w:bCs/>
                <w:color w:val="auto"/>
                <w:kern w:val="0"/>
                <w:sz w:val="22"/>
                <w:highlight w:val="none"/>
              </w:rPr>
              <w:t>单位</w:t>
            </w:r>
          </w:p>
        </w:tc>
        <w:tc>
          <w:tcPr>
            <w:tcW w:w="783"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22"/>
                <w:szCs w:val="22"/>
                <w:highlight w:val="none"/>
              </w:rPr>
            </w:pPr>
            <w:r>
              <w:rPr>
                <w:rFonts w:ascii="宋体" w:hAnsi="宋体"/>
                <w:bCs/>
                <w:color w:val="auto"/>
                <w:kern w:val="0"/>
                <w:sz w:val="22"/>
                <w:highlight w:val="none"/>
              </w:rPr>
              <w:t>数量</w:t>
            </w:r>
          </w:p>
        </w:tc>
        <w:tc>
          <w:tcPr>
            <w:tcW w:w="5357"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22"/>
                <w:szCs w:val="22"/>
                <w:highlight w:val="none"/>
              </w:rPr>
            </w:pPr>
            <w:r>
              <w:rPr>
                <w:rFonts w:ascii="宋体" w:hAnsi="宋体"/>
                <w:bCs/>
                <w:color w:val="auto"/>
                <w:kern w:val="0"/>
                <w:sz w:val="22"/>
                <w:highlight w:val="none"/>
              </w:rPr>
              <w:t>备  注</w:t>
            </w:r>
          </w:p>
        </w:tc>
      </w:tr>
      <w:tr>
        <w:tblPrEx>
          <w:tblCellMar>
            <w:top w:w="0" w:type="dxa"/>
            <w:left w:w="108" w:type="dxa"/>
            <w:bottom w:w="0" w:type="dxa"/>
            <w:right w:w="108" w:type="dxa"/>
          </w:tblCellMar>
        </w:tblPrEx>
        <w:trPr>
          <w:trHeight w:val="6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碗柜</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783"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2</w:t>
            </w:r>
          </w:p>
        </w:tc>
        <w:tc>
          <w:tcPr>
            <w:tcW w:w="5357" w:type="dxa"/>
            <w:tcBorders>
              <w:top w:val="single" w:color="auto" w:sz="4" w:space="0"/>
              <w:left w:val="nil"/>
              <w:bottom w:val="single" w:color="auto" w:sz="4" w:space="0"/>
              <w:right w:val="single" w:color="auto" w:sz="4" w:space="0"/>
            </w:tcBorders>
            <w:noWrap w:val="0"/>
            <w:vAlign w:val="center"/>
          </w:tcPr>
          <w:p>
            <w:pPr>
              <w:widowControl/>
              <w:jc w:val="left"/>
              <w:rPr>
                <w:color w:val="auto"/>
                <w:kern w:val="0"/>
                <w:sz w:val="22"/>
                <w:szCs w:val="22"/>
                <w:highlight w:val="none"/>
              </w:rPr>
            </w:pPr>
            <w:r>
              <w:rPr>
                <w:color w:val="auto"/>
                <w:kern w:val="0"/>
                <w:sz w:val="22"/>
                <w:szCs w:val="22"/>
                <w:highlight w:val="none"/>
              </w:rPr>
              <w:t>304</w:t>
            </w:r>
            <w:r>
              <w:rPr>
                <w:rFonts w:hint="eastAsia" w:ascii="宋体" w:hAnsi="宋体"/>
                <w:color w:val="auto"/>
                <w:kern w:val="0"/>
                <w:sz w:val="22"/>
                <w:szCs w:val="22"/>
                <w:highlight w:val="none"/>
              </w:rPr>
              <w:t>不锈钢订制，外部规格</w:t>
            </w:r>
            <w:r>
              <w:rPr>
                <w:color w:val="auto"/>
                <w:kern w:val="0"/>
                <w:sz w:val="22"/>
                <w:szCs w:val="22"/>
                <w:highlight w:val="none"/>
              </w:rPr>
              <w:t>135*42*173cm</w:t>
            </w:r>
            <w:r>
              <w:rPr>
                <w:rFonts w:hint="eastAsia" w:ascii="宋体" w:hAnsi="宋体"/>
                <w:color w:val="auto"/>
                <w:kern w:val="0"/>
                <w:sz w:val="22"/>
                <w:szCs w:val="22"/>
                <w:highlight w:val="none"/>
              </w:rPr>
              <w:t>，碗柜规格</w:t>
            </w:r>
            <w:r>
              <w:rPr>
                <w:color w:val="auto"/>
                <w:kern w:val="0"/>
                <w:sz w:val="22"/>
                <w:szCs w:val="22"/>
                <w:highlight w:val="none"/>
              </w:rPr>
              <w:t>32*42*26.5cm</w:t>
            </w:r>
            <w:r>
              <w:rPr>
                <w:rFonts w:hint="eastAsia" w:ascii="宋体" w:hAnsi="宋体"/>
                <w:color w:val="auto"/>
                <w:kern w:val="0"/>
                <w:sz w:val="22"/>
                <w:szCs w:val="22"/>
                <w:highlight w:val="none"/>
              </w:rPr>
              <w:t>，每组</w:t>
            </w:r>
            <w:r>
              <w:rPr>
                <w:color w:val="auto"/>
                <w:kern w:val="0"/>
                <w:sz w:val="22"/>
                <w:szCs w:val="22"/>
                <w:highlight w:val="none"/>
              </w:rPr>
              <w:t>20</w:t>
            </w:r>
            <w:r>
              <w:rPr>
                <w:rFonts w:hint="eastAsia" w:ascii="宋体" w:hAnsi="宋体"/>
                <w:color w:val="auto"/>
                <w:kern w:val="0"/>
                <w:sz w:val="22"/>
                <w:szCs w:val="22"/>
                <w:highlight w:val="none"/>
              </w:rPr>
              <w:t>格</w:t>
            </w:r>
          </w:p>
        </w:tc>
      </w:tr>
      <w:tr>
        <w:tblPrEx>
          <w:tblCellMar>
            <w:top w:w="0" w:type="dxa"/>
            <w:left w:w="108" w:type="dxa"/>
            <w:bottom w:w="0" w:type="dxa"/>
            <w:right w:w="108" w:type="dxa"/>
          </w:tblCellMar>
        </w:tblPrEx>
        <w:trPr>
          <w:trHeight w:val="46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灶台</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noWrap w:val="0"/>
            <w:vAlign w:val="center"/>
          </w:tcPr>
          <w:p>
            <w:pPr>
              <w:widowControl/>
              <w:jc w:val="left"/>
              <w:rPr>
                <w:color w:val="auto"/>
                <w:kern w:val="0"/>
                <w:sz w:val="22"/>
                <w:szCs w:val="22"/>
                <w:highlight w:val="none"/>
              </w:rPr>
            </w:pPr>
            <w:r>
              <w:rPr>
                <w:color w:val="auto"/>
                <w:kern w:val="0"/>
                <w:sz w:val="22"/>
                <w:szCs w:val="22"/>
                <w:highlight w:val="none"/>
              </w:rPr>
              <w:t>304</w:t>
            </w:r>
            <w:r>
              <w:rPr>
                <w:rFonts w:hint="eastAsia" w:ascii="宋体" w:hAnsi="宋体"/>
                <w:color w:val="auto"/>
                <w:kern w:val="0"/>
                <w:sz w:val="22"/>
                <w:szCs w:val="22"/>
                <w:highlight w:val="none"/>
              </w:rPr>
              <w:t>不锈钢，规格</w:t>
            </w:r>
            <w:r>
              <w:rPr>
                <w:color w:val="auto"/>
                <w:kern w:val="0"/>
                <w:sz w:val="22"/>
                <w:szCs w:val="22"/>
                <w:highlight w:val="none"/>
              </w:rPr>
              <w:t>2000*1150*1150cm</w:t>
            </w:r>
          </w:p>
        </w:tc>
      </w:tr>
      <w:tr>
        <w:tblPrEx>
          <w:tblCellMar>
            <w:top w:w="0" w:type="dxa"/>
            <w:left w:w="108" w:type="dxa"/>
            <w:bottom w:w="0" w:type="dxa"/>
            <w:right w:w="108"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16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家用抽油烟机</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83" w:type="dxa"/>
            <w:tcBorders>
              <w:top w:val="nil"/>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不锈钢材质，低噪音小于</w:t>
            </w:r>
            <w:r>
              <w:rPr>
                <w:color w:val="auto"/>
                <w:kern w:val="0"/>
                <w:sz w:val="22"/>
                <w:szCs w:val="22"/>
                <w:highlight w:val="none"/>
              </w:rPr>
              <w:t>56dB</w:t>
            </w:r>
            <w:r>
              <w:rPr>
                <w:rFonts w:hint="eastAsia" w:ascii="宋体" w:hAnsi="宋体"/>
                <w:color w:val="auto"/>
                <w:kern w:val="0"/>
                <w:sz w:val="22"/>
                <w:szCs w:val="22"/>
                <w:highlight w:val="none"/>
              </w:rPr>
              <w:t>，排风量不小于</w:t>
            </w:r>
            <w:r>
              <w:rPr>
                <w:color w:val="auto"/>
                <w:kern w:val="0"/>
                <w:sz w:val="22"/>
                <w:szCs w:val="22"/>
                <w:highlight w:val="none"/>
              </w:rPr>
              <w:t>20m3/min</w:t>
            </w:r>
            <w:r>
              <w:rPr>
                <w:rFonts w:hint="eastAsia" w:ascii="宋体" w:hAnsi="宋体"/>
                <w:color w:val="auto"/>
                <w:kern w:val="0"/>
                <w:sz w:val="22"/>
                <w:szCs w:val="22"/>
                <w:highlight w:val="none"/>
              </w:rPr>
              <w:t>，触摸控制方式，最大风压不小于</w:t>
            </w:r>
            <w:r>
              <w:rPr>
                <w:color w:val="auto"/>
                <w:kern w:val="0"/>
                <w:sz w:val="22"/>
                <w:szCs w:val="22"/>
                <w:highlight w:val="none"/>
              </w:rPr>
              <w:t>400Pa</w:t>
            </w:r>
            <w:r>
              <w:rPr>
                <w:rFonts w:hint="eastAsia" w:ascii="宋体" w:hAnsi="宋体"/>
                <w:color w:val="auto"/>
                <w:kern w:val="0"/>
                <w:sz w:val="22"/>
                <w:szCs w:val="22"/>
                <w:highlight w:val="none"/>
              </w:rPr>
              <w:t>，伸缩风管，挂架、储油槽</w:t>
            </w:r>
          </w:p>
        </w:tc>
      </w:tr>
      <w:tr>
        <w:tblPrEx>
          <w:tblCellMar>
            <w:top w:w="0" w:type="dxa"/>
            <w:left w:w="108" w:type="dxa"/>
            <w:bottom w:w="0" w:type="dxa"/>
            <w:right w:w="108" w:type="dxa"/>
          </w:tblCellMar>
        </w:tblPrEx>
        <w:trPr>
          <w:trHeight w:val="436"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4</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洗菜池</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noWrap w:val="0"/>
            <w:vAlign w:val="center"/>
          </w:tcPr>
          <w:p>
            <w:pPr>
              <w:widowControl/>
              <w:jc w:val="left"/>
              <w:rPr>
                <w:color w:val="auto"/>
                <w:kern w:val="0"/>
                <w:sz w:val="22"/>
                <w:szCs w:val="22"/>
                <w:highlight w:val="none"/>
              </w:rPr>
            </w:pPr>
            <w:r>
              <w:rPr>
                <w:color w:val="auto"/>
                <w:kern w:val="0"/>
                <w:sz w:val="22"/>
                <w:szCs w:val="22"/>
                <w:highlight w:val="none"/>
              </w:rPr>
              <w:t>304</w:t>
            </w:r>
            <w:r>
              <w:rPr>
                <w:rFonts w:hint="eastAsia" w:ascii="宋体" w:hAnsi="宋体"/>
                <w:color w:val="auto"/>
                <w:kern w:val="0"/>
                <w:sz w:val="22"/>
                <w:szCs w:val="22"/>
                <w:highlight w:val="none"/>
              </w:rPr>
              <w:t>不锈钢，规格</w:t>
            </w:r>
            <w:r>
              <w:rPr>
                <w:color w:val="auto"/>
                <w:kern w:val="0"/>
                <w:sz w:val="22"/>
                <w:szCs w:val="22"/>
                <w:highlight w:val="none"/>
              </w:rPr>
              <w:t>1800*700*800cm</w:t>
            </w:r>
            <w:r>
              <w:rPr>
                <w:rFonts w:hint="eastAsia" w:ascii="宋体" w:hAnsi="宋体"/>
                <w:color w:val="auto"/>
                <w:kern w:val="0"/>
                <w:sz w:val="22"/>
                <w:szCs w:val="22"/>
                <w:highlight w:val="none"/>
              </w:rPr>
              <w:t>，三眼</w:t>
            </w:r>
          </w:p>
        </w:tc>
      </w:tr>
      <w:tr>
        <w:tblPrEx>
          <w:tblCellMar>
            <w:top w:w="0" w:type="dxa"/>
            <w:left w:w="108" w:type="dxa"/>
            <w:bottom w:w="0" w:type="dxa"/>
            <w:right w:w="108" w:type="dxa"/>
          </w:tblCellMar>
        </w:tblPrEx>
        <w:trPr>
          <w:trHeight w:val="41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5</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双通工作台</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noWrap w:val="0"/>
            <w:vAlign w:val="center"/>
          </w:tcPr>
          <w:p>
            <w:pPr>
              <w:widowControl/>
              <w:jc w:val="left"/>
              <w:rPr>
                <w:color w:val="auto"/>
                <w:kern w:val="0"/>
                <w:sz w:val="22"/>
                <w:szCs w:val="22"/>
                <w:highlight w:val="none"/>
              </w:rPr>
            </w:pPr>
            <w:r>
              <w:rPr>
                <w:color w:val="auto"/>
                <w:kern w:val="0"/>
                <w:sz w:val="22"/>
                <w:szCs w:val="22"/>
                <w:highlight w:val="none"/>
              </w:rPr>
              <w:t>304</w:t>
            </w:r>
            <w:r>
              <w:rPr>
                <w:rFonts w:hint="eastAsia" w:ascii="宋体" w:hAnsi="宋体"/>
                <w:color w:val="auto"/>
                <w:kern w:val="0"/>
                <w:sz w:val="22"/>
                <w:szCs w:val="22"/>
                <w:highlight w:val="none"/>
              </w:rPr>
              <w:t>不锈钢，规格</w:t>
            </w:r>
            <w:r>
              <w:rPr>
                <w:color w:val="auto"/>
                <w:kern w:val="0"/>
                <w:sz w:val="22"/>
                <w:szCs w:val="22"/>
                <w:highlight w:val="none"/>
              </w:rPr>
              <w:t>1800*800*800cm</w:t>
            </w:r>
          </w:p>
        </w:tc>
      </w:tr>
      <w:tr>
        <w:tblPrEx>
          <w:tblCellMar>
            <w:top w:w="0" w:type="dxa"/>
            <w:left w:w="108" w:type="dxa"/>
            <w:bottom w:w="0" w:type="dxa"/>
            <w:right w:w="108" w:type="dxa"/>
          </w:tblCellMar>
        </w:tblPrEx>
        <w:trPr>
          <w:trHeight w:val="1080"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6</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highlight w:val="none"/>
              </w:rPr>
            </w:pPr>
            <w:r>
              <w:rPr>
                <w:color w:val="auto"/>
                <w:kern w:val="0"/>
                <w:sz w:val="22"/>
                <w:szCs w:val="22"/>
                <w:highlight w:val="none"/>
              </w:rPr>
              <w:t>4</w:t>
            </w:r>
            <w:r>
              <w:rPr>
                <w:rFonts w:hint="eastAsia" w:ascii="宋体" w:hAnsi="宋体"/>
                <w:color w:val="auto"/>
                <w:kern w:val="0"/>
                <w:sz w:val="22"/>
                <w:szCs w:val="22"/>
                <w:highlight w:val="none"/>
              </w:rPr>
              <w:t>门冰柜</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noWrap w:val="0"/>
            <w:vAlign w:val="center"/>
          </w:tcPr>
          <w:p>
            <w:pPr>
              <w:widowControl/>
              <w:jc w:val="left"/>
              <w:rPr>
                <w:color w:val="auto"/>
                <w:kern w:val="0"/>
                <w:sz w:val="22"/>
                <w:szCs w:val="22"/>
                <w:highlight w:val="none"/>
              </w:rPr>
            </w:pPr>
            <w:r>
              <w:rPr>
                <w:color w:val="auto"/>
                <w:kern w:val="0"/>
                <w:sz w:val="22"/>
                <w:szCs w:val="22"/>
                <w:highlight w:val="none"/>
              </w:rPr>
              <w:t>201</w:t>
            </w:r>
            <w:r>
              <w:rPr>
                <w:rFonts w:hint="eastAsia" w:ascii="宋体" w:hAnsi="宋体"/>
                <w:color w:val="auto"/>
                <w:kern w:val="0"/>
                <w:sz w:val="22"/>
                <w:szCs w:val="22"/>
                <w:highlight w:val="none"/>
              </w:rPr>
              <w:t>不锈钢材质，全铜管蒸发，直冷式制冷，冷藏</w:t>
            </w:r>
            <w:r>
              <w:rPr>
                <w:color w:val="auto"/>
                <w:kern w:val="0"/>
                <w:sz w:val="22"/>
                <w:szCs w:val="22"/>
                <w:highlight w:val="none"/>
              </w:rPr>
              <w:t>+</w:t>
            </w:r>
            <w:r>
              <w:rPr>
                <w:rFonts w:hint="eastAsia" w:ascii="宋体" w:hAnsi="宋体"/>
                <w:color w:val="auto"/>
                <w:kern w:val="0"/>
                <w:sz w:val="22"/>
                <w:szCs w:val="22"/>
                <w:highlight w:val="none"/>
              </w:rPr>
              <w:t>冷冻功能，有效容积不低于</w:t>
            </w:r>
            <w:r>
              <w:rPr>
                <w:color w:val="auto"/>
                <w:kern w:val="0"/>
                <w:sz w:val="22"/>
                <w:szCs w:val="22"/>
                <w:highlight w:val="none"/>
              </w:rPr>
              <w:t>900L</w:t>
            </w:r>
            <w:r>
              <w:rPr>
                <w:rFonts w:hint="eastAsia" w:ascii="宋体" w:hAnsi="宋体"/>
                <w:color w:val="auto"/>
                <w:kern w:val="0"/>
                <w:sz w:val="22"/>
                <w:szCs w:val="22"/>
                <w:highlight w:val="none"/>
              </w:rPr>
              <w:t>，功率约</w:t>
            </w:r>
            <w:r>
              <w:rPr>
                <w:color w:val="auto"/>
                <w:kern w:val="0"/>
                <w:sz w:val="22"/>
                <w:szCs w:val="22"/>
                <w:highlight w:val="none"/>
              </w:rPr>
              <w:t>400W</w:t>
            </w:r>
            <w:r>
              <w:rPr>
                <w:rFonts w:hint="eastAsia" w:ascii="宋体" w:hAnsi="宋体"/>
                <w:color w:val="auto"/>
                <w:kern w:val="0"/>
                <w:sz w:val="22"/>
                <w:szCs w:val="22"/>
                <w:highlight w:val="none"/>
              </w:rPr>
              <w:t>，四门，四层置物，数显温度，二级效能</w:t>
            </w:r>
          </w:p>
        </w:tc>
      </w:tr>
      <w:tr>
        <w:tblPrEx>
          <w:tblCellMar>
            <w:top w:w="0" w:type="dxa"/>
            <w:left w:w="108" w:type="dxa"/>
            <w:bottom w:w="0" w:type="dxa"/>
            <w:right w:w="108" w:type="dxa"/>
          </w:tblCellMar>
        </w:tblPrEx>
        <w:trPr>
          <w:trHeight w:val="52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7</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电饭煲</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2</w:t>
            </w:r>
          </w:p>
        </w:tc>
        <w:tc>
          <w:tcPr>
            <w:tcW w:w="5357"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23L，直径45cm以上，不黏锅胆，发热盘式，220V电压</w:t>
            </w:r>
          </w:p>
        </w:tc>
      </w:tr>
      <w:tr>
        <w:tblPrEx>
          <w:tblCellMar>
            <w:top w:w="0" w:type="dxa"/>
            <w:left w:w="108" w:type="dxa"/>
            <w:bottom w:w="0" w:type="dxa"/>
            <w:right w:w="108" w:type="dxa"/>
          </w:tblCellMar>
        </w:tblPrEx>
        <w:trPr>
          <w:trHeight w:val="61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8</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液化气灶</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台式双灶，钢化玻璃面板，压电陶瓷点火,上下进风， 热电偶熄火保护 ，液化气燃料</w:t>
            </w:r>
          </w:p>
        </w:tc>
      </w:tr>
      <w:tr>
        <w:tblPrEx>
          <w:tblCellMar>
            <w:top w:w="0" w:type="dxa"/>
            <w:left w:w="108" w:type="dxa"/>
            <w:bottom w:w="0" w:type="dxa"/>
            <w:right w:w="108" w:type="dxa"/>
          </w:tblCellMar>
        </w:tblPrEx>
        <w:trPr>
          <w:trHeight w:val="469"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9</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电压力锅</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微电脑式全智能电压力锅，6L以上</w:t>
            </w:r>
          </w:p>
        </w:tc>
      </w:tr>
      <w:tr>
        <w:tblPrEx>
          <w:tblCellMar>
            <w:top w:w="0" w:type="dxa"/>
            <w:left w:w="108" w:type="dxa"/>
            <w:bottom w:w="0" w:type="dxa"/>
            <w:right w:w="108" w:type="dxa"/>
          </w:tblCellMar>
        </w:tblPrEx>
        <w:trPr>
          <w:trHeight w:val="363"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微波炉</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微波炉烤箱一体机</w:t>
            </w:r>
            <w:r>
              <w:rPr>
                <w:color w:val="auto"/>
                <w:kern w:val="0"/>
                <w:sz w:val="22"/>
                <w:szCs w:val="22"/>
                <w:highlight w:val="none"/>
              </w:rPr>
              <w:t xml:space="preserve"> </w:t>
            </w:r>
          </w:p>
        </w:tc>
      </w:tr>
      <w:tr>
        <w:tblPrEx>
          <w:tblCellMar>
            <w:top w:w="0" w:type="dxa"/>
            <w:left w:w="108" w:type="dxa"/>
            <w:bottom w:w="0" w:type="dxa"/>
            <w:right w:w="108" w:type="dxa"/>
          </w:tblCellMar>
        </w:tblPrEx>
        <w:trPr>
          <w:trHeight w:val="371"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11</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货架</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4</w:t>
            </w:r>
          </w:p>
        </w:tc>
        <w:tc>
          <w:tcPr>
            <w:tcW w:w="5357"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不锈钢四层货架，规格：1800*800*800cm</w:t>
            </w:r>
          </w:p>
        </w:tc>
      </w:tr>
      <w:tr>
        <w:tblPrEx>
          <w:tblCellMar>
            <w:top w:w="0" w:type="dxa"/>
            <w:left w:w="108" w:type="dxa"/>
            <w:bottom w:w="0" w:type="dxa"/>
            <w:right w:w="108" w:type="dxa"/>
          </w:tblCellMar>
        </w:tblPrEx>
        <w:trPr>
          <w:trHeight w:val="652"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12</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消毒柜</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nil"/>
              <w:right w:val="single" w:color="auto" w:sz="4" w:space="0"/>
            </w:tcBorders>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立式，巴氏光波+120℃红外高温杀毒，钢化玻璃面板，100L以上容量</w:t>
            </w:r>
          </w:p>
        </w:tc>
      </w:tr>
      <w:tr>
        <w:tblPrEx>
          <w:tblCellMar>
            <w:top w:w="0" w:type="dxa"/>
            <w:left w:w="108" w:type="dxa"/>
            <w:bottom w:w="0" w:type="dxa"/>
            <w:right w:w="108" w:type="dxa"/>
          </w:tblCellMar>
        </w:tblPrEx>
        <w:trPr>
          <w:trHeight w:val="42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13</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电热水器</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83" w:type="dxa"/>
            <w:tcBorders>
              <w:top w:val="nil"/>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single" w:color="auto" w:sz="4" w:space="0"/>
              <w:left w:val="nil"/>
              <w:bottom w:val="single" w:color="auto" w:sz="4" w:space="0"/>
              <w:right w:val="single" w:color="auto" w:sz="4" w:space="0"/>
            </w:tcBorders>
            <w:noWrap w:val="0"/>
            <w:vAlign w:val="center"/>
          </w:tcPr>
          <w:p>
            <w:pPr>
              <w:widowControl/>
              <w:jc w:val="left"/>
              <w:rPr>
                <w:color w:val="auto"/>
                <w:kern w:val="0"/>
                <w:sz w:val="22"/>
                <w:szCs w:val="22"/>
                <w:highlight w:val="none"/>
              </w:rPr>
            </w:pPr>
            <w:r>
              <w:rPr>
                <w:color w:val="auto"/>
                <w:kern w:val="0"/>
                <w:sz w:val="22"/>
                <w:szCs w:val="22"/>
                <w:highlight w:val="none"/>
              </w:rPr>
              <w:t>40L 6KW 220V</w:t>
            </w:r>
            <w:r>
              <w:rPr>
                <w:rFonts w:hint="eastAsia" w:ascii="宋体" w:hAnsi="宋体"/>
                <w:color w:val="auto"/>
                <w:kern w:val="0"/>
                <w:sz w:val="22"/>
                <w:szCs w:val="22"/>
                <w:highlight w:val="none"/>
              </w:rPr>
              <w:t>开水器</w:t>
            </w:r>
            <w:r>
              <w:rPr>
                <w:color w:val="auto"/>
                <w:kern w:val="0"/>
                <w:sz w:val="22"/>
                <w:szCs w:val="22"/>
                <w:highlight w:val="none"/>
              </w:rPr>
              <w:t xml:space="preserve"> </w:t>
            </w:r>
            <w:r>
              <w:rPr>
                <w:rFonts w:hint="eastAsia" w:ascii="宋体" w:hAnsi="宋体"/>
                <w:color w:val="auto"/>
                <w:kern w:val="0"/>
                <w:sz w:val="22"/>
                <w:szCs w:val="22"/>
                <w:highlight w:val="none"/>
              </w:rPr>
              <w:t>带底座</w:t>
            </w:r>
          </w:p>
        </w:tc>
      </w:tr>
      <w:tr>
        <w:tblPrEx>
          <w:tblCellMar>
            <w:top w:w="0" w:type="dxa"/>
            <w:left w:w="108" w:type="dxa"/>
            <w:bottom w:w="0" w:type="dxa"/>
            <w:right w:w="108" w:type="dxa"/>
          </w:tblCellMar>
        </w:tblPrEx>
        <w:trPr>
          <w:trHeight w:val="403"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14</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大电风扇</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783"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single" w:color="auto" w:sz="4" w:space="0"/>
              <w:left w:val="nil"/>
              <w:bottom w:val="single" w:color="auto" w:sz="4" w:space="0"/>
              <w:right w:val="single" w:color="auto" w:sz="4" w:space="0"/>
            </w:tcBorders>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落地式，摇头，强力大气，噪声低于</w:t>
            </w:r>
            <w:r>
              <w:rPr>
                <w:color w:val="auto"/>
                <w:kern w:val="0"/>
                <w:sz w:val="22"/>
                <w:szCs w:val="22"/>
                <w:highlight w:val="none"/>
              </w:rPr>
              <w:t>70</w:t>
            </w:r>
            <w:r>
              <w:rPr>
                <w:rFonts w:hint="eastAsia" w:ascii="宋体" w:hAnsi="宋体"/>
                <w:color w:val="auto"/>
                <w:kern w:val="0"/>
                <w:sz w:val="22"/>
                <w:szCs w:val="22"/>
                <w:highlight w:val="none"/>
              </w:rPr>
              <w:t>分贝。</w:t>
            </w:r>
          </w:p>
        </w:tc>
      </w:tr>
      <w:tr>
        <w:tblPrEx>
          <w:tblCellMar>
            <w:top w:w="0" w:type="dxa"/>
            <w:left w:w="108" w:type="dxa"/>
            <w:bottom w:w="0" w:type="dxa"/>
            <w:right w:w="108" w:type="dxa"/>
          </w:tblCellMar>
        </w:tblPrEx>
        <w:trPr>
          <w:trHeight w:val="61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15</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相关配件及安装人工费</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83" w:type="dxa"/>
            <w:tcBorders>
              <w:top w:val="nil"/>
              <w:left w:val="nil"/>
              <w:bottom w:val="single" w:color="auto" w:sz="4" w:space="0"/>
              <w:right w:val="single" w:color="auto" w:sz="4" w:space="0"/>
            </w:tcBorders>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水电线路改造、厨房相关配件、安装人工费</w:t>
            </w:r>
          </w:p>
        </w:tc>
      </w:tr>
    </w:tbl>
    <w:p>
      <w:pPr>
        <w:spacing w:line="420" w:lineRule="exact"/>
        <w:ind w:firstLine="480" w:firstLineChars="200"/>
        <w:rPr>
          <w:rFonts w:hint="eastAsia" w:ascii="宋体" w:hAnsi="宋体"/>
          <w:color w:val="auto"/>
          <w:highlight w:val="none"/>
        </w:rPr>
      </w:pPr>
      <w:r>
        <w:rPr>
          <w:rFonts w:hint="eastAsia" w:ascii="宋体" w:hAnsi="宋体"/>
          <w:color w:val="auto"/>
          <w:sz w:val="24"/>
          <w:highlight w:val="none"/>
        </w:rPr>
        <w:t>供货地点:兴国县良村镇良村收费站兴赣北延高速路政大队大院。</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供货时间：供应商（报价人）必须在2021年2月3日前完成供货及安装。</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三、本次询价的控制价上限及要求</w:t>
      </w:r>
    </w:p>
    <w:p>
      <w:pPr>
        <w:spacing w:line="480" w:lineRule="exact"/>
        <w:ind w:firstLine="482" w:firstLineChars="200"/>
        <w:rPr>
          <w:rFonts w:hint="eastAsia" w:ascii="宋体" w:hAnsi="宋体"/>
          <w:color w:val="auto"/>
          <w:sz w:val="24"/>
          <w:highlight w:val="none"/>
        </w:rPr>
      </w:pPr>
      <w:r>
        <w:rPr>
          <w:rFonts w:hint="eastAsia" w:ascii="宋体" w:hAnsi="宋体"/>
          <w:b/>
          <w:color w:val="auto"/>
          <w:sz w:val="24"/>
          <w:highlight w:val="none"/>
        </w:rPr>
        <w:t>控制价上限：4.1万元。</w:t>
      </w:r>
      <w:r>
        <w:rPr>
          <w:rFonts w:hint="eastAsia" w:ascii="宋体" w:hAnsi="宋体"/>
          <w:color w:val="auto"/>
          <w:sz w:val="24"/>
          <w:highlight w:val="none"/>
        </w:rPr>
        <w:t>本报价包含材料设备费、运费、安装费、税金、利润等所有内容，采购人不再另行支付其他费用。报价人的报价不得高于本限价，否则视为不响应询价文件，而被采购人拒绝。</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四、费用的支付</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、第</w:t>
      </w:r>
      <w:r>
        <w:rPr>
          <w:rFonts w:ascii="宋体" w:hAnsi="宋体"/>
          <w:color w:val="auto"/>
          <w:sz w:val="24"/>
          <w:highlight w:val="none"/>
        </w:rPr>
        <w:t>1</w:t>
      </w:r>
      <w:r>
        <w:rPr>
          <w:rFonts w:hint="eastAsia" w:ascii="宋体" w:hAnsi="宋体"/>
          <w:color w:val="auto"/>
          <w:sz w:val="24"/>
          <w:highlight w:val="none"/>
        </w:rPr>
        <w:t>期支付：安装完成经验收合格后</w:t>
      </w:r>
      <w:r>
        <w:rPr>
          <w:rFonts w:ascii="宋体" w:hAnsi="宋体"/>
          <w:color w:val="auto"/>
          <w:sz w:val="24"/>
          <w:highlight w:val="none"/>
        </w:rPr>
        <w:t>15</w:t>
      </w:r>
      <w:r>
        <w:rPr>
          <w:rFonts w:hint="eastAsia" w:ascii="宋体" w:hAnsi="宋体"/>
          <w:color w:val="auto"/>
          <w:sz w:val="24"/>
          <w:highlight w:val="none"/>
        </w:rPr>
        <w:t>天内支付合同价的95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、第</w:t>
      </w:r>
      <w:r>
        <w:rPr>
          <w:rFonts w:ascii="宋体" w:hAnsi="宋体"/>
          <w:color w:val="auto"/>
          <w:sz w:val="24"/>
          <w:highlight w:val="none"/>
        </w:rPr>
        <w:t>2</w:t>
      </w:r>
      <w:r>
        <w:rPr>
          <w:rFonts w:hint="eastAsia" w:ascii="宋体" w:hAnsi="宋体"/>
          <w:color w:val="auto"/>
          <w:sz w:val="24"/>
          <w:highlight w:val="none"/>
        </w:rPr>
        <w:t>期支付：质保期一年，期满并经采购人验收合格后</w:t>
      </w:r>
      <w:r>
        <w:rPr>
          <w:rFonts w:ascii="宋体" w:hAnsi="宋体"/>
          <w:color w:val="auto"/>
          <w:sz w:val="24"/>
          <w:highlight w:val="none"/>
        </w:rPr>
        <w:t>15</w:t>
      </w:r>
      <w:r>
        <w:rPr>
          <w:rFonts w:hint="eastAsia" w:ascii="宋体" w:hAnsi="宋体"/>
          <w:color w:val="auto"/>
          <w:sz w:val="24"/>
          <w:highlight w:val="none"/>
        </w:rPr>
        <w:t>天内支付合同价的5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五、报价人资格要求</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 资质要求：具有有效的营业执照</w:t>
      </w:r>
      <w:r>
        <w:rPr>
          <w:rFonts w:hint="eastAsia" w:ascii="宋体" w:hAnsi="宋体"/>
          <w:color w:val="auto"/>
          <w:sz w:val="24"/>
          <w:highlight w:val="none"/>
        </w:rPr>
        <w:t>（具有本次采购项目经营范围）</w:t>
      </w:r>
      <w:r>
        <w:rPr>
          <w:rFonts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ascii="宋体" w:hAnsi="宋体"/>
          <w:color w:val="auto"/>
          <w:sz w:val="24"/>
          <w:highlight w:val="none"/>
        </w:rPr>
        <w:t>2 业绩要求：近一年内</w:t>
      </w:r>
      <w:r>
        <w:rPr>
          <w:rFonts w:hint="eastAsia" w:ascii="宋体" w:hAnsi="宋体"/>
          <w:color w:val="auto"/>
          <w:sz w:val="24"/>
          <w:highlight w:val="none"/>
        </w:rPr>
        <w:t>（合同签订时间为</w:t>
      </w:r>
      <w:r>
        <w:rPr>
          <w:rFonts w:ascii="宋体" w:hAnsi="宋体"/>
          <w:color w:val="auto"/>
          <w:sz w:val="24"/>
          <w:highlight w:val="none"/>
        </w:rPr>
        <w:t>20</w:t>
      </w:r>
      <w:r>
        <w:rPr>
          <w:rFonts w:hint="eastAsia" w:ascii="宋体" w:hAnsi="宋体"/>
          <w:color w:val="auto"/>
          <w:sz w:val="24"/>
          <w:highlight w:val="none"/>
        </w:rPr>
        <w:t>20</w:t>
      </w:r>
      <w:r>
        <w:rPr>
          <w:rFonts w:ascii="宋体" w:hAnsi="宋体"/>
          <w:color w:val="auto"/>
          <w:sz w:val="24"/>
          <w:highlight w:val="none"/>
        </w:rPr>
        <w:t>年1月1日至2020年1</w:t>
      </w:r>
      <w:r>
        <w:rPr>
          <w:rFonts w:hint="eastAsia" w:ascii="宋体" w:hAnsi="宋体"/>
          <w:color w:val="auto"/>
          <w:sz w:val="24"/>
          <w:highlight w:val="none"/>
        </w:rPr>
        <w:t>2</w:t>
      </w:r>
      <w:r>
        <w:rPr>
          <w:rFonts w:ascii="宋体" w:hAnsi="宋体"/>
          <w:color w:val="auto"/>
          <w:sz w:val="24"/>
          <w:highlight w:val="none"/>
        </w:rPr>
        <w:t>月</w:t>
      </w:r>
      <w:r>
        <w:rPr>
          <w:rFonts w:hint="eastAsia" w:ascii="宋体" w:hAnsi="宋体"/>
          <w:color w:val="auto"/>
          <w:sz w:val="24"/>
          <w:highlight w:val="none"/>
        </w:rPr>
        <w:t>31</w:t>
      </w:r>
      <w:r>
        <w:rPr>
          <w:rFonts w:ascii="宋体" w:hAnsi="宋体"/>
          <w:color w:val="auto"/>
          <w:sz w:val="24"/>
          <w:highlight w:val="none"/>
        </w:rPr>
        <w:t>日</w:t>
      </w:r>
      <w:r>
        <w:rPr>
          <w:rFonts w:hint="eastAsia" w:ascii="宋体" w:hAnsi="宋体"/>
          <w:color w:val="auto"/>
          <w:sz w:val="24"/>
          <w:highlight w:val="none"/>
        </w:rPr>
        <w:t>）至少完成1</w:t>
      </w:r>
      <w:r>
        <w:rPr>
          <w:rFonts w:ascii="宋体" w:hAnsi="宋体"/>
          <w:color w:val="auto"/>
          <w:sz w:val="24"/>
          <w:highlight w:val="none"/>
        </w:rPr>
        <w:t>个</w:t>
      </w:r>
      <w:r>
        <w:rPr>
          <w:rFonts w:hint="eastAsia" w:ascii="宋体" w:hAnsi="宋体"/>
          <w:color w:val="auto"/>
          <w:sz w:val="24"/>
          <w:highlight w:val="none"/>
        </w:rPr>
        <w:t>类似项目（每个项目合同金额不少于5万元）</w:t>
      </w:r>
      <w:r>
        <w:rPr>
          <w:rFonts w:ascii="宋体" w:hAnsi="宋体"/>
          <w:color w:val="auto"/>
          <w:sz w:val="24"/>
          <w:highlight w:val="none"/>
        </w:rPr>
        <w:t>。</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六、报价文件组成</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请各报价人派专人携带身份证原件及报价文件，参加本次竞争性谈判活动，报价文件包括：</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（1）法人代表（持法人代表相关证明复印件）或其授权代理人（持授权书原件）；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（2）经办人身份证复印件；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（3）报价函；</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（4）信誉承诺表；</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（5）单位营业执照复印件；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业绩证明材料（已签正式合同）</w:t>
      </w:r>
      <w:r>
        <w:rPr>
          <w:rFonts w:hint="eastAsia" w:ascii="宋体" w:hAnsi="宋体"/>
          <w:color w:val="auto"/>
          <w:sz w:val="24"/>
          <w:highlight w:val="none"/>
        </w:rPr>
        <w:t>复印件</w:t>
      </w:r>
      <w:r>
        <w:rPr>
          <w:rFonts w:hint="eastAsia" w:ascii="宋体" w:hAnsi="宋体"/>
          <w:color w:val="auto"/>
          <w:sz w:val="24"/>
          <w:highlight w:val="none"/>
          <w:lang w:eastAsia="zh-CN"/>
        </w:rPr>
        <w:t>。</w:t>
      </w:r>
    </w:p>
    <w:p>
      <w:pPr>
        <w:spacing w:line="420" w:lineRule="exact"/>
        <w:ind w:firstLine="600" w:firstLineChars="250"/>
        <w:rPr>
          <w:rFonts w:hint="eastAsia" w:ascii="宋体" w:hAnsi="宋体"/>
          <w:color w:val="auto"/>
          <w:sz w:val="24"/>
          <w:highlight w:val="none"/>
        </w:rPr>
      </w:pPr>
      <w:r>
        <w:rPr>
          <w:rFonts w:hint="eastAsia" w:ascii="宋体" w:hAnsi="宋体"/>
          <w:color w:val="auto"/>
          <w:sz w:val="24"/>
          <w:highlight w:val="none"/>
        </w:rPr>
        <w:t>以上资料均应逐页加盖单位公章并装订成册（一式两份）、不得活页。</w:t>
      </w:r>
    </w:p>
    <w:p>
      <w:pPr>
        <w:spacing w:line="420" w:lineRule="exact"/>
        <w:ind w:firstLine="482" w:firstLineChars="200"/>
        <w:rPr>
          <w:rFonts w:hint="eastAsia" w:ascii="宋体" w:hAnsi="宋体"/>
          <w:color w:val="auto"/>
          <w:sz w:val="24"/>
          <w:highlight w:val="none"/>
        </w:rPr>
      </w:pPr>
      <w:r>
        <w:rPr>
          <w:rFonts w:hint="eastAsia" w:ascii="宋体" w:hAnsi="宋体"/>
          <w:b/>
          <w:color w:val="auto"/>
          <w:sz w:val="24"/>
          <w:highlight w:val="none"/>
        </w:rPr>
        <w:t>七、公告媒介、采购文件获取时间及方式：</w:t>
      </w:r>
      <w:r>
        <w:rPr>
          <w:rFonts w:hint="eastAsia" w:ascii="宋体" w:hAnsi="宋体"/>
          <w:color w:val="auto"/>
          <w:sz w:val="24"/>
          <w:highlight w:val="none"/>
        </w:rPr>
        <w:t>有意向的报价人请于报价文件的递交截止时间前，</w:t>
      </w:r>
      <w:r>
        <w:rPr>
          <w:rFonts w:ascii="宋体" w:hAnsi="宋体"/>
          <w:color w:val="auto"/>
          <w:sz w:val="24"/>
          <w:highlight w:val="none"/>
        </w:rPr>
        <w:t>自行在赣州交通控股集团有限公司官方网站（http://www.gzjtkgjt.com/）或江西省招标投标网（http://www.jxtb.org.cn/）查阅采购公告，在赣州交通控股集团有限公司官方网站（http://www.gzjtkgjt.com/）下载询价采购文件。</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八、报价文件的密封和标识</w:t>
      </w:r>
    </w:p>
    <w:p>
      <w:pPr>
        <w:spacing w:line="42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报价文件应密封包装。封套的封口处加盖报价人单位章或由报价人的法定代表人或其委托代理人签字。</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九、报价文件的递交及相关事宜：</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报价文件的递交截止时间：2021年1月1</w:t>
      </w:r>
      <w:r>
        <w:rPr>
          <w:rFonts w:hint="eastAsia" w:ascii="宋体" w:hAnsi="宋体"/>
          <w:color w:val="auto"/>
          <w:sz w:val="24"/>
          <w:highlight w:val="none"/>
          <w:lang w:val="en-US" w:eastAsia="zh-CN"/>
        </w:rPr>
        <w:t>9</w:t>
      </w:r>
      <w:r>
        <w:rPr>
          <w:rFonts w:hint="eastAsia" w:ascii="宋体" w:hAnsi="宋体"/>
          <w:color w:val="auto"/>
          <w:sz w:val="24"/>
          <w:highlight w:val="none"/>
        </w:rPr>
        <w:t>日14：30，递交地址：赣州市章贡区沙河镇赣州东收费站出口旁赣州交通控股集团有限公司</w:t>
      </w:r>
      <w:r>
        <w:rPr>
          <w:rFonts w:hint="eastAsia" w:ascii="宋体" w:hAnsi="宋体"/>
          <w:color w:val="auto"/>
          <w:sz w:val="24"/>
          <w:highlight w:val="none"/>
          <w:lang w:val="en-US" w:eastAsia="zh-CN"/>
        </w:rPr>
        <w:t>9楼会议室</w:t>
      </w:r>
      <w:r>
        <w:rPr>
          <w:rFonts w:hint="eastAsia" w:ascii="宋体" w:hAnsi="宋体"/>
          <w:color w:val="auto"/>
          <w:sz w:val="24"/>
          <w:highlight w:val="none"/>
        </w:rPr>
        <w:t>。采购人将拒绝接受在递交截止时间后送达的报价函。</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十、报价文件的开启程序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1、公布在截止时间前递交报价文件的报价人数量；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2、报价人代表现场检查报价文件密封情况；</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3、开启报价文件，公布报价人名称、报价等，结束后报价人及采购小组签字确认。</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十一、公示</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询价结束后3日内，在江西省招标投标网（http://www.jxtb.org.cn）、赣州交通控股集团有限公司网站（http://www.gzjtkgjt.com）上对候选人进行公示。</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十二、联系方式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采购人名称：赣州高速公路有限责任公司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采购人地址：江西省赣州市章贡区沙河镇赣州东收费站出口右侧（赣州交通控股集团有限公司）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杨先生</w:t>
      </w:r>
      <w:r>
        <w:rPr>
          <w:rFonts w:hint="eastAsia" w:ascii="宋体" w:hAnsi="宋体"/>
          <w:color w:val="auto"/>
          <w:sz w:val="24"/>
          <w:highlight w:val="none"/>
        </w:rPr>
        <w:t xml:space="preserve"> </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w:t>
      </w:r>
      <w:r>
        <w:rPr>
          <w:rFonts w:hint="eastAsia" w:ascii="宋体" w:hAnsi="宋体"/>
          <w:color w:val="auto"/>
          <w:sz w:val="24"/>
          <w:highlight w:val="none"/>
          <w:lang w:val="en-US" w:eastAsia="zh-CN"/>
        </w:rPr>
        <w:t>6639066-8021</w:t>
      </w:r>
      <w:r>
        <w:rPr>
          <w:rFonts w:hint="eastAsia" w:ascii="宋体" w:hAnsi="宋体"/>
          <w:color w:val="auto"/>
          <w:sz w:val="24"/>
          <w:highlight w:val="none"/>
        </w:rPr>
        <w:t xml:space="preserve"> </w:t>
      </w:r>
    </w:p>
    <w:p>
      <w:pPr>
        <w:spacing w:line="312" w:lineRule="auto"/>
        <w:ind w:firstLine="482" w:firstLineChars="200"/>
        <w:rPr>
          <w:rFonts w:ascii="宋体" w:hAnsi="宋体"/>
          <w:b/>
          <w:color w:val="auto"/>
          <w:sz w:val="24"/>
          <w:highlight w:val="none"/>
        </w:rPr>
      </w:pPr>
      <w:r>
        <w:rPr>
          <w:rFonts w:hint="eastAsia" w:ascii="宋体" w:hAnsi="宋体"/>
          <w:b/>
          <w:color w:val="auto"/>
          <w:sz w:val="24"/>
          <w:highlight w:val="none"/>
        </w:rPr>
        <w:t>十三、监督部门及联系方式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监督部门：赣州交通控股集团有限公司风控审计部、纪检监察室</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    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话：0797-8289879、0797-8282685</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邮政编码：341000</w:t>
      </w:r>
    </w:p>
    <w:p>
      <w:pPr>
        <w:spacing w:line="420" w:lineRule="exact"/>
        <w:ind w:firstLine="480" w:firstLineChars="200"/>
        <w:rPr>
          <w:rFonts w:hint="eastAsia" w:ascii="宋体" w:hAnsi="宋体"/>
          <w:color w:val="auto"/>
          <w:sz w:val="24"/>
          <w:highlight w:val="none"/>
        </w:rPr>
      </w:pPr>
    </w:p>
    <w:p>
      <w:pPr>
        <w:spacing w:line="420" w:lineRule="exact"/>
        <w:ind w:firstLine="480" w:firstLineChars="200"/>
        <w:rPr>
          <w:rFonts w:hint="eastAsia" w:ascii="宋体" w:hAnsi="宋体"/>
          <w:color w:val="auto"/>
          <w:sz w:val="24"/>
          <w:highlight w:val="none"/>
        </w:rPr>
      </w:pPr>
    </w:p>
    <w:p>
      <w:pPr>
        <w:spacing w:line="420" w:lineRule="exact"/>
        <w:ind w:firstLine="4536" w:firstLineChars="1890"/>
        <w:jc w:val="center"/>
        <w:rPr>
          <w:rFonts w:ascii="宋体" w:hAnsi="宋体"/>
          <w:color w:val="auto"/>
          <w:sz w:val="24"/>
          <w:highlight w:val="none"/>
        </w:rPr>
      </w:pPr>
      <w:r>
        <w:rPr>
          <w:rFonts w:hint="eastAsia" w:ascii="宋体" w:hAnsi="宋体"/>
          <w:color w:val="auto"/>
          <w:sz w:val="24"/>
          <w:highlight w:val="none"/>
        </w:rPr>
        <w:t>赣州高速公路有限责任公司</w:t>
      </w:r>
    </w:p>
    <w:p>
      <w:pPr>
        <w:spacing w:line="420" w:lineRule="exact"/>
        <w:ind w:firstLine="4536" w:firstLineChars="1890"/>
        <w:jc w:val="center"/>
        <w:rPr>
          <w:rFonts w:hint="eastAsia" w:ascii="宋体" w:hAnsi="宋体"/>
          <w:bCs/>
          <w:color w:val="auto"/>
          <w:sz w:val="24"/>
          <w:highlight w:val="none"/>
        </w:rPr>
      </w:pPr>
      <w:r>
        <w:rPr>
          <w:rFonts w:hint="eastAsia" w:ascii="宋体" w:hAnsi="宋体"/>
          <w:color w:val="auto"/>
          <w:sz w:val="24"/>
          <w:highlight w:val="none"/>
        </w:rPr>
        <w:t>2021年1月13日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3315F"/>
    <w:rsid w:val="5DB3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2021-01-13T08:43:00Z</dcterms:created>
  <dc:creator>Administrator</dc:creator>
  <cp:lastModifiedBy>Administrator</cp:lastModifiedBy>
  <dcterms:modified xsi:type="dcterms:W3CDTF">2021-01-13T08:43:27Z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